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F612F" w14:textId="77777777" w:rsidR="00AA2093" w:rsidRDefault="00AA2093" w:rsidP="0005119E">
      <w:pPr>
        <w:tabs>
          <w:tab w:val="left" w:pos="3570"/>
        </w:tabs>
        <w:spacing w:line="240" w:lineRule="auto"/>
        <w:jc w:val="center"/>
        <w:rPr>
          <w:rFonts w:asciiTheme="majorHAnsi" w:hAnsiTheme="majorHAnsi" w:cstheme="majorHAnsi"/>
          <w:color w:val="FF0000"/>
        </w:rPr>
      </w:pPr>
    </w:p>
    <w:p w14:paraId="3DC30D78" w14:textId="77777777" w:rsidR="00031F88" w:rsidRDefault="00031F88" w:rsidP="0005119E">
      <w:pPr>
        <w:tabs>
          <w:tab w:val="left" w:pos="3570"/>
        </w:tabs>
        <w:spacing w:line="240" w:lineRule="auto"/>
        <w:jc w:val="center"/>
        <w:rPr>
          <w:rFonts w:asciiTheme="majorHAnsi" w:hAnsiTheme="majorHAnsi" w:cstheme="majorHAnsi"/>
          <w:color w:val="FF0000"/>
        </w:rPr>
      </w:pPr>
    </w:p>
    <w:p w14:paraId="454CCC98" w14:textId="777C0241" w:rsidR="00C227EC" w:rsidRPr="00977594" w:rsidRDefault="0005119E" w:rsidP="0005119E">
      <w:pPr>
        <w:tabs>
          <w:tab w:val="left" w:pos="3570"/>
        </w:tabs>
        <w:spacing w:line="240" w:lineRule="auto"/>
        <w:jc w:val="center"/>
        <w:rPr>
          <w:rFonts w:asciiTheme="majorHAnsi" w:hAnsiTheme="majorHAnsi" w:cstheme="majorHAnsi"/>
          <w:color w:val="FF0000"/>
        </w:rPr>
      </w:pPr>
      <w:r w:rsidRPr="00977594">
        <w:rPr>
          <w:rFonts w:asciiTheme="majorHAnsi" w:hAnsiTheme="majorHAnsi" w:cstheme="majorHAnsi"/>
          <w:noProof/>
          <w:color w:val="FF0000"/>
          <w:lang w:eastAsia="cs-CZ"/>
        </w:rPr>
        <w:drawing>
          <wp:inline distT="0" distB="0" distL="0" distR="0" wp14:anchorId="74C9B9A5" wp14:editId="056967A6">
            <wp:extent cx="5760720" cy="3853606"/>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latinanz.cz/www/obecslatinanadzdobnici/fs/wrs-galerie/slatina/slatina12.jpg"/>
                    <pic:cNvPicPr>
                      <a:picLocks noChangeAspect="1" noChangeArrowheads="1"/>
                    </pic:cNvPicPr>
                  </pic:nvPicPr>
                  <pic:blipFill>
                    <a:blip r:embed="rId8" cstate="print">
                      <a:alphaModFix amt="5000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bwMode="auto">
                    <a:xfrm>
                      <a:off x="0" y="0"/>
                      <a:ext cx="5760720" cy="3853606"/>
                    </a:xfrm>
                    <a:prstGeom prst="rect">
                      <a:avLst/>
                    </a:prstGeom>
                    <a:noFill/>
                    <a:ln>
                      <a:noFill/>
                    </a:ln>
                    <a:effectLst>
                      <a:glow>
                        <a:schemeClr val="accent1"/>
                      </a:glow>
                      <a:outerShdw dist="50800" sx="1000" sy="1000" algn="ctr" rotWithShape="0">
                        <a:srgbClr val="000000">
                          <a:alpha val="50000"/>
                        </a:srgbClr>
                      </a:outerShdw>
                      <a:softEdge rad="165100"/>
                    </a:effectLst>
                  </pic:spPr>
                </pic:pic>
              </a:graphicData>
            </a:graphic>
          </wp:inline>
        </w:drawing>
      </w:r>
    </w:p>
    <w:p w14:paraId="2E51CF0B" w14:textId="77777777" w:rsidR="00445A56" w:rsidRPr="00977594" w:rsidRDefault="00445A56" w:rsidP="0025319B">
      <w:pPr>
        <w:tabs>
          <w:tab w:val="left" w:pos="3570"/>
        </w:tabs>
        <w:spacing w:line="240" w:lineRule="auto"/>
        <w:rPr>
          <w:rFonts w:asciiTheme="majorHAnsi" w:hAnsiTheme="majorHAnsi" w:cstheme="majorHAnsi"/>
          <w:color w:val="FF0000"/>
        </w:rPr>
      </w:pPr>
    </w:p>
    <w:p w14:paraId="1380B217" w14:textId="77777777" w:rsidR="00CC1E45" w:rsidRPr="00977594" w:rsidRDefault="00CC1E45" w:rsidP="0025319B">
      <w:pPr>
        <w:tabs>
          <w:tab w:val="left" w:pos="3570"/>
        </w:tabs>
        <w:spacing w:line="240" w:lineRule="auto"/>
        <w:rPr>
          <w:rFonts w:asciiTheme="majorHAnsi" w:hAnsiTheme="majorHAnsi" w:cstheme="majorHAnsi"/>
          <w:color w:val="FF0000"/>
        </w:rPr>
      </w:pPr>
    </w:p>
    <w:p w14:paraId="4B3CCEB5" w14:textId="77777777" w:rsidR="00CC1E45" w:rsidRPr="00977594" w:rsidRDefault="00CC1E45" w:rsidP="00CC1E45">
      <w:pPr>
        <w:tabs>
          <w:tab w:val="right" w:pos="3570"/>
          <w:tab w:val="right" w:pos="9072"/>
        </w:tabs>
        <w:spacing w:line="240" w:lineRule="auto"/>
        <w:rPr>
          <w:rFonts w:asciiTheme="majorHAnsi" w:hAnsiTheme="majorHAnsi" w:cstheme="majorHAnsi"/>
          <w:color w:val="FF0000"/>
        </w:rPr>
      </w:pPr>
    </w:p>
    <w:p w14:paraId="76D2D1FD" w14:textId="77777777" w:rsidR="009A0DC8" w:rsidRPr="00977594" w:rsidRDefault="009A0DC8" w:rsidP="007667CB">
      <w:pPr>
        <w:tabs>
          <w:tab w:val="right" w:pos="3570"/>
          <w:tab w:val="right" w:pos="9072"/>
        </w:tabs>
        <w:spacing w:after="0" w:line="240" w:lineRule="auto"/>
        <w:rPr>
          <w:rFonts w:asciiTheme="majorHAnsi" w:hAnsiTheme="majorHAnsi" w:cstheme="majorHAnsi"/>
          <w:noProof/>
          <w:color w:val="FF0000"/>
          <w:lang w:eastAsia="cs-CZ"/>
        </w:rPr>
      </w:pPr>
    </w:p>
    <w:p w14:paraId="10CEC7C1" w14:textId="77777777" w:rsidR="009A0DC8" w:rsidRPr="00977594" w:rsidRDefault="009A0DC8" w:rsidP="00714BA4">
      <w:pPr>
        <w:tabs>
          <w:tab w:val="right" w:pos="3570"/>
        </w:tabs>
        <w:spacing w:after="0" w:line="240" w:lineRule="auto"/>
        <w:rPr>
          <w:rFonts w:asciiTheme="majorHAnsi" w:hAnsiTheme="majorHAnsi" w:cstheme="majorHAnsi"/>
          <w:noProof/>
          <w:color w:val="FF0000"/>
          <w:lang w:eastAsia="cs-CZ"/>
        </w:rPr>
      </w:pPr>
    </w:p>
    <w:p w14:paraId="67D1FFDE" w14:textId="4B0FB977" w:rsidR="009A0DC8" w:rsidRDefault="009A0DC8" w:rsidP="007667CB">
      <w:pPr>
        <w:tabs>
          <w:tab w:val="right" w:pos="3570"/>
          <w:tab w:val="right" w:pos="9072"/>
        </w:tabs>
        <w:spacing w:after="0" w:line="240" w:lineRule="auto"/>
        <w:rPr>
          <w:rFonts w:asciiTheme="majorHAnsi" w:hAnsiTheme="majorHAnsi" w:cstheme="majorHAnsi"/>
          <w:noProof/>
          <w:color w:val="FF0000"/>
          <w:lang w:eastAsia="cs-CZ"/>
        </w:rPr>
      </w:pPr>
    </w:p>
    <w:p w14:paraId="4E6D1973" w14:textId="77777777" w:rsidR="003B453B" w:rsidRPr="00977594" w:rsidRDefault="003B453B" w:rsidP="007667CB">
      <w:pPr>
        <w:tabs>
          <w:tab w:val="right" w:pos="3570"/>
          <w:tab w:val="right" w:pos="9072"/>
        </w:tabs>
        <w:spacing w:after="0" w:line="240" w:lineRule="auto"/>
        <w:rPr>
          <w:rFonts w:asciiTheme="majorHAnsi" w:hAnsiTheme="majorHAnsi" w:cstheme="majorHAnsi"/>
          <w:noProof/>
          <w:color w:val="FF0000"/>
          <w:lang w:eastAsia="cs-CZ"/>
        </w:rPr>
      </w:pPr>
    </w:p>
    <w:p w14:paraId="354AE592" w14:textId="1555D5A1" w:rsidR="0091189C" w:rsidRPr="00977594" w:rsidRDefault="0091189C" w:rsidP="007667CB">
      <w:pPr>
        <w:tabs>
          <w:tab w:val="right" w:pos="3570"/>
          <w:tab w:val="right" w:pos="9072"/>
        </w:tabs>
        <w:spacing w:after="0" w:line="240" w:lineRule="auto"/>
        <w:rPr>
          <w:rFonts w:asciiTheme="majorHAnsi" w:hAnsiTheme="majorHAnsi" w:cstheme="majorHAnsi"/>
          <w:noProof/>
          <w:color w:val="FF0000"/>
          <w:lang w:eastAsia="cs-CZ"/>
        </w:rPr>
      </w:pPr>
    </w:p>
    <w:p w14:paraId="7E51CFCC" w14:textId="117F704C" w:rsidR="009A0DC8" w:rsidRPr="00977594" w:rsidRDefault="009A0DC8" w:rsidP="007667CB">
      <w:pPr>
        <w:tabs>
          <w:tab w:val="right" w:pos="3570"/>
          <w:tab w:val="right" w:pos="9072"/>
        </w:tabs>
        <w:spacing w:after="0" w:line="240" w:lineRule="auto"/>
        <w:rPr>
          <w:rFonts w:asciiTheme="majorHAnsi" w:hAnsiTheme="majorHAnsi" w:cstheme="majorHAnsi"/>
          <w:noProof/>
          <w:color w:val="FF0000"/>
          <w:lang w:eastAsia="cs-CZ"/>
        </w:rPr>
      </w:pPr>
    </w:p>
    <w:p w14:paraId="6103C9A2" w14:textId="77777777" w:rsidR="00E15487" w:rsidRPr="00977594" w:rsidRDefault="00E15487" w:rsidP="007667CB">
      <w:pPr>
        <w:tabs>
          <w:tab w:val="right" w:pos="3570"/>
          <w:tab w:val="right" w:pos="9072"/>
        </w:tabs>
        <w:spacing w:after="0" w:line="240" w:lineRule="auto"/>
        <w:rPr>
          <w:rFonts w:asciiTheme="majorHAnsi" w:hAnsiTheme="majorHAnsi" w:cstheme="majorHAnsi"/>
          <w:noProof/>
          <w:color w:val="FF0000"/>
          <w:lang w:eastAsia="cs-CZ"/>
        </w:rPr>
      </w:pPr>
    </w:p>
    <w:tbl>
      <w:tblPr>
        <w:tblStyle w:val="Mkatabulky"/>
        <w:tblW w:w="0" w:type="auto"/>
        <w:jc w:val="center"/>
        <w:tblLayout w:type="fixed"/>
        <w:tblLook w:val="04A0" w:firstRow="1" w:lastRow="0" w:firstColumn="1" w:lastColumn="0" w:noHBand="0" w:noVBand="1"/>
      </w:tblPr>
      <w:tblGrid>
        <w:gridCol w:w="2093"/>
        <w:gridCol w:w="5670"/>
        <w:gridCol w:w="1299"/>
      </w:tblGrid>
      <w:tr w:rsidR="00BB6A8C" w:rsidRPr="00977594" w14:paraId="2C53AA1E" w14:textId="77777777" w:rsidTr="00EC04A2">
        <w:trPr>
          <w:jc w:val="center"/>
        </w:trPr>
        <w:tc>
          <w:tcPr>
            <w:tcW w:w="9062" w:type="dxa"/>
            <w:gridSpan w:val="3"/>
            <w:tcBorders>
              <w:top w:val="nil"/>
              <w:left w:val="nil"/>
              <w:bottom w:val="single" w:sz="12" w:space="0" w:color="auto"/>
              <w:right w:val="nil"/>
            </w:tcBorders>
            <w:shd w:val="clear" w:color="auto" w:fill="F2F2F2" w:themeFill="background1" w:themeFillShade="F2"/>
          </w:tcPr>
          <w:p w14:paraId="78E961A3" w14:textId="3D5EC463" w:rsidR="00323335" w:rsidRPr="00977594" w:rsidRDefault="00323335" w:rsidP="00B71418">
            <w:pPr>
              <w:tabs>
                <w:tab w:val="left" w:pos="3570"/>
              </w:tabs>
              <w:spacing w:before="60" w:after="60"/>
              <w:rPr>
                <w:rFonts w:asciiTheme="majorHAnsi" w:hAnsiTheme="majorHAnsi" w:cstheme="majorHAnsi"/>
                <w:b/>
                <w:sz w:val="36"/>
              </w:rPr>
            </w:pPr>
            <w:r w:rsidRPr="00977594">
              <w:rPr>
                <w:rFonts w:asciiTheme="majorHAnsi" w:hAnsiTheme="majorHAnsi" w:cstheme="majorHAnsi"/>
                <w:b/>
                <w:sz w:val="36"/>
              </w:rPr>
              <w:t xml:space="preserve">ÚZEMNÍ PLÁN </w:t>
            </w:r>
            <w:r w:rsidR="00BB6A8C" w:rsidRPr="00977594">
              <w:rPr>
                <w:rFonts w:asciiTheme="majorHAnsi" w:hAnsiTheme="majorHAnsi" w:cstheme="majorHAnsi"/>
                <w:b/>
                <w:sz w:val="36"/>
              </w:rPr>
              <w:t>KOSTOMLATY NAD LABEM</w:t>
            </w:r>
          </w:p>
        </w:tc>
      </w:tr>
      <w:tr w:rsidR="00BB6A8C" w:rsidRPr="00977594" w14:paraId="674FD39B" w14:textId="77777777" w:rsidTr="00A00CF6">
        <w:trPr>
          <w:trHeight w:val="454"/>
          <w:jc w:val="center"/>
        </w:trPr>
        <w:tc>
          <w:tcPr>
            <w:tcW w:w="2093" w:type="dxa"/>
            <w:tcBorders>
              <w:top w:val="single" w:sz="12" w:space="0" w:color="auto"/>
              <w:left w:val="nil"/>
              <w:right w:val="nil"/>
            </w:tcBorders>
          </w:tcPr>
          <w:p w14:paraId="20B21D23" w14:textId="75CA737D" w:rsidR="00A00CF6" w:rsidRPr="00977594" w:rsidRDefault="00A00CF6" w:rsidP="00445A56">
            <w:pPr>
              <w:tabs>
                <w:tab w:val="left" w:pos="3570"/>
              </w:tabs>
              <w:spacing w:after="120"/>
              <w:rPr>
                <w:rFonts w:asciiTheme="majorHAnsi" w:hAnsiTheme="majorHAnsi" w:cstheme="majorHAnsi"/>
              </w:rPr>
            </w:pPr>
            <w:r w:rsidRPr="00977594">
              <w:rPr>
                <w:rFonts w:asciiTheme="majorHAnsi" w:hAnsiTheme="majorHAnsi" w:cstheme="majorHAnsi"/>
                <w:spacing w:val="20"/>
              </w:rPr>
              <w:t>POŘIZOVATEL</w:t>
            </w:r>
          </w:p>
        </w:tc>
        <w:tc>
          <w:tcPr>
            <w:tcW w:w="5670" w:type="dxa"/>
            <w:tcBorders>
              <w:top w:val="single" w:sz="12" w:space="0" w:color="auto"/>
              <w:left w:val="nil"/>
              <w:right w:val="single" w:sz="4" w:space="0" w:color="auto"/>
            </w:tcBorders>
            <w:vAlign w:val="center"/>
          </w:tcPr>
          <w:p w14:paraId="6C149231" w14:textId="39EA8CEC" w:rsidR="00A00CF6" w:rsidRPr="00977594" w:rsidRDefault="00A00CF6" w:rsidP="00A00CF6">
            <w:pPr>
              <w:tabs>
                <w:tab w:val="left" w:pos="3570"/>
              </w:tabs>
              <w:spacing w:before="60" w:after="60"/>
              <w:jc w:val="right"/>
              <w:rPr>
                <w:rFonts w:asciiTheme="majorHAnsi" w:hAnsiTheme="majorHAnsi" w:cstheme="majorHAnsi"/>
                <w:b/>
              </w:rPr>
            </w:pPr>
            <w:r w:rsidRPr="00977594">
              <w:rPr>
                <w:rFonts w:asciiTheme="majorHAnsi" w:hAnsiTheme="majorHAnsi" w:cstheme="majorHAnsi"/>
                <w:b/>
              </w:rPr>
              <w:t xml:space="preserve">Městský úřad </w:t>
            </w:r>
            <w:r w:rsidR="00461E4C" w:rsidRPr="00977594">
              <w:rPr>
                <w:rFonts w:asciiTheme="majorHAnsi" w:hAnsiTheme="majorHAnsi" w:cstheme="majorHAnsi"/>
                <w:b/>
              </w:rPr>
              <w:t>Nymburk</w:t>
            </w:r>
          </w:p>
        </w:tc>
        <w:tc>
          <w:tcPr>
            <w:tcW w:w="1299" w:type="dxa"/>
            <w:vMerge w:val="restart"/>
            <w:tcBorders>
              <w:top w:val="single" w:sz="12" w:space="0" w:color="auto"/>
              <w:left w:val="nil"/>
              <w:right w:val="nil"/>
            </w:tcBorders>
            <w:vAlign w:val="center"/>
          </w:tcPr>
          <w:p w14:paraId="6C3950C4" w14:textId="77777777" w:rsidR="00A00CF6" w:rsidRPr="00977594" w:rsidRDefault="00A00CF6" w:rsidP="00E0672D">
            <w:pPr>
              <w:tabs>
                <w:tab w:val="left" w:pos="3570"/>
              </w:tabs>
              <w:spacing w:after="120"/>
              <w:jc w:val="center"/>
              <w:rPr>
                <w:rFonts w:asciiTheme="majorHAnsi" w:hAnsiTheme="majorHAnsi" w:cstheme="majorHAnsi"/>
              </w:rPr>
            </w:pPr>
            <w:r w:rsidRPr="00977594">
              <w:rPr>
                <w:rFonts w:asciiTheme="majorHAnsi" w:hAnsiTheme="majorHAnsi" w:cstheme="majorHAnsi"/>
              </w:rPr>
              <w:t>DATUM</w:t>
            </w:r>
          </w:p>
          <w:p w14:paraId="126928D3" w14:textId="66FB3C9C" w:rsidR="00A00CF6" w:rsidRPr="00977594" w:rsidRDefault="003B453B" w:rsidP="00E0672D">
            <w:pPr>
              <w:tabs>
                <w:tab w:val="left" w:pos="3570"/>
              </w:tabs>
              <w:spacing w:after="120"/>
              <w:jc w:val="center"/>
              <w:rPr>
                <w:rFonts w:asciiTheme="majorHAnsi" w:hAnsiTheme="majorHAnsi" w:cstheme="majorHAnsi"/>
                <w:b/>
                <w:sz w:val="24"/>
              </w:rPr>
            </w:pPr>
            <w:r>
              <w:rPr>
                <w:rFonts w:asciiTheme="majorHAnsi" w:hAnsiTheme="majorHAnsi" w:cstheme="majorHAnsi"/>
                <w:b/>
                <w:sz w:val="24"/>
              </w:rPr>
              <w:t>VI</w:t>
            </w:r>
            <w:r w:rsidR="00522DB1">
              <w:rPr>
                <w:rFonts w:asciiTheme="majorHAnsi" w:hAnsiTheme="majorHAnsi" w:cstheme="majorHAnsi"/>
                <w:b/>
                <w:sz w:val="24"/>
              </w:rPr>
              <w:t>I</w:t>
            </w:r>
            <w:r w:rsidR="00535D27" w:rsidRPr="00977594">
              <w:rPr>
                <w:rFonts w:asciiTheme="majorHAnsi" w:hAnsiTheme="majorHAnsi" w:cstheme="majorHAnsi"/>
                <w:b/>
                <w:sz w:val="24"/>
              </w:rPr>
              <w:t>/202</w:t>
            </w:r>
            <w:r w:rsidR="003F6955">
              <w:rPr>
                <w:rFonts w:asciiTheme="majorHAnsi" w:hAnsiTheme="majorHAnsi" w:cstheme="majorHAnsi"/>
                <w:b/>
                <w:sz w:val="24"/>
              </w:rPr>
              <w:t>5</w:t>
            </w:r>
          </w:p>
        </w:tc>
      </w:tr>
      <w:tr w:rsidR="00BB6A8C" w:rsidRPr="00977594" w14:paraId="6B9AD90F" w14:textId="77777777" w:rsidTr="00A00CF6">
        <w:trPr>
          <w:trHeight w:val="454"/>
          <w:jc w:val="center"/>
        </w:trPr>
        <w:tc>
          <w:tcPr>
            <w:tcW w:w="2093" w:type="dxa"/>
            <w:tcBorders>
              <w:left w:val="nil"/>
              <w:bottom w:val="single" w:sz="4" w:space="0" w:color="auto"/>
              <w:right w:val="nil"/>
            </w:tcBorders>
          </w:tcPr>
          <w:p w14:paraId="0BB338A1" w14:textId="77777777" w:rsidR="00323335" w:rsidRPr="00977594" w:rsidRDefault="00323335" w:rsidP="00445A56">
            <w:pPr>
              <w:tabs>
                <w:tab w:val="left" w:pos="3570"/>
              </w:tabs>
              <w:spacing w:after="120"/>
              <w:rPr>
                <w:rFonts w:asciiTheme="majorHAnsi" w:hAnsiTheme="majorHAnsi" w:cstheme="majorHAnsi"/>
              </w:rPr>
            </w:pPr>
            <w:r w:rsidRPr="00977594">
              <w:rPr>
                <w:rFonts w:asciiTheme="majorHAnsi" w:hAnsiTheme="majorHAnsi" w:cstheme="majorHAnsi"/>
                <w:spacing w:val="20"/>
              </w:rPr>
              <w:t>OBJEDNATEL</w:t>
            </w:r>
          </w:p>
        </w:tc>
        <w:tc>
          <w:tcPr>
            <w:tcW w:w="5670" w:type="dxa"/>
            <w:tcBorders>
              <w:top w:val="single" w:sz="4" w:space="0" w:color="auto"/>
              <w:left w:val="nil"/>
            </w:tcBorders>
            <w:vAlign w:val="center"/>
          </w:tcPr>
          <w:p w14:paraId="7590382D" w14:textId="2090686E" w:rsidR="00323335" w:rsidRPr="00977594" w:rsidRDefault="00323335" w:rsidP="00A00CF6">
            <w:pPr>
              <w:tabs>
                <w:tab w:val="left" w:pos="3570"/>
              </w:tabs>
              <w:spacing w:before="60" w:after="60"/>
              <w:jc w:val="right"/>
              <w:rPr>
                <w:rFonts w:asciiTheme="majorHAnsi" w:hAnsiTheme="majorHAnsi" w:cstheme="majorHAnsi"/>
                <w:b/>
              </w:rPr>
            </w:pPr>
            <w:r w:rsidRPr="00977594">
              <w:rPr>
                <w:rFonts w:asciiTheme="majorHAnsi" w:hAnsiTheme="majorHAnsi" w:cstheme="majorHAnsi"/>
                <w:b/>
              </w:rPr>
              <w:t xml:space="preserve">Obec </w:t>
            </w:r>
            <w:r w:rsidR="00E15487" w:rsidRPr="00977594">
              <w:rPr>
                <w:rFonts w:asciiTheme="majorHAnsi" w:hAnsiTheme="majorHAnsi" w:cstheme="majorHAnsi"/>
                <w:b/>
              </w:rPr>
              <w:t>Kostomlaty nad Labem</w:t>
            </w:r>
          </w:p>
        </w:tc>
        <w:tc>
          <w:tcPr>
            <w:tcW w:w="1299" w:type="dxa"/>
            <w:vMerge/>
            <w:tcBorders>
              <w:right w:val="nil"/>
            </w:tcBorders>
            <w:shd w:val="clear" w:color="auto" w:fill="auto"/>
            <w:vAlign w:val="center"/>
          </w:tcPr>
          <w:p w14:paraId="38C7FF53" w14:textId="77777777" w:rsidR="00323335" w:rsidRPr="00977594" w:rsidRDefault="00323335" w:rsidP="00445A56">
            <w:pPr>
              <w:tabs>
                <w:tab w:val="left" w:pos="3570"/>
              </w:tabs>
              <w:jc w:val="center"/>
              <w:rPr>
                <w:rFonts w:asciiTheme="majorHAnsi" w:hAnsiTheme="majorHAnsi" w:cstheme="majorHAnsi"/>
              </w:rPr>
            </w:pPr>
          </w:p>
        </w:tc>
      </w:tr>
      <w:tr w:rsidR="00BB6A8C" w:rsidRPr="00977594" w14:paraId="5C090FBE" w14:textId="77777777" w:rsidTr="00EC04A2">
        <w:trPr>
          <w:trHeight w:val="1320"/>
          <w:jc w:val="center"/>
        </w:trPr>
        <w:tc>
          <w:tcPr>
            <w:tcW w:w="2093" w:type="dxa"/>
            <w:tcBorders>
              <w:top w:val="single" w:sz="4" w:space="0" w:color="auto"/>
              <w:left w:val="nil"/>
              <w:bottom w:val="single" w:sz="12" w:space="0" w:color="auto"/>
              <w:right w:val="nil"/>
            </w:tcBorders>
          </w:tcPr>
          <w:p w14:paraId="2E860059" w14:textId="77777777" w:rsidR="00323335" w:rsidRPr="00977594" w:rsidRDefault="00323335" w:rsidP="00445A56">
            <w:pPr>
              <w:tabs>
                <w:tab w:val="left" w:pos="3570"/>
              </w:tabs>
              <w:spacing w:after="120"/>
              <w:rPr>
                <w:rFonts w:asciiTheme="majorHAnsi" w:hAnsiTheme="majorHAnsi" w:cstheme="majorHAnsi"/>
                <w:spacing w:val="20"/>
              </w:rPr>
            </w:pPr>
            <w:r w:rsidRPr="00977594">
              <w:rPr>
                <w:rFonts w:asciiTheme="majorHAnsi" w:hAnsiTheme="majorHAnsi" w:cstheme="majorHAnsi"/>
                <w:spacing w:val="20"/>
              </w:rPr>
              <w:t>ZHOTOVITEL</w:t>
            </w:r>
          </w:p>
          <w:p w14:paraId="65C81F63" w14:textId="77777777" w:rsidR="00323335" w:rsidRPr="00977594" w:rsidRDefault="00323335" w:rsidP="00445A56">
            <w:pPr>
              <w:tabs>
                <w:tab w:val="left" w:pos="3570"/>
              </w:tabs>
              <w:spacing w:after="120"/>
              <w:rPr>
                <w:rFonts w:asciiTheme="majorHAnsi" w:hAnsiTheme="majorHAnsi" w:cstheme="majorHAnsi"/>
              </w:rPr>
            </w:pPr>
          </w:p>
        </w:tc>
        <w:tc>
          <w:tcPr>
            <w:tcW w:w="5670" w:type="dxa"/>
            <w:tcBorders>
              <w:top w:val="single" w:sz="4" w:space="0" w:color="auto"/>
              <w:left w:val="nil"/>
              <w:bottom w:val="single" w:sz="12" w:space="0" w:color="auto"/>
            </w:tcBorders>
          </w:tcPr>
          <w:p w14:paraId="4968F6A0" w14:textId="77777777" w:rsidR="00323335" w:rsidRPr="00977594" w:rsidRDefault="00323335" w:rsidP="00445A56">
            <w:pPr>
              <w:tabs>
                <w:tab w:val="left" w:pos="3570"/>
              </w:tabs>
              <w:spacing w:before="60" w:after="60"/>
              <w:jc w:val="right"/>
              <w:rPr>
                <w:rFonts w:asciiTheme="majorHAnsi" w:hAnsiTheme="majorHAnsi" w:cstheme="majorHAnsi"/>
                <w:b/>
              </w:rPr>
            </w:pPr>
            <w:r w:rsidRPr="00977594">
              <w:rPr>
                <w:rFonts w:asciiTheme="majorHAnsi" w:hAnsiTheme="majorHAnsi" w:cstheme="majorHAnsi"/>
                <w:b/>
              </w:rPr>
              <w:t>ŽALUDA, projektová kancelář</w:t>
            </w:r>
          </w:p>
          <w:p w14:paraId="5ACA33E9" w14:textId="4D4775A0" w:rsidR="00323335" w:rsidRPr="00977594" w:rsidRDefault="00323335" w:rsidP="00445A56">
            <w:pPr>
              <w:tabs>
                <w:tab w:val="left" w:pos="3570"/>
              </w:tabs>
              <w:jc w:val="right"/>
              <w:rPr>
                <w:rFonts w:asciiTheme="majorHAnsi" w:hAnsiTheme="majorHAnsi" w:cstheme="majorHAnsi"/>
                <w:sz w:val="20"/>
              </w:rPr>
            </w:pPr>
            <w:r w:rsidRPr="00977594">
              <w:rPr>
                <w:rFonts w:asciiTheme="majorHAnsi" w:hAnsiTheme="majorHAnsi" w:cstheme="majorHAnsi"/>
                <w:sz w:val="20"/>
              </w:rPr>
              <w:t>Ing. Eduard Žaluda,</w:t>
            </w:r>
            <w:r w:rsidR="00E0672D" w:rsidRPr="00977594">
              <w:rPr>
                <w:rFonts w:asciiTheme="majorHAnsi" w:hAnsiTheme="majorHAnsi" w:cstheme="majorHAnsi"/>
                <w:sz w:val="20"/>
              </w:rPr>
              <w:t xml:space="preserve"> RNDr.</w:t>
            </w:r>
            <w:r w:rsidRPr="00977594">
              <w:rPr>
                <w:rFonts w:asciiTheme="majorHAnsi" w:hAnsiTheme="majorHAnsi" w:cstheme="majorHAnsi"/>
                <w:sz w:val="20"/>
              </w:rPr>
              <w:t xml:space="preserve"> </w:t>
            </w:r>
            <w:r w:rsidR="000632EA" w:rsidRPr="00977594">
              <w:rPr>
                <w:rFonts w:asciiTheme="majorHAnsi" w:hAnsiTheme="majorHAnsi" w:cstheme="majorHAnsi"/>
                <w:sz w:val="20"/>
              </w:rPr>
              <w:t xml:space="preserve">Ing. </w:t>
            </w:r>
            <w:r w:rsidRPr="00977594">
              <w:rPr>
                <w:rFonts w:asciiTheme="majorHAnsi" w:hAnsiTheme="majorHAnsi" w:cstheme="majorHAnsi"/>
                <w:sz w:val="20"/>
              </w:rPr>
              <w:t>Miroslav Vrtiška,</w:t>
            </w:r>
            <w:r w:rsidR="00535D27" w:rsidRPr="00977594">
              <w:rPr>
                <w:rFonts w:asciiTheme="majorHAnsi" w:hAnsiTheme="majorHAnsi" w:cstheme="majorHAnsi"/>
                <w:sz w:val="20"/>
              </w:rPr>
              <w:t xml:space="preserve"> Ph.D.,</w:t>
            </w:r>
            <w:r w:rsidRPr="00977594">
              <w:rPr>
                <w:rFonts w:asciiTheme="majorHAnsi" w:hAnsiTheme="majorHAnsi" w:cstheme="majorHAnsi"/>
                <w:sz w:val="20"/>
              </w:rPr>
              <w:t xml:space="preserve"> </w:t>
            </w:r>
          </w:p>
          <w:p w14:paraId="1A365F0B" w14:textId="6E5586A3" w:rsidR="006E16D7" w:rsidRPr="00977594" w:rsidRDefault="00323335" w:rsidP="0005119E">
            <w:pPr>
              <w:tabs>
                <w:tab w:val="left" w:pos="3570"/>
              </w:tabs>
              <w:jc w:val="right"/>
              <w:rPr>
                <w:rFonts w:asciiTheme="majorHAnsi" w:hAnsiTheme="majorHAnsi" w:cstheme="majorHAnsi"/>
                <w:sz w:val="20"/>
              </w:rPr>
            </w:pPr>
            <w:r w:rsidRPr="00977594">
              <w:rPr>
                <w:rFonts w:asciiTheme="majorHAnsi" w:hAnsiTheme="majorHAnsi" w:cstheme="majorHAnsi"/>
                <w:sz w:val="20"/>
              </w:rPr>
              <w:t xml:space="preserve">Ing. arch Alena </w:t>
            </w:r>
            <w:r w:rsidR="00522DB1">
              <w:rPr>
                <w:rFonts w:asciiTheme="majorHAnsi" w:hAnsiTheme="majorHAnsi" w:cstheme="majorHAnsi"/>
                <w:sz w:val="20"/>
              </w:rPr>
              <w:t>Svobodová</w:t>
            </w:r>
            <w:r w:rsidRPr="00977594">
              <w:rPr>
                <w:rFonts w:asciiTheme="majorHAnsi" w:hAnsiTheme="majorHAnsi" w:cstheme="majorHAnsi"/>
                <w:sz w:val="20"/>
              </w:rPr>
              <w:t>,</w:t>
            </w:r>
            <w:r w:rsidR="00A00CF6" w:rsidRPr="00977594">
              <w:rPr>
                <w:rFonts w:asciiTheme="majorHAnsi" w:hAnsiTheme="majorHAnsi" w:cstheme="majorHAnsi"/>
                <w:sz w:val="20"/>
              </w:rPr>
              <w:t xml:space="preserve"> Ing. arch. Rostislav Aubrecht</w:t>
            </w:r>
            <w:r w:rsidR="00BB6A8C" w:rsidRPr="00977594">
              <w:rPr>
                <w:rFonts w:asciiTheme="majorHAnsi" w:hAnsiTheme="majorHAnsi" w:cstheme="majorHAnsi"/>
                <w:sz w:val="20"/>
              </w:rPr>
              <w:t>,</w:t>
            </w:r>
            <w:r w:rsidR="002E081B" w:rsidRPr="00977594">
              <w:rPr>
                <w:rFonts w:asciiTheme="majorHAnsi" w:hAnsiTheme="majorHAnsi" w:cstheme="majorHAnsi"/>
                <w:sz w:val="20"/>
              </w:rPr>
              <w:t xml:space="preserve"> </w:t>
            </w:r>
          </w:p>
          <w:p w14:paraId="32E8E3F7" w14:textId="2297D278" w:rsidR="00323335" w:rsidRPr="00977594" w:rsidRDefault="00BB6A8C" w:rsidP="006E16D7">
            <w:pPr>
              <w:tabs>
                <w:tab w:val="left" w:pos="3570"/>
              </w:tabs>
              <w:jc w:val="right"/>
              <w:rPr>
                <w:rFonts w:asciiTheme="majorHAnsi" w:hAnsiTheme="majorHAnsi" w:cstheme="majorHAnsi"/>
              </w:rPr>
            </w:pPr>
            <w:r w:rsidRPr="00977594">
              <w:rPr>
                <w:rFonts w:asciiTheme="majorHAnsi" w:hAnsiTheme="majorHAnsi" w:cstheme="majorHAnsi"/>
                <w:sz w:val="20"/>
              </w:rPr>
              <w:t>Mgr. Michal Bobr</w:t>
            </w:r>
          </w:p>
        </w:tc>
        <w:tc>
          <w:tcPr>
            <w:tcW w:w="1299" w:type="dxa"/>
            <w:tcBorders>
              <w:top w:val="single" w:sz="4" w:space="0" w:color="auto"/>
              <w:bottom w:val="single" w:sz="12" w:space="0" w:color="auto"/>
              <w:right w:val="nil"/>
            </w:tcBorders>
            <w:shd w:val="clear" w:color="auto" w:fill="auto"/>
            <w:vAlign w:val="center"/>
          </w:tcPr>
          <w:p w14:paraId="2B7E52B3" w14:textId="77777777" w:rsidR="00323335" w:rsidRPr="00977594" w:rsidRDefault="00323335" w:rsidP="00445A56">
            <w:pPr>
              <w:tabs>
                <w:tab w:val="left" w:pos="3570"/>
              </w:tabs>
              <w:jc w:val="center"/>
              <w:rPr>
                <w:rFonts w:asciiTheme="majorHAnsi" w:hAnsiTheme="majorHAnsi" w:cstheme="majorHAnsi"/>
              </w:rPr>
            </w:pPr>
            <w:r w:rsidRPr="00977594">
              <w:rPr>
                <w:rFonts w:asciiTheme="majorHAnsi" w:hAnsiTheme="majorHAnsi" w:cstheme="majorHAnsi"/>
              </w:rPr>
              <w:t>PARE</w:t>
            </w:r>
          </w:p>
          <w:p w14:paraId="283759F2" w14:textId="77777777" w:rsidR="00323335" w:rsidRPr="00977594" w:rsidRDefault="00323335" w:rsidP="00445A56">
            <w:pPr>
              <w:tabs>
                <w:tab w:val="left" w:pos="3570"/>
              </w:tabs>
              <w:jc w:val="center"/>
              <w:rPr>
                <w:rFonts w:asciiTheme="majorHAnsi" w:hAnsiTheme="majorHAnsi" w:cstheme="majorHAnsi"/>
              </w:rPr>
            </w:pPr>
          </w:p>
          <w:p w14:paraId="6E82663D" w14:textId="77777777" w:rsidR="00323335" w:rsidRPr="00977594" w:rsidRDefault="00323335" w:rsidP="00445A56">
            <w:pPr>
              <w:tabs>
                <w:tab w:val="left" w:pos="3570"/>
              </w:tabs>
              <w:jc w:val="center"/>
              <w:rPr>
                <w:rFonts w:asciiTheme="majorHAnsi" w:hAnsiTheme="majorHAnsi" w:cstheme="majorHAnsi"/>
              </w:rPr>
            </w:pPr>
          </w:p>
          <w:p w14:paraId="1B991D63" w14:textId="77777777" w:rsidR="00323335" w:rsidRPr="00977594" w:rsidRDefault="00323335" w:rsidP="00445A56">
            <w:pPr>
              <w:tabs>
                <w:tab w:val="left" w:pos="3570"/>
              </w:tabs>
              <w:jc w:val="center"/>
              <w:rPr>
                <w:rFonts w:asciiTheme="majorHAnsi" w:hAnsiTheme="majorHAnsi" w:cstheme="majorHAnsi"/>
              </w:rPr>
            </w:pPr>
          </w:p>
        </w:tc>
      </w:tr>
      <w:tr w:rsidR="00BB6A8C" w:rsidRPr="00977594" w14:paraId="40F99088" w14:textId="77777777" w:rsidTr="00EC04A2">
        <w:trPr>
          <w:jc w:val="center"/>
        </w:trPr>
        <w:tc>
          <w:tcPr>
            <w:tcW w:w="9062" w:type="dxa"/>
            <w:gridSpan w:val="3"/>
            <w:tcBorders>
              <w:top w:val="single" w:sz="12" w:space="0" w:color="auto"/>
              <w:left w:val="nil"/>
              <w:bottom w:val="single" w:sz="12" w:space="0" w:color="auto"/>
              <w:right w:val="nil"/>
            </w:tcBorders>
          </w:tcPr>
          <w:p w14:paraId="62ADCF60" w14:textId="77777777" w:rsidR="00323335" w:rsidRPr="00977594" w:rsidRDefault="00323335" w:rsidP="00445A56">
            <w:pPr>
              <w:tabs>
                <w:tab w:val="left" w:pos="3570"/>
              </w:tabs>
              <w:rPr>
                <w:rFonts w:asciiTheme="majorHAnsi" w:hAnsiTheme="majorHAnsi" w:cstheme="majorHAnsi"/>
                <w:sz w:val="32"/>
              </w:rPr>
            </w:pPr>
            <w:r w:rsidRPr="00977594">
              <w:rPr>
                <w:rFonts w:asciiTheme="majorHAnsi" w:hAnsiTheme="majorHAnsi" w:cstheme="majorHAnsi"/>
                <w:sz w:val="32"/>
              </w:rPr>
              <w:t>TEXTOVÁ ČÁST</w:t>
            </w:r>
          </w:p>
        </w:tc>
      </w:tr>
    </w:tbl>
    <w:p w14:paraId="46D45BAB" w14:textId="5BCD9971" w:rsidR="00E15487" w:rsidRPr="00977594" w:rsidRDefault="0007342C" w:rsidP="0007342C">
      <w:pPr>
        <w:keepNext/>
        <w:tabs>
          <w:tab w:val="left" w:pos="4253"/>
        </w:tabs>
        <w:spacing w:after="0" w:line="240" w:lineRule="auto"/>
        <w:rPr>
          <w:rFonts w:asciiTheme="majorHAnsi" w:hAnsiTheme="majorHAnsi" w:cstheme="majorHAnsi"/>
          <w:b/>
          <w:sz w:val="20"/>
        </w:rPr>
      </w:pPr>
      <w:r w:rsidRPr="00977594">
        <w:rPr>
          <w:rFonts w:asciiTheme="majorHAnsi" w:hAnsiTheme="majorHAnsi" w:cstheme="majorHAnsi"/>
          <w:b/>
          <w:sz w:val="20"/>
        </w:rPr>
        <w:lastRenderedPageBreak/>
        <w:t>POŘIZOVATEL</w:t>
      </w:r>
      <w:r w:rsidRPr="00977594">
        <w:rPr>
          <w:rFonts w:asciiTheme="majorHAnsi" w:hAnsiTheme="majorHAnsi" w:cstheme="majorHAnsi"/>
          <w:sz w:val="20"/>
        </w:rPr>
        <w:tab/>
      </w:r>
      <w:bookmarkStart w:id="0" w:name="_Hlk99407188"/>
      <w:r w:rsidRPr="00977594">
        <w:rPr>
          <w:rFonts w:asciiTheme="majorHAnsi" w:hAnsiTheme="majorHAnsi" w:cstheme="majorHAnsi"/>
          <w:b/>
          <w:sz w:val="20"/>
        </w:rPr>
        <w:t xml:space="preserve">Městský úřad </w:t>
      </w:r>
      <w:r w:rsidR="00E15487" w:rsidRPr="00977594">
        <w:rPr>
          <w:rFonts w:asciiTheme="majorHAnsi" w:hAnsiTheme="majorHAnsi" w:cstheme="majorHAnsi"/>
          <w:b/>
          <w:sz w:val="20"/>
        </w:rPr>
        <w:t>Nymburk</w:t>
      </w:r>
    </w:p>
    <w:p w14:paraId="6A5FB3F7" w14:textId="6179DF25" w:rsidR="00E15487"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E15487" w:rsidRPr="00977594">
        <w:rPr>
          <w:rFonts w:asciiTheme="majorHAnsi" w:hAnsiTheme="majorHAnsi" w:cstheme="majorHAnsi"/>
          <w:sz w:val="20"/>
        </w:rPr>
        <w:t>Odbor výstavby</w:t>
      </w:r>
    </w:p>
    <w:p w14:paraId="1A298AAC" w14:textId="6BD963CB" w:rsidR="0007342C" w:rsidRPr="00977594" w:rsidRDefault="00E15487"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 xml:space="preserve">Náměstí </w:t>
      </w:r>
      <w:proofErr w:type="spellStart"/>
      <w:r w:rsidRPr="00977594">
        <w:rPr>
          <w:rFonts w:asciiTheme="majorHAnsi" w:hAnsiTheme="majorHAnsi" w:cstheme="majorHAnsi"/>
          <w:sz w:val="20"/>
        </w:rPr>
        <w:t>Přemsyslovců</w:t>
      </w:r>
      <w:proofErr w:type="spellEnd"/>
      <w:r w:rsidRPr="00977594">
        <w:rPr>
          <w:rFonts w:asciiTheme="majorHAnsi" w:hAnsiTheme="majorHAnsi" w:cstheme="majorHAnsi"/>
          <w:sz w:val="20"/>
        </w:rPr>
        <w:t xml:space="preserve"> 163</w:t>
      </w:r>
    </w:p>
    <w:p w14:paraId="46B99AFC" w14:textId="757EA189"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E15487" w:rsidRPr="00977594">
        <w:rPr>
          <w:rFonts w:asciiTheme="majorHAnsi" w:hAnsiTheme="majorHAnsi" w:cstheme="majorHAnsi"/>
          <w:sz w:val="20"/>
        </w:rPr>
        <w:t>288 02 Nymburk</w:t>
      </w:r>
      <w:bookmarkEnd w:id="0"/>
    </w:p>
    <w:p w14:paraId="597B9FB8" w14:textId="77777777" w:rsidR="0007342C" w:rsidRPr="00977594" w:rsidRDefault="00000000" w:rsidP="0007342C">
      <w:pPr>
        <w:tabs>
          <w:tab w:val="left" w:pos="4253"/>
        </w:tabs>
        <w:spacing w:after="0" w:line="240" w:lineRule="auto"/>
        <w:jc w:val="center"/>
        <w:rPr>
          <w:rFonts w:asciiTheme="majorHAnsi" w:hAnsiTheme="majorHAnsi" w:cstheme="majorHAnsi"/>
          <w:color w:val="FF0000"/>
          <w:sz w:val="20"/>
        </w:rPr>
      </w:pPr>
      <w:r>
        <w:rPr>
          <w:rFonts w:asciiTheme="majorHAnsi" w:hAnsiTheme="majorHAnsi" w:cstheme="majorHAnsi"/>
          <w:color w:val="FF0000"/>
          <w:sz w:val="20"/>
        </w:rPr>
        <w:pict w14:anchorId="3990A239">
          <v:rect id="_x0000_i1025" style="width:453.6pt;height:1.5pt" o:hralign="center" o:hrstd="t" o:hr="t" fillcolor="#a0a0a0" stroked="f"/>
        </w:pict>
      </w:r>
    </w:p>
    <w:p w14:paraId="76AB3E71" w14:textId="72520BD3"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b/>
          <w:sz w:val="20"/>
        </w:rPr>
        <w:t>OBJEDNATEL</w:t>
      </w:r>
      <w:r w:rsidRPr="00977594">
        <w:rPr>
          <w:rFonts w:asciiTheme="majorHAnsi" w:hAnsiTheme="majorHAnsi" w:cstheme="majorHAnsi"/>
          <w:sz w:val="20"/>
        </w:rPr>
        <w:tab/>
      </w:r>
      <w:bookmarkStart w:id="1" w:name="_Hlk99407192"/>
      <w:r w:rsidRPr="00977594">
        <w:rPr>
          <w:rFonts w:asciiTheme="majorHAnsi" w:hAnsiTheme="majorHAnsi" w:cstheme="majorHAnsi"/>
          <w:b/>
          <w:sz w:val="20"/>
        </w:rPr>
        <w:t xml:space="preserve">Obec </w:t>
      </w:r>
      <w:r w:rsidR="00E15487" w:rsidRPr="00977594">
        <w:rPr>
          <w:rFonts w:asciiTheme="majorHAnsi" w:hAnsiTheme="majorHAnsi" w:cstheme="majorHAnsi"/>
          <w:b/>
          <w:sz w:val="20"/>
        </w:rPr>
        <w:t>Kostomlaty nad Labem</w:t>
      </w:r>
    </w:p>
    <w:p w14:paraId="228764C5" w14:textId="783F8BA4"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E15487" w:rsidRPr="00977594">
        <w:rPr>
          <w:rFonts w:asciiTheme="majorHAnsi" w:hAnsiTheme="majorHAnsi" w:cstheme="majorHAnsi"/>
          <w:sz w:val="20"/>
        </w:rPr>
        <w:t>Hronětická 237</w:t>
      </w:r>
    </w:p>
    <w:p w14:paraId="3F31ACD0" w14:textId="0D842223"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E15487" w:rsidRPr="00977594">
        <w:rPr>
          <w:rFonts w:asciiTheme="majorHAnsi" w:hAnsiTheme="majorHAnsi" w:cstheme="majorHAnsi"/>
          <w:sz w:val="20"/>
        </w:rPr>
        <w:t>289 21 Kostomlaty nad Labem</w:t>
      </w:r>
    </w:p>
    <w:bookmarkEnd w:id="1"/>
    <w:p w14:paraId="6FBF79D5" w14:textId="77777777" w:rsidR="0007342C" w:rsidRPr="00977594" w:rsidRDefault="00000000" w:rsidP="0007342C">
      <w:pPr>
        <w:tabs>
          <w:tab w:val="left" w:pos="4253"/>
        </w:tabs>
        <w:spacing w:after="0" w:line="240" w:lineRule="auto"/>
        <w:jc w:val="center"/>
        <w:rPr>
          <w:rFonts w:asciiTheme="majorHAnsi" w:hAnsiTheme="majorHAnsi" w:cstheme="majorHAnsi"/>
          <w:color w:val="FF0000"/>
          <w:sz w:val="20"/>
        </w:rPr>
      </w:pPr>
      <w:r>
        <w:rPr>
          <w:rFonts w:asciiTheme="majorHAnsi" w:hAnsiTheme="majorHAnsi" w:cstheme="majorHAnsi"/>
          <w:color w:val="FF0000"/>
          <w:sz w:val="20"/>
        </w:rPr>
        <w:pict w14:anchorId="7CAC2E0F">
          <v:rect id="_x0000_i1026" style="width:453.6pt;height:1.5pt" o:hralign="center" o:hrstd="t" o:hr="t" fillcolor="#a0a0a0" stroked="f"/>
        </w:pict>
      </w:r>
    </w:p>
    <w:p w14:paraId="1FB1CB27"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b/>
          <w:sz w:val="20"/>
        </w:rPr>
        <w:t>PROJEKTANT</w:t>
      </w:r>
      <w:r w:rsidRPr="00977594">
        <w:rPr>
          <w:rFonts w:asciiTheme="majorHAnsi" w:hAnsiTheme="majorHAnsi" w:cstheme="majorHAnsi"/>
          <w:sz w:val="20"/>
        </w:rPr>
        <w:tab/>
      </w:r>
      <w:r w:rsidRPr="00977594">
        <w:rPr>
          <w:rFonts w:asciiTheme="majorHAnsi" w:hAnsiTheme="majorHAnsi" w:cstheme="majorHAnsi"/>
          <w:b/>
          <w:sz w:val="20"/>
        </w:rPr>
        <w:t>Ing. Eduard Žaluda</w:t>
      </w:r>
    </w:p>
    <w:p w14:paraId="02CB6ADE"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(č. autorizace: 4077)</w:t>
      </w:r>
    </w:p>
    <w:p w14:paraId="50CF7601" w14:textId="77777777" w:rsidR="0007342C" w:rsidRPr="00977594" w:rsidRDefault="00000000" w:rsidP="0007342C">
      <w:pPr>
        <w:tabs>
          <w:tab w:val="left" w:pos="4253"/>
        </w:tabs>
        <w:spacing w:after="0" w:line="240" w:lineRule="auto"/>
        <w:jc w:val="center"/>
        <w:rPr>
          <w:rFonts w:asciiTheme="majorHAnsi" w:hAnsiTheme="majorHAnsi" w:cstheme="majorHAnsi"/>
          <w:sz w:val="20"/>
        </w:rPr>
      </w:pPr>
      <w:r>
        <w:rPr>
          <w:rFonts w:asciiTheme="majorHAnsi" w:hAnsiTheme="majorHAnsi" w:cstheme="majorHAnsi"/>
          <w:sz w:val="20"/>
        </w:rPr>
        <w:pict w14:anchorId="746FEEFB">
          <v:rect id="_x0000_i1027" style="width:453.6pt;height:1.5pt" o:hralign="center" o:hrstd="t" o:hr="t" fillcolor="#a0a0a0" stroked="f"/>
        </w:pict>
      </w:r>
    </w:p>
    <w:p w14:paraId="41EED66A"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b/>
          <w:sz w:val="20"/>
        </w:rPr>
        <w:t>ZHOTOVITEL</w:t>
      </w:r>
      <w:r w:rsidRPr="00977594">
        <w:rPr>
          <w:rFonts w:asciiTheme="majorHAnsi" w:hAnsiTheme="majorHAnsi" w:cstheme="majorHAnsi"/>
          <w:sz w:val="20"/>
        </w:rPr>
        <w:tab/>
      </w:r>
      <w:r w:rsidRPr="00977594">
        <w:rPr>
          <w:rFonts w:asciiTheme="majorHAnsi" w:hAnsiTheme="majorHAnsi" w:cstheme="majorHAnsi"/>
          <w:b/>
          <w:sz w:val="20"/>
        </w:rPr>
        <w:t>ŽALUDA, projektová kancelář</w:t>
      </w:r>
    </w:p>
    <w:p w14:paraId="02A46705"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Železná, 493/20, 110 00 Praha 1</w:t>
      </w:r>
    </w:p>
    <w:p w14:paraId="7810DB5E"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 xml:space="preserve">kancelář: Na </w:t>
      </w:r>
      <w:proofErr w:type="spellStart"/>
      <w:r w:rsidRPr="00977594">
        <w:rPr>
          <w:rFonts w:asciiTheme="majorHAnsi" w:hAnsiTheme="majorHAnsi" w:cstheme="majorHAnsi"/>
          <w:sz w:val="20"/>
        </w:rPr>
        <w:t>Březince</w:t>
      </w:r>
      <w:proofErr w:type="spellEnd"/>
      <w:r w:rsidRPr="00977594">
        <w:rPr>
          <w:rFonts w:asciiTheme="majorHAnsi" w:hAnsiTheme="majorHAnsi" w:cstheme="majorHAnsi"/>
          <w:sz w:val="20"/>
        </w:rPr>
        <w:t xml:space="preserve"> 1515/22, 150 00 Praha 5</w:t>
      </w:r>
    </w:p>
    <w:p w14:paraId="39BC99F7"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tel.: 737 149 299</w:t>
      </w:r>
    </w:p>
    <w:p w14:paraId="136B6A08"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e-mail: eduard.zaluda@gmail.com</w:t>
      </w:r>
    </w:p>
    <w:p w14:paraId="1ACF6B75" w14:textId="77777777" w:rsidR="0007342C" w:rsidRPr="00977594" w:rsidRDefault="00000000" w:rsidP="0007342C">
      <w:pPr>
        <w:tabs>
          <w:tab w:val="left" w:pos="4253"/>
        </w:tabs>
        <w:spacing w:after="0" w:line="240" w:lineRule="auto"/>
        <w:jc w:val="center"/>
        <w:rPr>
          <w:rFonts w:asciiTheme="majorHAnsi" w:hAnsiTheme="majorHAnsi" w:cstheme="majorHAnsi"/>
          <w:color w:val="FF0000"/>
          <w:sz w:val="20"/>
        </w:rPr>
      </w:pPr>
      <w:r>
        <w:rPr>
          <w:rFonts w:asciiTheme="majorHAnsi" w:hAnsiTheme="majorHAnsi" w:cstheme="majorHAnsi"/>
          <w:color w:val="FF0000"/>
          <w:sz w:val="20"/>
        </w:rPr>
        <w:pict w14:anchorId="05300501">
          <v:rect id="_x0000_i1028" style="width:453.6pt;height:1.5pt" o:hralign="center" o:hrstd="t" o:hr="t" fillcolor="#a0a0a0" stroked="f"/>
        </w:pict>
      </w:r>
    </w:p>
    <w:p w14:paraId="225A23F9" w14:textId="77777777"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b/>
          <w:sz w:val="20"/>
        </w:rPr>
        <w:t>AUTORSKÝ KOLEKTIV</w:t>
      </w:r>
      <w:r w:rsidRPr="00977594">
        <w:rPr>
          <w:rFonts w:asciiTheme="majorHAnsi" w:hAnsiTheme="majorHAnsi" w:cstheme="majorHAnsi"/>
          <w:sz w:val="20"/>
        </w:rPr>
        <w:tab/>
      </w:r>
      <w:bookmarkStart w:id="2" w:name="_Hlk99407200"/>
      <w:r w:rsidRPr="00977594">
        <w:rPr>
          <w:rFonts w:asciiTheme="majorHAnsi" w:hAnsiTheme="majorHAnsi" w:cstheme="majorHAnsi"/>
          <w:sz w:val="20"/>
        </w:rPr>
        <w:t>Ing. Eduard Žaluda</w:t>
      </w:r>
    </w:p>
    <w:p w14:paraId="7722D155" w14:textId="76A1BF71"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385947" w:rsidRPr="00977594">
        <w:rPr>
          <w:rFonts w:asciiTheme="majorHAnsi" w:hAnsiTheme="majorHAnsi" w:cstheme="majorHAnsi"/>
          <w:sz w:val="20"/>
        </w:rPr>
        <w:t xml:space="preserve">RNDr. </w:t>
      </w:r>
      <w:r w:rsidRPr="00977594">
        <w:rPr>
          <w:rFonts w:asciiTheme="majorHAnsi" w:hAnsiTheme="majorHAnsi" w:cstheme="majorHAnsi"/>
          <w:sz w:val="20"/>
        </w:rPr>
        <w:t>Ing. Miroslav Vrtiška</w:t>
      </w:r>
      <w:r w:rsidR="00535D27" w:rsidRPr="00977594">
        <w:rPr>
          <w:rFonts w:asciiTheme="majorHAnsi" w:hAnsiTheme="majorHAnsi" w:cstheme="majorHAnsi"/>
          <w:sz w:val="20"/>
        </w:rPr>
        <w:t>, Ph.D.</w:t>
      </w:r>
      <w:r w:rsidRPr="00977594">
        <w:rPr>
          <w:rFonts w:asciiTheme="majorHAnsi" w:hAnsiTheme="majorHAnsi" w:cstheme="majorHAnsi"/>
          <w:sz w:val="20"/>
        </w:rPr>
        <w:t xml:space="preserve"> </w:t>
      </w:r>
    </w:p>
    <w:p w14:paraId="0DC5ADD5" w14:textId="6751AA65" w:rsidR="0007342C" w:rsidRPr="00977594" w:rsidRDefault="0007342C" w:rsidP="0007342C">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 xml:space="preserve">Ing. arch. Alena </w:t>
      </w:r>
      <w:r w:rsidR="00522DB1">
        <w:rPr>
          <w:rFonts w:asciiTheme="majorHAnsi" w:hAnsiTheme="majorHAnsi" w:cstheme="majorHAnsi"/>
          <w:sz w:val="20"/>
        </w:rPr>
        <w:t>Svobodová</w:t>
      </w:r>
      <w:r w:rsidRPr="00977594">
        <w:rPr>
          <w:rFonts w:asciiTheme="majorHAnsi" w:hAnsiTheme="majorHAnsi" w:cstheme="majorHAnsi"/>
          <w:sz w:val="20"/>
        </w:rPr>
        <w:t xml:space="preserve"> </w:t>
      </w:r>
    </w:p>
    <w:p w14:paraId="0A6C0201" w14:textId="7F03FF89" w:rsidR="00A00CF6" w:rsidRPr="00977594" w:rsidRDefault="00A00CF6" w:rsidP="008E1AC6">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t>Ing. arch. Rostislav Aubrecht</w:t>
      </w:r>
      <w:r w:rsidR="0007342C" w:rsidRPr="00977594">
        <w:rPr>
          <w:rFonts w:asciiTheme="majorHAnsi" w:hAnsiTheme="majorHAnsi" w:cstheme="majorHAnsi"/>
          <w:sz w:val="20"/>
        </w:rPr>
        <w:tab/>
      </w:r>
    </w:p>
    <w:p w14:paraId="439BC98C" w14:textId="3BD04863" w:rsidR="00B90CCC" w:rsidRPr="00977594" w:rsidRDefault="0007342C" w:rsidP="008E1AC6">
      <w:pPr>
        <w:tabs>
          <w:tab w:val="left" w:pos="4253"/>
        </w:tabs>
        <w:spacing w:after="0" w:line="240" w:lineRule="auto"/>
        <w:rPr>
          <w:rFonts w:asciiTheme="majorHAnsi" w:hAnsiTheme="majorHAnsi" w:cstheme="majorHAnsi"/>
          <w:sz w:val="20"/>
        </w:rPr>
      </w:pPr>
      <w:r w:rsidRPr="00977594">
        <w:rPr>
          <w:rFonts w:asciiTheme="majorHAnsi" w:hAnsiTheme="majorHAnsi" w:cstheme="majorHAnsi"/>
          <w:sz w:val="20"/>
        </w:rPr>
        <w:tab/>
      </w:r>
      <w:r w:rsidR="00E15487" w:rsidRPr="00977594">
        <w:rPr>
          <w:rFonts w:asciiTheme="majorHAnsi" w:hAnsiTheme="majorHAnsi" w:cstheme="majorHAnsi"/>
          <w:sz w:val="20"/>
        </w:rPr>
        <w:t>Mgr</w:t>
      </w:r>
      <w:r w:rsidR="008E1AC6" w:rsidRPr="00977594">
        <w:rPr>
          <w:rFonts w:asciiTheme="majorHAnsi" w:hAnsiTheme="majorHAnsi" w:cstheme="majorHAnsi"/>
          <w:sz w:val="20"/>
        </w:rPr>
        <w:t xml:space="preserve">. Michal </w:t>
      </w:r>
      <w:r w:rsidR="00E15487" w:rsidRPr="00977594">
        <w:rPr>
          <w:rFonts w:asciiTheme="majorHAnsi" w:hAnsiTheme="majorHAnsi" w:cstheme="majorHAnsi"/>
          <w:sz w:val="20"/>
        </w:rPr>
        <w:t>Bobr</w:t>
      </w:r>
      <w:bookmarkEnd w:id="2"/>
    </w:p>
    <w:p w14:paraId="46670A0A" w14:textId="4AC15959" w:rsidR="0007342C" w:rsidRPr="00977594" w:rsidRDefault="00000000" w:rsidP="00A00CF6">
      <w:pPr>
        <w:tabs>
          <w:tab w:val="left" w:pos="4253"/>
        </w:tabs>
        <w:spacing w:after="0" w:line="240" w:lineRule="auto"/>
        <w:rPr>
          <w:rFonts w:asciiTheme="majorHAnsi" w:hAnsiTheme="majorHAnsi" w:cstheme="majorHAnsi"/>
          <w:sz w:val="20"/>
        </w:rPr>
      </w:pPr>
      <w:r>
        <w:rPr>
          <w:rFonts w:asciiTheme="majorHAnsi" w:hAnsiTheme="majorHAnsi" w:cstheme="majorHAnsi"/>
          <w:sz w:val="20"/>
        </w:rPr>
        <w:pict w14:anchorId="1E3CA78B">
          <v:rect id="_x0000_i1029" style="width:453.6pt;height:1.5pt" o:hralign="center" o:hrstd="t" o:hr="t" fillcolor="#a0a0a0" stroked="f"/>
        </w:pict>
      </w:r>
    </w:p>
    <w:p w14:paraId="79F8FD91" w14:textId="21C85A16" w:rsidR="0007342C" w:rsidRPr="00977594" w:rsidRDefault="0007342C" w:rsidP="0007342C">
      <w:pPr>
        <w:tabs>
          <w:tab w:val="left" w:pos="4253"/>
        </w:tabs>
        <w:spacing w:line="240" w:lineRule="auto"/>
        <w:rPr>
          <w:rFonts w:asciiTheme="majorHAnsi" w:hAnsiTheme="majorHAnsi" w:cstheme="majorHAnsi"/>
          <w:sz w:val="20"/>
        </w:rPr>
      </w:pPr>
      <w:r w:rsidRPr="00977594">
        <w:rPr>
          <w:rFonts w:asciiTheme="majorHAnsi" w:hAnsiTheme="majorHAnsi" w:cstheme="majorHAnsi"/>
          <w:b/>
          <w:sz w:val="20"/>
        </w:rPr>
        <w:t>DATUM ZPRACOVÁNÍ</w:t>
      </w:r>
      <w:r w:rsidRPr="00977594">
        <w:rPr>
          <w:rFonts w:asciiTheme="majorHAnsi" w:hAnsiTheme="majorHAnsi" w:cstheme="majorHAnsi"/>
          <w:sz w:val="20"/>
        </w:rPr>
        <w:tab/>
      </w:r>
      <w:r w:rsidR="003B453B">
        <w:rPr>
          <w:rFonts w:asciiTheme="majorHAnsi" w:hAnsiTheme="majorHAnsi" w:cstheme="majorHAnsi"/>
          <w:sz w:val="20"/>
        </w:rPr>
        <w:t>červenec</w:t>
      </w:r>
      <w:r w:rsidR="00535D27" w:rsidRPr="00977594">
        <w:rPr>
          <w:rFonts w:asciiTheme="majorHAnsi" w:hAnsiTheme="majorHAnsi" w:cstheme="majorHAnsi"/>
          <w:sz w:val="20"/>
        </w:rPr>
        <w:t xml:space="preserve"> 202</w:t>
      </w:r>
      <w:r w:rsidR="003F6955">
        <w:rPr>
          <w:rFonts w:asciiTheme="majorHAnsi" w:hAnsiTheme="majorHAnsi" w:cstheme="majorHAnsi"/>
          <w:sz w:val="20"/>
        </w:rPr>
        <w:t>5</w:t>
      </w:r>
    </w:p>
    <w:p w14:paraId="60249F02" w14:textId="77777777" w:rsidR="00C227EC" w:rsidRPr="00977594" w:rsidRDefault="00C227EC" w:rsidP="0025319B">
      <w:pPr>
        <w:tabs>
          <w:tab w:val="left" w:pos="3570"/>
        </w:tabs>
        <w:spacing w:line="240" w:lineRule="auto"/>
        <w:rPr>
          <w:rFonts w:asciiTheme="majorHAnsi" w:hAnsiTheme="majorHAnsi" w:cstheme="majorHAnsi"/>
        </w:rPr>
      </w:pPr>
    </w:p>
    <w:p w14:paraId="77F4E8F7" w14:textId="77777777" w:rsidR="00445A56" w:rsidRPr="00977594" w:rsidRDefault="00445A56" w:rsidP="0025319B">
      <w:pPr>
        <w:tabs>
          <w:tab w:val="left" w:pos="3570"/>
        </w:tabs>
        <w:spacing w:line="240" w:lineRule="auto"/>
        <w:rPr>
          <w:rFonts w:asciiTheme="majorHAnsi" w:hAnsiTheme="majorHAnsi" w:cstheme="majorHAnsi"/>
          <w:color w:val="FF0000"/>
        </w:rPr>
      </w:pPr>
    </w:p>
    <w:p w14:paraId="099A3263" w14:textId="77777777" w:rsidR="00445A56" w:rsidRPr="00977594" w:rsidRDefault="00445A56" w:rsidP="0025319B">
      <w:pPr>
        <w:tabs>
          <w:tab w:val="left" w:pos="3570"/>
        </w:tabs>
        <w:spacing w:line="240" w:lineRule="auto"/>
        <w:rPr>
          <w:rFonts w:asciiTheme="majorHAnsi" w:hAnsiTheme="majorHAnsi" w:cstheme="majorHAnsi"/>
          <w:color w:val="FF0000"/>
        </w:rPr>
      </w:pPr>
    </w:p>
    <w:p w14:paraId="7B8BADBE" w14:textId="7FED9C5F" w:rsidR="00445A56" w:rsidRPr="00977594" w:rsidRDefault="00445A56" w:rsidP="0025319B">
      <w:pPr>
        <w:tabs>
          <w:tab w:val="left" w:pos="3570"/>
        </w:tabs>
        <w:spacing w:line="240" w:lineRule="auto"/>
        <w:rPr>
          <w:rFonts w:asciiTheme="majorHAnsi" w:hAnsiTheme="majorHAnsi" w:cstheme="majorHAnsi"/>
          <w:color w:val="FF0000"/>
        </w:rPr>
      </w:pPr>
    </w:p>
    <w:p w14:paraId="3895518D" w14:textId="7E8A2626" w:rsidR="00445A56" w:rsidRPr="00977594" w:rsidRDefault="00445A56" w:rsidP="0025319B">
      <w:pPr>
        <w:tabs>
          <w:tab w:val="left" w:pos="3570"/>
        </w:tabs>
        <w:spacing w:line="240" w:lineRule="auto"/>
        <w:rPr>
          <w:rFonts w:asciiTheme="majorHAnsi" w:hAnsiTheme="majorHAnsi" w:cstheme="majorHAnsi"/>
          <w:color w:val="FF0000"/>
        </w:rPr>
      </w:pPr>
    </w:p>
    <w:p w14:paraId="53666E0E" w14:textId="77777777" w:rsidR="00445A56" w:rsidRPr="00977594" w:rsidRDefault="00445A56" w:rsidP="0025319B">
      <w:pPr>
        <w:tabs>
          <w:tab w:val="left" w:pos="3570"/>
        </w:tabs>
        <w:spacing w:line="240" w:lineRule="auto"/>
        <w:rPr>
          <w:rFonts w:asciiTheme="majorHAnsi" w:hAnsiTheme="majorHAnsi" w:cstheme="majorHAnsi"/>
          <w:color w:val="FF0000"/>
        </w:rPr>
      </w:pPr>
    </w:p>
    <w:p w14:paraId="560128B0" w14:textId="77777777" w:rsidR="007667CB" w:rsidRPr="00977594" w:rsidRDefault="007667CB" w:rsidP="0025319B">
      <w:pPr>
        <w:tabs>
          <w:tab w:val="left" w:pos="3570"/>
        </w:tabs>
        <w:spacing w:line="240" w:lineRule="auto"/>
        <w:rPr>
          <w:rFonts w:asciiTheme="majorHAnsi" w:hAnsiTheme="majorHAnsi" w:cstheme="majorHAnsi"/>
          <w:color w:val="FF0000"/>
        </w:rPr>
      </w:pPr>
    </w:p>
    <w:p w14:paraId="0582D423" w14:textId="77777777" w:rsidR="0007342C" w:rsidRPr="00977594" w:rsidRDefault="0007342C" w:rsidP="0025319B">
      <w:pPr>
        <w:tabs>
          <w:tab w:val="left" w:pos="3570"/>
        </w:tabs>
        <w:spacing w:line="240" w:lineRule="auto"/>
        <w:rPr>
          <w:rFonts w:asciiTheme="majorHAnsi" w:hAnsiTheme="majorHAnsi" w:cstheme="majorHAnsi"/>
          <w:color w:val="FF0000"/>
        </w:rPr>
      </w:pPr>
    </w:p>
    <w:p w14:paraId="07110149" w14:textId="77777777" w:rsidR="0007342C" w:rsidRPr="00977594" w:rsidRDefault="0007342C" w:rsidP="0025319B">
      <w:pPr>
        <w:tabs>
          <w:tab w:val="left" w:pos="3570"/>
        </w:tabs>
        <w:spacing w:line="240" w:lineRule="auto"/>
        <w:rPr>
          <w:rFonts w:asciiTheme="majorHAnsi" w:hAnsiTheme="majorHAnsi" w:cstheme="majorHAnsi"/>
          <w:color w:val="FF0000"/>
        </w:rPr>
      </w:pPr>
    </w:p>
    <w:p w14:paraId="326AF455" w14:textId="77777777" w:rsidR="007667CB" w:rsidRPr="00977594" w:rsidRDefault="007667CB" w:rsidP="0025319B">
      <w:pPr>
        <w:tabs>
          <w:tab w:val="left" w:pos="3570"/>
        </w:tabs>
        <w:spacing w:line="240" w:lineRule="auto"/>
        <w:rPr>
          <w:rFonts w:asciiTheme="majorHAnsi" w:hAnsiTheme="majorHAnsi" w:cstheme="majorHAnsi"/>
          <w:color w:val="FF0000"/>
        </w:rPr>
      </w:pPr>
    </w:p>
    <w:p w14:paraId="4C2C3E2A" w14:textId="4421514C" w:rsidR="00E03D0B" w:rsidRPr="00977594" w:rsidRDefault="00E15487" w:rsidP="007667CB">
      <w:pPr>
        <w:tabs>
          <w:tab w:val="left" w:pos="3570"/>
        </w:tabs>
        <w:spacing w:line="240" w:lineRule="auto"/>
        <w:jc w:val="center"/>
        <w:rPr>
          <w:rFonts w:asciiTheme="majorHAnsi" w:hAnsiTheme="majorHAnsi" w:cstheme="majorHAnsi"/>
          <w:color w:val="FF0000"/>
        </w:rPr>
      </w:pPr>
      <w:r w:rsidRPr="00977594">
        <w:rPr>
          <w:rFonts w:asciiTheme="majorHAnsi" w:hAnsiTheme="majorHAnsi" w:cstheme="majorHAnsi"/>
          <w:noProof/>
          <w:color w:val="FF0000"/>
        </w:rPr>
        <w:drawing>
          <wp:inline distT="0" distB="0" distL="0" distR="0" wp14:anchorId="4D38B696" wp14:editId="13C17A80">
            <wp:extent cx="1628775" cy="18288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8775" cy="1828800"/>
                    </a:xfrm>
                    <a:prstGeom prst="rect">
                      <a:avLst/>
                    </a:prstGeom>
                    <a:noFill/>
                    <a:ln>
                      <a:noFill/>
                    </a:ln>
                  </pic:spPr>
                </pic:pic>
              </a:graphicData>
            </a:graphic>
          </wp:inline>
        </w:drawing>
      </w:r>
    </w:p>
    <w:p w14:paraId="5859B091" w14:textId="77777777" w:rsidR="00E03D0B" w:rsidRPr="00977594" w:rsidRDefault="00E03D0B" w:rsidP="0025319B">
      <w:pPr>
        <w:spacing w:line="240" w:lineRule="auto"/>
        <w:rPr>
          <w:rFonts w:asciiTheme="majorHAnsi" w:hAnsiTheme="majorHAnsi" w:cstheme="majorHAnsi"/>
          <w:color w:val="FF0000"/>
        </w:rPr>
        <w:sectPr w:rsidR="00E03D0B" w:rsidRPr="00977594" w:rsidSect="00D87A19">
          <w:footerReference w:type="default" r:id="rId11"/>
          <w:pgSz w:w="11906" w:h="16838"/>
          <w:pgMar w:top="1417" w:right="1417" w:bottom="1417" w:left="1417" w:header="708" w:footer="708" w:gutter="0"/>
          <w:cols w:space="708"/>
          <w:titlePg/>
          <w:docGrid w:linePitch="360"/>
        </w:sectPr>
      </w:pPr>
    </w:p>
    <w:p w14:paraId="03D78651" w14:textId="392598E0" w:rsidR="00E03D0B" w:rsidRPr="00977594" w:rsidRDefault="00E03D0B" w:rsidP="00341CDE">
      <w:pPr>
        <w:spacing w:line="240" w:lineRule="auto"/>
        <w:jc w:val="center"/>
        <w:rPr>
          <w:rFonts w:asciiTheme="majorHAnsi" w:hAnsiTheme="majorHAnsi" w:cstheme="majorHAnsi"/>
          <w:b/>
          <w:sz w:val="36"/>
        </w:rPr>
      </w:pPr>
      <w:r w:rsidRPr="00977594">
        <w:rPr>
          <w:rFonts w:asciiTheme="majorHAnsi" w:hAnsiTheme="majorHAnsi" w:cstheme="majorHAnsi"/>
          <w:b/>
          <w:sz w:val="36"/>
        </w:rPr>
        <w:lastRenderedPageBreak/>
        <w:t xml:space="preserve">ÚZEMNÍ PLÁN </w:t>
      </w:r>
      <w:bookmarkStart w:id="3" w:name="_Hlk99407238"/>
      <w:r w:rsidR="00FF528B" w:rsidRPr="00977594">
        <w:rPr>
          <w:rFonts w:asciiTheme="majorHAnsi" w:hAnsiTheme="majorHAnsi" w:cstheme="majorHAnsi"/>
          <w:b/>
          <w:sz w:val="36"/>
        </w:rPr>
        <w:t>KOSTOMLATY NAD LABEM</w:t>
      </w:r>
      <w:r w:rsidRPr="00977594">
        <w:rPr>
          <w:rFonts w:asciiTheme="majorHAnsi" w:hAnsiTheme="majorHAnsi" w:cstheme="majorHAnsi"/>
          <w:b/>
          <w:sz w:val="36"/>
        </w:rPr>
        <w:t xml:space="preserve"> </w:t>
      </w:r>
      <w:bookmarkEnd w:id="3"/>
    </w:p>
    <w:p w14:paraId="7E488A85" w14:textId="77777777" w:rsidR="00E03D0B" w:rsidRPr="00977594" w:rsidRDefault="00E03D0B" w:rsidP="00497D21">
      <w:pPr>
        <w:pStyle w:val="Odstavecseseznamem"/>
        <w:numPr>
          <w:ilvl w:val="0"/>
          <w:numId w:val="1"/>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4" w:name="_Toc424119738"/>
      <w:bookmarkStart w:id="5" w:name="_Toc99839297"/>
      <w:r w:rsidRPr="00977594">
        <w:rPr>
          <w:rFonts w:asciiTheme="majorHAnsi" w:hAnsiTheme="majorHAnsi" w:cstheme="majorHAnsi"/>
          <w:b/>
          <w:sz w:val="24"/>
          <w:szCs w:val="28"/>
        </w:rPr>
        <w:t>VYMEZENÍ ZASTAVĚNÉHO ÚZEMÍ</w:t>
      </w:r>
      <w:bookmarkEnd w:id="4"/>
      <w:bookmarkEnd w:id="5"/>
    </w:p>
    <w:p w14:paraId="3FF6F9E4" w14:textId="2C7AC357" w:rsidR="001D6B6B" w:rsidRPr="00707686" w:rsidRDefault="00E03D0B" w:rsidP="00FB0C48">
      <w:pPr>
        <w:pStyle w:val="Odstavecseseznamem"/>
        <w:numPr>
          <w:ilvl w:val="0"/>
          <w:numId w:val="2"/>
        </w:numPr>
        <w:spacing w:before="120" w:after="120" w:line="240" w:lineRule="auto"/>
        <w:contextualSpacing w:val="0"/>
        <w:jc w:val="both"/>
        <w:rPr>
          <w:rFonts w:asciiTheme="majorHAnsi" w:hAnsiTheme="majorHAnsi" w:cstheme="majorHAnsi"/>
          <w:sz w:val="18"/>
          <w:szCs w:val="20"/>
        </w:rPr>
      </w:pPr>
      <w:r w:rsidRPr="00707686">
        <w:rPr>
          <w:rFonts w:asciiTheme="majorHAnsi" w:hAnsiTheme="majorHAnsi" w:cstheme="majorHAnsi"/>
          <w:b/>
          <w:sz w:val="18"/>
          <w:szCs w:val="20"/>
        </w:rPr>
        <w:t xml:space="preserve">Zastavěné území je územním plánem vymezeno k datu </w:t>
      </w:r>
      <w:r w:rsidR="00320888" w:rsidRPr="00707686">
        <w:rPr>
          <w:rFonts w:asciiTheme="majorHAnsi" w:hAnsiTheme="majorHAnsi" w:cstheme="majorHAnsi"/>
          <w:b/>
          <w:sz w:val="18"/>
          <w:szCs w:val="20"/>
        </w:rPr>
        <w:t>5. 8. 2024</w:t>
      </w:r>
      <w:r w:rsidRPr="00707686">
        <w:rPr>
          <w:rFonts w:asciiTheme="majorHAnsi" w:hAnsiTheme="majorHAnsi" w:cstheme="majorHAnsi"/>
          <w:b/>
          <w:sz w:val="18"/>
          <w:szCs w:val="20"/>
        </w:rPr>
        <w:t xml:space="preserve">. </w:t>
      </w:r>
    </w:p>
    <w:p w14:paraId="00DD7720" w14:textId="77777777" w:rsidR="00E03D0B" w:rsidRPr="00977594" w:rsidRDefault="001913B2" w:rsidP="001913B2">
      <w:pPr>
        <w:spacing w:before="120" w:after="120" w:line="240" w:lineRule="auto"/>
        <w:ind w:left="567" w:hanging="567"/>
        <w:jc w:val="both"/>
        <w:rPr>
          <w:rFonts w:asciiTheme="majorHAnsi" w:hAnsiTheme="majorHAnsi" w:cstheme="majorHAnsi"/>
          <w:i/>
          <w:sz w:val="18"/>
          <w:szCs w:val="20"/>
        </w:rPr>
      </w:pPr>
      <w:r w:rsidRPr="00977594">
        <w:rPr>
          <w:rFonts w:asciiTheme="majorHAnsi" w:hAnsiTheme="majorHAnsi" w:cstheme="majorHAnsi"/>
          <w:i/>
          <w:sz w:val="18"/>
          <w:szCs w:val="20"/>
        </w:rPr>
        <w:t>Pozn.:</w:t>
      </w:r>
      <w:r w:rsidRPr="00977594">
        <w:rPr>
          <w:rFonts w:asciiTheme="majorHAnsi" w:hAnsiTheme="majorHAnsi" w:cstheme="majorHAnsi"/>
          <w:i/>
          <w:sz w:val="18"/>
          <w:szCs w:val="20"/>
        </w:rPr>
        <w:tab/>
      </w:r>
      <w:r w:rsidR="00E03D0B" w:rsidRPr="00977594">
        <w:rPr>
          <w:rFonts w:asciiTheme="majorHAnsi" w:hAnsiTheme="majorHAnsi" w:cstheme="majorHAnsi"/>
          <w:i/>
          <w:sz w:val="18"/>
          <w:szCs w:val="20"/>
        </w:rPr>
        <w:t>Hranice zastavěného území je zakreslena v</w:t>
      </w:r>
      <w:r w:rsidR="001D6B6B" w:rsidRPr="00977594">
        <w:rPr>
          <w:rFonts w:asciiTheme="majorHAnsi" w:hAnsiTheme="majorHAnsi" w:cstheme="majorHAnsi"/>
          <w:i/>
          <w:sz w:val="18"/>
          <w:szCs w:val="20"/>
        </w:rPr>
        <w:t>e všech výkresech grafické části územního plánu</w:t>
      </w:r>
      <w:r w:rsidR="00E03D0B" w:rsidRPr="00977594">
        <w:rPr>
          <w:rFonts w:asciiTheme="majorHAnsi" w:hAnsiTheme="majorHAnsi" w:cstheme="majorHAnsi"/>
          <w:i/>
          <w:sz w:val="18"/>
          <w:szCs w:val="20"/>
        </w:rPr>
        <w:t xml:space="preserve">. </w:t>
      </w:r>
    </w:p>
    <w:p w14:paraId="4B2FAB31" w14:textId="77777777" w:rsidR="0090711D" w:rsidRPr="00977594" w:rsidRDefault="0090711D" w:rsidP="0089656D">
      <w:pPr>
        <w:pStyle w:val="Odstavecseseznamem"/>
        <w:numPr>
          <w:ilvl w:val="0"/>
          <w:numId w:val="1"/>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6" w:name="_Toc424119740"/>
      <w:bookmarkStart w:id="7" w:name="_Toc99839298"/>
      <w:r w:rsidRPr="00977594">
        <w:rPr>
          <w:rFonts w:asciiTheme="majorHAnsi" w:hAnsiTheme="majorHAnsi" w:cstheme="majorHAnsi"/>
          <w:b/>
          <w:sz w:val="24"/>
          <w:szCs w:val="28"/>
        </w:rPr>
        <w:t>ZÁKLADNÍ KONCEPCE ROZVOJE ÚZEMÍ OBCE, OCHRANY A ROZVOJE JEHO HODNOT</w:t>
      </w:r>
      <w:bookmarkEnd w:id="6"/>
      <w:bookmarkEnd w:id="7"/>
    </w:p>
    <w:p w14:paraId="7EC742DA" w14:textId="77777777" w:rsidR="00F412B7" w:rsidRPr="00977594" w:rsidRDefault="00F412B7" w:rsidP="00430559">
      <w:pPr>
        <w:pStyle w:val="Odstavecseseznamem"/>
        <w:numPr>
          <w:ilvl w:val="0"/>
          <w:numId w:val="71"/>
        </w:numPr>
        <w:spacing w:before="160" w:after="120" w:line="240" w:lineRule="auto"/>
        <w:contextualSpacing w:val="0"/>
        <w:outlineLvl w:val="1"/>
        <w:rPr>
          <w:rFonts w:asciiTheme="majorHAnsi" w:hAnsiTheme="majorHAnsi" w:cstheme="majorHAnsi"/>
          <w:b/>
          <w:szCs w:val="20"/>
        </w:rPr>
      </w:pPr>
      <w:bookmarkStart w:id="8" w:name="_Toc99839299"/>
      <w:bookmarkStart w:id="9" w:name="_Toc424119739"/>
      <w:bookmarkStart w:id="10" w:name="_Toc424119741"/>
      <w:r w:rsidRPr="00977594">
        <w:rPr>
          <w:rFonts w:asciiTheme="majorHAnsi" w:hAnsiTheme="majorHAnsi" w:cstheme="majorHAnsi"/>
          <w:b/>
          <w:szCs w:val="20"/>
        </w:rPr>
        <w:t>Vymezení řešeného území</w:t>
      </w:r>
      <w:bookmarkEnd w:id="8"/>
    </w:p>
    <w:p w14:paraId="3D5C9883" w14:textId="52C2AA33" w:rsidR="00F412B7" w:rsidRPr="00977594" w:rsidRDefault="00F412B7" w:rsidP="00F412B7">
      <w:pPr>
        <w:pStyle w:val="Odstavecseseznamem"/>
        <w:numPr>
          <w:ilvl w:val="0"/>
          <w:numId w:val="2"/>
        </w:numPr>
        <w:spacing w:before="120" w:after="120" w:line="240" w:lineRule="auto"/>
        <w:jc w:val="both"/>
        <w:rPr>
          <w:rFonts w:asciiTheme="majorHAnsi" w:hAnsiTheme="majorHAnsi" w:cstheme="majorHAnsi"/>
          <w:b/>
          <w:sz w:val="18"/>
          <w:szCs w:val="20"/>
        </w:rPr>
      </w:pPr>
      <w:r w:rsidRPr="00977594">
        <w:rPr>
          <w:rFonts w:asciiTheme="majorHAnsi" w:hAnsiTheme="majorHAnsi" w:cstheme="majorHAnsi"/>
          <w:b/>
          <w:sz w:val="18"/>
          <w:szCs w:val="20"/>
        </w:rPr>
        <w:t xml:space="preserve">Řešeným územím je správní území obce </w:t>
      </w:r>
      <w:r w:rsidR="00FF528B" w:rsidRPr="00977594">
        <w:rPr>
          <w:rFonts w:asciiTheme="majorHAnsi" w:hAnsiTheme="majorHAnsi" w:cstheme="majorHAnsi"/>
          <w:b/>
          <w:sz w:val="18"/>
          <w:szCs w:val="20"/>
        </w:rPr>
        <w:t>Kostomlaty nad Labem</w:t>
      </w:r>
      <w:r w:rsidRPr="00977594">
        <w:rPr>
          <w:rFonts w:asciiTheme="majorHAnsi" w:hAnsiTheme="majorHAnsi" w:cstheme="majorHAnsi"/>
          <w:b/>
          <w:sz w:val="18"/>
          <w:szCs w:val="20"/>
        </w:rPr>
        <w:t xml:space="preserve">, tvořené </w:t>
      </w:r>
      <w:r w:rsidR="00FF528B" w:rsidRPr="00977594">
        <w:rPr>
          <w:rFonts w:asciiTheme="majorHAnsi" w:hAnsiTheme="majorHAnsi" w:cstheme="majorHAnsi"/>
          <w:b/>
          <w:sz w:val="18"/>
          <w:szCs w:val="20"/>
        </w:rPr>
        <w:t xml:space="preserve">třemi </w:t>
      </w:r>
      <w:r w:rsidRPr="00977594">
        <w:rPr>
          <w:rFonts w:asciiTheme="majorHAnsi" w:hAnsiTheme="majorHAnsi" w:cstheme="majorHAnsi"/>
          <w:b/>
          <w:sz w:val="18"/>
          <w:szCs w:val="20"/>
        </w:rPr>
        <w:t>katastrálním</w:t>
      </w:r>
      <w:r w:rsidR="00FF528B" w:rsidRPr="00977594">
        <w:rPr>
          <w:rFonts w:asciiTheme="majorHAnsi" w:hAnsiTheme="majorHAnsi" w:cstheme="majorHAnsi"/>
          <w:b/>
          <w:sz w:val="18"/>
          <w:szCs w:val="20"/>
        </w:rPr>
        <w:t>i</w:t>
      </w:r>
      <w:r w:rsidRPr="00977594">
        <w:rPr>
          <w:rFonts w:asciiTheme="majorHAnsi" w:hAnsiTheme="majorHAnsi" w:cstheme="majorHAnsi"/>
          <w:b/>
          <w:sz w:val="18"/>
          <w:szCs w:val="20"/>
        </w:rPr>
        <w:t xml:space="preserve"> územím</w:t>
      </w:r>
      <w:r w:rsidR="00FF528B" w:rsidRPr="00977594">
        <w:rPr>
          <w:rFonts w:asciiTheme="majorHAnsi" w:hAnsiTheme="majorHAnsi" w:cstheme="majorHAnsi"/>
          <w:b/>
          <w:sz w:val="18"/>
          <w:szCs w:val="20"/>
        </w:rPr>
        <w:t>i</w:t>
      </w:r>
      <w:r w:rsidRPr="00977594">
        <w:rPr>
          <w:rFonts w:asciiTheme="majorHAnsi" w:hAnsiTheme="majorHAnsi" w:cstheme="majorHAnsi"/>
          <w:b/>
          <w:sz w:val="18"/>
          <w:szCs w:val="20"/>
        </w:rPr>
        <w:t xml:space="preserve"> </w:t>
      </w:r>
      <w:r w:rsidR="00FF528B" w:rsidRPr="00977594">
        <w:rPr>
          <w:rFonts w:asciiTheme="majorHAnsi" w:hAnsiTheme="majorHAnsi" w:cstheme="majorHAnsi"/>
          <w:b/>
          <w:sz w:val="18"/>
          <w:szCs w:val="20"/>
        </w:rPr>
        <w:t xml:space="preserve">Kostomlaty nad Labem, </w:t>
      </w:r>
      <w:proofErr w:type="spellStart"/>
      <w:r w:rsidR="00FF528B" w:rsidRPr="00977594">
        <w:rPr>
          <w:rFonts w:asciiTheme="majorHAnsi" w:hAnsiTheme="majorHAnsi" w:cstheme="majorHAnsi"/>
          <w:b/>
          <w:sz w:val="18"/>
          <w:szCs w:val="20"/>
        </w:rPr>
        <w:t>Hronětice</w:t>
      </w:r>
      <w:proofErr w:type="spellEnd"/>
      <w:r w:rsidR="00FF528B" w:rsidRPr="00977594">
        <w:rPr>
          <w:rFonts w:asciiTheme="majorHAnsi" w:hAnsiTheme="majorHAnsi" w:cstheme="majorHAnsi"/>
          <w:b/>
          <w:sz w:val="18"/>
          <w:szCs w:val="20"/>
        </w:rPr>
        <w:t xml:space="preserve"> a Lány u Kostomlat nad Labem</w:t>
      </w:r>
      <w:r w:rsidRPr="00977594">
        <w:rPr>
          <w:rFonts w:asciiTheme="majorHAnsi" w:hAnsiTheme="majorHAnsi" w:cstheme="majorHAnsi"/>
          <w:b/>
          <w:sz w:val="18"/>
          <w:szCs w:val="20"/>
        </w:rPr>
        <w:t>. Obec se nachází v</w:t>
      </w:r>
      <w:r w:rsidR="00FF528B" w:rsidRPr="00977594">
        <w:rPr>
          <w:rFonts w:asciiTheme="majorHAnsi" w:hAnsiTheme="majorHAnsi" w:cstheme="majorHAnsi"/>
          <w:b/>
          <w:sz w:val="18"/>
          <w:szCs w:val="20"/>
        </w:rPr>
        <w:t>e</w:t>
      </w:r>
      <w:r w:rsidRPr="00977594">
        <w:rPr>
          <w:rFonts w:asciiTheme="majorHAnsi" w:hAnsiTheme="majorHAnsi" w:cstheme="majorHAnsi"/>
          <w:b/>
          <w:sz w:val="18"/>
          <w:szCs w:val="20"/>
        </w:rPr>
        <w:t> </w:t>
      </w:r>
      <w:r w:rsidR="00FF528B" w:rsidRPr="00977594">
        <w:rPr>
          <w:rFonts w:asciiTheme="majorHAnsi" w:hAnsiTheme="majorHAnsi" w:cstheme="majorHAnsi"/>
          <w:b/>
          <w:sz w:val="18"/>
          <w:szCs w:val="20"/>
        </w:rPr>
        <w:t xml:space="preserve">Středočeském </w:t>
      </w:r>
      <w:r w:rsidRPr="00977594">
        <w:rPr>
          <w:rFonts w:asciiTheme="majorHAnsi" w:hAnsiTheme="majorHAnsi" w:cstheme="majorHAnsi"/>
          <w:b/>
          <w:sz w:val="18"/>
          <w:szCs w:val="20"/>
        </w:rPr>
        <w:t xml:space="preserve">kraji, v okresu </w:t>
      </w:r>
      <w:r w:rsidR="00FF528B" w:rsidRPr="00977594">
        <w:rPr>
          <w:rFonts w:asciiTheme="majorHAnsi" w:hAnsiTheme="majorHAnsi" w:cstheme="majorHAnsi"/>
          <w:b/>
          <w:sz w:val="18"/>
          <w:szCs w:val="20"/>
        </w:rPr>
        <w:t xml:space="preserve">Nymburk </w:t>
      </w:r>
      <w:r w:rsidRPr="00977594">
        <w:rPr>
          <w:rFonts w:asciiTheme="majorHAnsi" w:hAnsiTheme="majorHAnsi" w:cstheme="majorHAnsi"/>
          <w:b/>
          <w:sz w:val="18"/>
          <w:szCs w:val="20"/>
        </w:rPr>
        <w:t>a spadá pod správu ORP </w:t>
      </w:r>
      <w:r w:rsidR="00FF528B" w:rsidRPr="00977594">
        <w:rPr>
          <w:rFonts w:asciiTheme="majorHAnsi" w:hAnsiTheme="majorHAnsi" w:cstheme="majorHAnsi"/>
          <w:b/>
          <w:sz w:val="18"/>
          <w:szCs w:val="20"/>
        </w:rPr>
        <w:t>Nymburk</w:t>
      </w:r>
      <w:r w:rsidRPr="00977594">
        <w:rPr>
          <w:rFonts w:asciiTheme="majorHAnsi" w:hAnsiTheme="majorHAnsi" w:cstheme="majorHAnsi"/>
          <w:b/>
          <w:sz w:val="18"/>
          <w:szCs w:val="20"/>
        </w:rPr>
        <w:t>.</w:t>
      </w:r>
    </w:p>
    <w:p w14:paraId="2453A20C" w14:textId="77777777" w:rsidR="00F412B7" w:rsidRPr="00977594" w:rsidRDefault="00F412B7" w:rsidP="001913B2">
      <w:pPr>
        <w:spacing w:before="120" w:after="120" w:line="240" w:lineRule="auto"/>
        <w:ind w:left="567" w:hanging="567"/>
        <w:jc w:val="both"/>
        <w:rPr>
          <w:rFonts w:asciiTheme="majorHAnsi" w:hAnsiTheme="majorHAnsi" w:cstheme="majorHAnsi"/>
          <w:i/>
          <w:sz w:val="18"/>
          <w:szCs w:val="20"/>
        </w:rPr>
      </w:pPr>
      <w:r w:rsidRPr="00977594">
        <w:rPr>
          <w:rFonts w:asciiTheme="majorHAnsi" w:hAnsiTheme="majorHAnsi" w:cstheme="majorHAnsi"/>
          <w:i/>
          <w:sz w:val="18"/>
          <w:szCs w:val="20"/>
        </w:rPr>
        <w:t>Pozn.:</w:t>
      </w:r>
      <w:r w:rsidR="001913B2" w:rsidRPr="00977594">
        <w:rPr>
          <w:rFonts w:asciiTheme="majorHAnsi" w:hAnsiTheme="majorHAnsi" w:cstheme="majorHAnsi"/>
          <w:i/>
          <w:sz w:val="18"/>
          <w:szCs w:val="20"/>
        </w:rPr>
        <w:tab/>
      </w:r>
      <w:r w:rsidRPr="00977594">
        <w:rPr>
          <w:rFonts w:asciiTheme="majorHAnsi" w:hAnsiTheme="majorHAnsi" w:cstheme="majorHAnsi"/>
          <w:i/>
          <w:sz w:val="18"/>
          <w:szCs w:val="20"/>
        </w:rPr>
        <w:t xml:space="preserve">Hranice řešeného území je zakreslena ve všech výkresech grafické části územního plánu. </w:t>
      </w:r>
    </w:p>
    <w:p w14:paraId="377C72A3" w14:textId="77777777" w:rsidR="002F6948" w:rsidRPr="00977594" w:rsidRDefault="0090711D" w:rsidP="00F412B7">
      <w:pPr>
        <w:pStyle w:val="Odstavecseseznamem"/>
        <w:numPr>
          <w:ilvl w:val="1"/>
          <w:numId w:val="1"/>
        </w:numPr>
        <w:spacing w:before="160" w:after="120" w:line="240" w:lineRule="auto"/>
        <w:contextualSpacing w:val="0"/>
        <w:outlineLvl w:val="1"/>
        <w:rPr>
          <w:rFonts w:asciiTheme="majorHAnsi" w:hAnsiTheme="majorHAnsi" w:cstheme="majorHAnsi"/>
          <w:b/>
          <w:szCs w:val="20"/>
        </w:rPr>
      </w:pPr>
      <w:bookmarkStart w:id="11" w:name="_Toc99839300"/>
      <w:bookmarkEnd w:id="9"/>
      <w:r w:rsidRPr="00977594">
        <w:rPr>
          <w:rFonts w:asciiTheme="majorHAnsi" w:hAnsiTheme="majorHAnsi" w:cstheme="majorHAnsi"/>
          <w:b/>
          <w:szCs w:val="20"/>
        </w:rPr>
        <w:t>Koncepce rozvoje území obce</w:t>
      </w:r>
      <w:bookmarkEnd w:id="10"/>
      <w:bookmarkEnd w:id="11"/>
    </w:p>
    <w:p w14:paraId="3C46AD9C" w14:textId="77777777" w:rsidR="0090711D" w:rsidRPr="00977594" w:rsidRDefault="0090711D" w:rsidP="0025319B">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Prioritami koncepce rozvoje území obce jsou:</w:t>
      </w:r>
    </w:p>
    <w:p w14:paraId="7383D995" w14:textId="708135A2" w:rsidR="00F32CDC" w:rsidRPr="00977594" w:rsidRDefault="00F32CDC" w:rsidP="00497D21">
      <w:pPr>
        <w:pStyle w:val="Odstavecseseznamem"/>
        <w:numPr>
          <w:ilvl w:val="0"/>
          <w:numId w:val="4"/>
        </w:numPr>
        <w:spacing w:before="120" w:after="0" w:line="240" w:lineRule="auto"/>
        <w:jc w:val="both"/>
        <w:rPr>
          <w:rFonts w:asciiTheme="majorHAnsi" w:hAnsiTheme="majorHAnsi" w:cstheme="majorHAnsi"/>
          <w:b/>
          <w:sz w:val="18"/>
          <w:szCs w:val="20"/>
        </w:rPr>
      </w:pPr>
      <w:r w:rsidRPr="00977594">
        <w:rPr>
          <w:rFonts w:asciiTheme="majorHAnsi" w:hAnsiTheme="majorHAnsi" w:cstheme="majorHAnsi"/>
          <w:sz w:val="18"/>
          <w:szCs w:val="20"/>
        </w:rPr>
        <w:t>zachovat a rozvíjet obec jako lokální centrum osídlení s podílem občanského vybavení a ekonomických aktivit zajišťující obslužné funkce na lokální úrovni a jako obslužné zázemí rekreačně využívaného širšího území;</w:t>
      </w:r>
    </w:p>
    <w:p w14:paraId="36CBEA7E" w14:textId="08BF0495" w:rsidR="00F32CDC" w:rsidRPr="00977594" w:rsidRDefault="00F32CDC" w:rsidP="00497D21">
      <w:pPr>
        <w:pStyle w:val="Odstavecseseznamem"/>
        <w:numPr>
          <w:ilvl w:val="0"/>
          <w:numId w:val="4"/>
        </w:numPr>
        <w:spacing w:before="120" w:after="0" w:line="240" w:lineRule="auto"/>
        <w:jc w:val="both"/>
        <w:rPr>
          <w:rFonts w:asciiTheme="majorHAnsi" w:hAnsiTheme="majorHAnsi" w:cstheme="majorHAnsi"/>
          <w:b/>
          <w:sz w:val="18"/>
          <w:szCs w:val="20"/>
        </w:rPr>
      </w:pPr>
      <w:r w:rsidRPr="00977594">
        <w:rPr>
          <w:rFonts w:asciiTheme="majorHAnsi" w:hAnsiTheme="majorHAnsi" w:cstheme="majorHAnsi"/>
          <w:sz w:val="18"/>
          <w:szCs w:val="20"/>
        </w:rPr>
        <w:t xml:space="preserve">zachovat stávající sídelní strukturu tvořenou hlavním sídlem Kostomlaty nad Labem a vedlejšími sídly Lány, Rozkoš, </w:t>
      </w:r>
      <w:proofErr w:type="spellStart"/>
      <w:r w:rsidRPr="00977594">
        <w:rPr>
          <w:rFonts w:asciiTheme="majorHAnsi" w:hAnsiTheme="majorHAnsi" w:cstheme="majorHAnsi"/>
          <w:sz w:val="18"/>
          <w:szCs w:val="20"/>
        </w:rPr>
        <w:t>Hronětice</w:t>
      </w:r>
      <w:proofErr w:type="spellEnd"/>
      <w:r w:rsidRPr="00977594">
        <w:rPr>
          <w:rFonts w:asciiTheme="majorHAnsi" w:hAnsiTheme="majorHAnsi" w:cstheme="majorHAnsi"/>
          <w:sz w:val="18"/>
          <w:szCs w:val="20"/>
        </w:rPr>
        <w:t xml:space="preserve"> a </w:t>
      </w:r>
      <w:proofErr w:type="spellStart"/>
      <w:r w:rsidRPr="00977594">
        <w:rPr>
          <w:rFonts w:asciiTheme="majorHAnsi" w:hAnsiTheme="majorHAnsi" w:cstheme="majorHAnsi"/>
          <w:sz w:val="18"/>
          <w:szCs w:val="20"/>
        </w:rPr>
        <w:t>Vápensko</w:t>
      </w:r>
      <w:proofErr w:type="spellEnd"/>
      <w:r w:rsidRPr="00977594">
        <w:rPr>
          <w:rFonts w:asciiTheme="majorHAnsi" w:hAnsiTheme="majorHAnsi" w:cstheme="majorHAnsi"/>
          <w:sz w:val="18"/>
          <w:szCs w:val="20"/>
        </w:rPr>
        <w:t>, rozvíjet tato sídla převážně pro obytnou a rekreační funkci, hlavní sídlo území Kostomlaty nad Labem rozvíjet současně jako obslužné centrum území;</w:t>
      </w:r>
    </w:p>
    <w:p w14:paraId="3CB5379F" w14:textId="77777777" w:rsidR="00A4724D" w:rsidRPr="00977594" w:rsidRDefault="00A4724D" w:rsidP="00A4724D">
      <w:pPr>
        <w:pStyle w:val="Odstavecseseznamem"/>
        <w:numPr>
          <w:ilvl w:val="0"/>
          <w:numId w:val="4"/>
        </w:numPr>
        <w:spacing w:after="120" w:line="240" w:lineRule="auto"/>
        <w:jc w:val="both"/>
        <w:rPr>
          <w:rFonts w:asciiTheme="majorHAnsi" w:hAnsiTheme="majorHAnsi" w:cstheme="majorHAnsi"/>
          <w:b/>
          <w:sz w:val="18"/>
          <w:szCs w:val="20"/>
        </w:rPr>
      </w:pPr>
      <w:r w:rsidRPr="00977594">
        <w:rPr>
          <w:rFonts w:asciiTheme="majorHAnsi" w:hAnsiTheme="majorHAnsi" w:cstheme="majorHAnsi"/>
          <w:sz w:val="18"/>
          <w:szCs w:val="20"/>
        </w:rPr>
        <w:t>podporovat přiměřený rozvoj trvalého bydlení;</w:t>
      </w:r>
    </w:p>
    <w:p w14:paraId="0F23AA07" w14:textId="77777777" w:rsidR="0010443C" w:rsidRPr="00977594" w:rsidRDefault="008D5359" w:rsidP="0025319B">
      <w:pPr>
        <w:pStyle w:val="Odstavecseseznamem"/>
        <w:numPr>
          <w:ilvl w:val="0"/>
          <w:numId w:val="4"/>
        </w:numPr>
        <w:spacing w:before="120" w:after="120" w:line="240" w:lineRule="auto"/>
        <w:jc w:val="both"/>
        <w:rPr>
          <w:rFonts w:asciiTheme="majorHAnsi" w:hAnsiTheme="majorHAnsi" w:cstheme="majorHAnsi"/>
          <w:b/>
          <w:sz w:val="18"/>
          <w:szCs w:val="20"/>
        </w:rPr>
      </w:pPr>
      <w:r w:rsidRPr="00977594">
        <w:rPr>
          <w:rFonts w:asciiTheme="majorHAnsi" w:hAnsiTheme="majorHAnsi" w:cstheme="majorHAnsi"/>
          <w:sz w:val="18"/>
          <w:szCs w:val="20"/>
        </w:rPr>
        <w:t>podporovat</w:t>
      </w:r>
      <w:r w:rsidR="0010443C" w:rsidRPr="00977594">
        <w:rPr>
          <w:rFonts w:asciiTheme="majorHAnsi" w:hAnsiTheme="majorHAnsi" w:cstheme="majorHAnsi"/>
          <w:sz w:val="18"/>
          <w:szCs w:val="20"/>
        </w:rPr>
        <w:t xml:space="preserve"> základní občanskou</w:t>
      </w:r>
      <w:r w:rsidR="008F42C2" w:rsidRPr="00977594">
        <w:rPr>
          <w:rFonts w:asciiTheme="majorHAnsi" w:hAnsiTheme="majorHAnsi" w:cstheme="majorHAnsi"/>
          <w:sz w:val="18"/>
          <w:szCs w:val="20"/>
        </w:rPr>
        <w:t xml:space="preserve"> vybavenost v obci;</w:t>
      </w:r>
    </w:p>
    <w:p w14:paraId="663E8B28" w14:textId="77777777" w:rsidR="008D5359" w:rsidRPr="00977594" w:rsidRDefault="008D5359" w:rsidP="0025319B">
      <w:pPr>
        <w:pStyle w:val="Odstavecseseznamem"/>
        <w:numPr>
          <w:ilvl w:val="0"/>
          <w:numId w:val="4"/>
        </w:numPr>
        <w:spacing w:before="120"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podporovat malé a střední podnikání;</w:t>
      </w:r>
    </w:p>
    <w:p w14:paraId="086D7BB7" w14:textId="77777777" w:rsidR="0010443C" w:rsidRPr="00977594" w:rsidRDefault="0010443C" w:rsidP="0025319B">
      <w:pPr>
        <w:pStyle w:val="Odstavecseseznamem"/>
        <w:numPr>
          <w:ilvl w:val="0"/>
          <w:numId w:val="4"/>
        </w:numPr>
        <w:spacing w:before="120" w:after="120" w:line="240" w:lineRule="auto"/>
        <w:jc w:val="both"/>
        <w:rPr>
          <w:rFonts w:asciiTheme="majorHAnsi" w:hAnsiTheme="majorHAnsi" w:cstheme="majorHAnsi"/>
          <w:b/>
          <w:sz w:val="18"/>
          <w:szCs w:val="20"/>
        </w:rPr>
      </w:pPr>
      <w:r w:rsidRPr="00977594">
        <w:rPr>
          <w:rFonts w:asciiTheme="majorHAnsi" w:hAnsiTheme="majorHAnsi" w:cstheme="majorHAnsi"/>
          <w:sz w:val="18"/>
          <w:szCs w:val="20"/>
        </w:rPr>
        <w:t>doplnit a kvalitativně rozvíjet stávající složky veřejné infrastruktury;</w:t>
      </w:r>
    </w:p>
    <w:p w14:paraId="23731AF3" w14:textId="77777777" w:rsidR="0010443C" w:rsidRPr="00977594" w:rsidRDefault="0010443C" w:rsidP="0025319B">
      <w:pPr>
        <w:pStyle w:val="Odstavecseseznamem"/>
        <w:numPr>
          <w:ilvl w:val="0"/>
          <w:numId w:val="4"/>
        </w:numPr>
        <w:spacing w:before="120"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 xml:space="preserve">posilovat vazby </w:t>
      </w:r>
      <w:r w:rsidR="008D5359" w:rsidRPr="00977594">
        <w:rPr>
          <w:rFonts w:asciiTheme="majorHAnsi" w:hAnsiTheme="majorHAnsi" w:cstheme="majorHAnsi"/>
          <w:sz w:val="18"/>
          <w:szCs w:val="20"/>
        </w:rPr>
        <w:t xml:space="preserve">obce </w:t>
      </w:r>
      <w:r w:rsidRPr="00977594">
        <w:rPr>
          <w:rFonts w:asciiTheme="majorHAnsi" w:hAnsiTheme="majorHAnsi" w:cstheme="majorHAnsi"/>
          <w:sz w:val="18"/>
          <w:szCs w:val="20"/>
        </w:rPr>
        <w:t>na centra s vyšší občanskou vybaveností;</w:t>
      </w:r>
    </w:p>
    <w:p w14:paraId="536F8C09" w14:textId="3AAE70DD" w:rsidR="00C83C30" w:rsidRPr="00977594" w:rsidRDefault="00C83C30" w:rsidP="00C83C30">
      <w:pPr>
        <w:pStyle w:val="Odstavecseseznamem"/>
        <w:numPr>
          <w:ilvl w:val="0"/>
          <w:numId w:val="4"/>
        </w:numPr>
        <w:spacing w:before="120" w:after="0" w:line="240" w:lineRule="auto"/>
        <w:jc w:val="both"/>
        <w:rPr>
          <w:rFonts w:asciiTheme="majorHAnsi" w:hAnsiTheme="majorHAnsi" w:cstheme="majorHAnsi"/>
          <w:b/>
          <w:sz w:val="18"/>
          <w:szCs w:val="20"/>
        </w:rPr>
      </w:pPr>
      <w:r w:rsidRPr="00977594">
        <w:rPr>
          <w:rFonts w:asciiTheme="majorHAnsi" w:hAnsiTheme="majorHAnsi" w:cstheme="majorHAnsi"/>
          <w:sz w:val="18"/>
          <w:szCs w:val="20"/>
        </w:rPr>
        <w:t>rozvíjet extenzivní rekreační využití krajiny, zejména zlepšovat prostupnost krajiny ve vazbě na sousední území, doplňovat krajinnou zeleň a drobné rekreační prvky, zvýšit využití částí krajiny v přímé návaznosti na zastavěné území sídel pro každodenní rekreaci</w:t>
      </w:r>
      <w:r w:rsidR="00442066" w:rsidRPr="00977594">
        <w:rPr>
          <w:rFonts w:asciiTheme="majorHAnsi" w:hAnsiTheme="majorHAnsi" w:cstheme="majorHAnsi"/>
          <w:sz w:val="18"/>
          <w:szCs w:val="20"/>
        </w:rPr>
        <w:t xml:space="preserve"> obyvatel</w:t>
      </w:r>
      <w:r w:rsidRPr="00977594">
        <w:rPr>
          <w:rFonts w:asciiTheme="majorHAnsi" w:hAnsiTheme="majorHAnsi" w:cstheme="majorHAnsi"/>
          <w:sz w:val="18"/>
          <w:szCs w:val="20"/>
        </w:rPr>
        <w:t>;</w:t>
      </w:r>
    </w:p>
    <w:p w14:paraId="106B75ED" w14:textId="77777777" w:rsidR="00C83C30" w:rsidRPr="00977594" w:rsidRDefault="00C83C30" w:rsidP="00C83C30">
      <w:pPr>
        <w:pStyle w:val="Odstavecseseznamem"/>
        <w:numPr>
          <w:ilvl w:val="0"/>
          <w:numId w:val="4"/>
        </w:numPr>
        <w:spacing w:before="120" w:after="0" w:line="240" w:lineRule="auto"/>
        <w:jc w:val="both"/>
        <w:rPr>
          <w:rFonts w:asciiTheme="majorHAnsi" w:hAnsiTheme="majorHAnsi" w:cstheme="majorHAnsi"/>
          <w:b/>
          <w:sz w:val="18"/>
          <w:szCs w:val="20"/>
        </w:rPr>
      </w:pPr>
      <w:r w:rsidRPr="00977594">
        <w:rPr>
          <w:rFonts w:asciiTheme="majorHAnsi" w:hAnsiTheme="majorHAnsi" w:cstheme="majorHAnsi"/>
          <w:sz w:val="18"/>
          <w:szCs w:val="20"/>
        </w:rPr>
        <w:t>zvyšovat ekologickou stabilitu území, biodiverzitu a retenční schopnost krajiny, posilovat vodní režim území přírodě blízkými opatřeními zejména realizací skladebných částí územního systému ekologické stability</w:t>
      </w:r>
    </w:p>
    <w:p w14:paraId="0597C9E3" w14:textId="77777777" w:rsidR="00C83C30" w:rsidRPr="00977594" w:rsidRDefault="00C83C30" w:rsidP="00C83C30">
      <w:pPr>
        <w:pStyle w:val="Odstavecseseznamem"/>
        <w:numPr>
          <w:ilvl w:val="0"/>
          <w:numId w:val="4"/>
        </w:numPr>
        <w:spacing w:before="120"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podporovat realizaci protipovodňových a revitalizačních opatření v krajině;</w:t>
      </w:r>
    </w:p>
    <w:p w14:paraId="22C16BD8" w14:textId="77777777" w:rsidR="004034CC" w:rsidRPr="00977594" w:rsidRDefault="0010443C" w:rsidP="004034CC">
      <w:pPr>
        <w:pStyle w:val="Odstavecseseznamem"/>
        <w:numPr>
          <w:ilvl w:val="0"/>
          <w:numId w:val="4"/>
        </w:numPr>
        <w:spacing w:before="120" w:after="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podporovat alternativní způsoby hospodaření na zemědělské půdě</w:t>
      </w:r>
      <w:r w:rsidR="00343345" w:rsidRPr="00977594">
        <w:rPr>
          <w:rFonts w:asciiTheme="majorHAnsi" w:hAnsiTheme="majorHAnsi" w:cstheme="majorHAnsi"/>
          <w:sz w:val="18"/>
          <w:szCs w:val="20"/>
        </w:rPr>
        <w:t>.</w:t>
      </w:r>
    </w:p>
    <w:p w14:paraId="7152F3A4" w14:textId="77777777" w:rsidR="008F42C2" w:rsidRPr="00977594" w:rsidRDefault="008F42C2" w:rsidP="0025319B">
      <w:pPr>
        <w:pStyle w:val="Odstavecseseznamem"/>
        <w:numPr>
          <w:ilvl w:val="1"/>
          <w:numId w:val="1"/>
        </w:numPr>
        <w:spacing w:before="160" w:after="120" w:line="240" w:lineRule="auto"/>
        <w:contextualSpacing w:val="0"/>
        <w:outlineLvl w:val="1"/>
        <w:rPr>
          <w:rFonts w:asciiTheme="majorHAnsi" w:hAnsiTheme="majorHAnsi" w:cstheme="majorHAnsi"/>
          <w:b/>
          <w:szCs w:val="20"/>
        </w:rPr>
      </w:pPr>
      <w:bookmarkStart w:id="12" w:name="_Toc424119742"/>
      <w:bookmarkStart w:id="13" w:name="_Toc99839301"/>
      <w:r w:rsidRPr="00977594">
        <w:rPr>
          <w:rFonts w:asciiTheme="majorHAnsi" w:hAnsiTheme="majorHAnsi" w:cstheme="majorHAnsi"/>
          <w:b/>
          <w:szCs w:val="20"/>
        </w:rPr>
        <w:t>Koncepce ochrany a rozvoje hodnot území</w:t>
      </w:r>
      <w:bookmarkEnd w:id="12"/>
      <w:bookmarkEnd w:id="13"/>
    </w:p>
    <w:p w14:paraId="25ADAB1F" w14:textId="77777777" w:rsidR="007D4AC0" w:rsidRPr="00977594" w:rsidRDefault="007D4AC0" w:rsidP="007D4AC0">
      <w:pPr>
        <w:pStyle w:val="111Kapitola"/>
        <w:numPr>
          <w:ilvl w:val="2"/>
          <w:numId w:val="1"/>
        </w:numPr>
        <w:rPr>
          <w:rFonts w:asciiTheme="majorHAnsi" w:hAnsiTheme="majorHAnsi" w:cstheme="majorHAnsi"/>
        </w:rPr>
      </w:pPr>
      <w:bookmarkStart w:id="14" w:name="_Toc97128208"/>
      <w:bookmarkStart w:id="15" w:name="_Toc99839303"/>
      <w:bookmarkStart w:id="16" w:name="_Toc97128207"/>
      <w:bookmarkStart w:id="17" w:name="_Toc99839302"/>
      <w:bookmarkStart w:id="18" w:name="_Toc424119743"/>
      <w:r w:rsidRPr="00977594">
        <w:rPr>
          <w:rFonts w:asciiTheme="majorHAnsi" w:hAnsiTheme="majorHAnsi" w:cstheme="majorHAnsi"/>
        </w:rPr>
        <w:t>Kulturní, urbanistické a architektonické hodnoty</w:t>
      </w:r>
      <w:bookmarkEnd w:id="14"/>
      <w:bookmarkEnd w:id="15"/>
    </w:p>
    <w:p w14:paraId="128A84EE" w14:textId="77777777" w:rsidR="007D4AC0" w:rsidRPr="00977594" w:rsidRDefault="007D4AC0" w:rsidP="007D4AC0">
      <w:pPr>
        <w:pStyle w:val="Avrokslovan"/>
        <w:numPr>
          <w:ilvl w:val="0"/>
          <w:numId w:val="2"/>
        </w:numPr>
        <w:rPr>
          <w:rFonts w:asciiTheme="majorHAnsi" w:hAnsiTheme="majorHAnsi" w:cstheme="majorHAnsi"/>
        </w:rPr>
      </w:pPr>
      <w:r w:rsidRPr="00977594">
        <w:rPr>
          <w:rFonts w:asciiTheme="majorHAnsi" w:hAnsiTheme="majorHAnsi" w:cstheme="majorHAnsi"/>
        </w:rPr>
        <w:t>Stanoveny jsou tyto zásady koncepce ochrany a rozvoje kulturních, urbanistických a architektonických hodnot:</w:t>
      </w:r>
    </w:p>
    <w:p w14:paraId="671A4892" w14:textId="07C4349E"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historicky založenou strukturu sídel</w:t>
      </w:r>
      <w:r w:rsidRPr="00977594">
        <w:rPr>
          <w:rFonts w:asciiTheme="majorHAnsi" w:hAnsiTheme="majorHAnsi" w:cstheme="majorHAnsi"/>
          <w:sz w:val="18"/>
          <w:szCs w:val="20"/>
        </w:rPr>
        <w:t xml:space="preserve"> definovanou kompaktní zástavbou příměstského typu v Kostomlatech nad Labem a zástavbou převážně venkovského charakteru v sídlech Lány, </w:t>
      </w:r>
      <w:proofErr w:type="spellStart"/>
      <w:r w:rsidRPr="00977594">
        <w:rPr>
          <w:rFonts w:asciiTheme="majorHAnsi" w:hAnsiTheme="majorHAnsi" w:cstheme="majorHAnsi"/>
          <w:sz w:val="18"/>
          <w:szCs w:val="20"/>
        </w:rPr>
        <w:t>Vápensko</w:t>
      </w:r>
      <w:proofErr w:type="spellEnd"/>
      <w:r w:rsidRPr="00977594">
        <w:rPr>
          <w:rFonts w:asciiTheme="majorHAnsi" w:hAnsiTheme="majorHAnsi" w:cstheme="majorHAnsi"/>
          <w:sz w:val="18"/>
          <w:szCs w:val="20"/>
        </w:rPr>
        <w:t xml:space="preserve"> (okrouhlice), </w:t>
      </w:r>
      <w:proofErr w:type="spellStart"/>
      <w:r w:rsidRPr="00977594">
        <w:rPr>
          <w:rFonts w:asciiTheme="majorHAnsi" w:hAnsiTheme="majorHAnsi" w:cstheme="majorHAnsi"/>
          <w:sz w:val="18"/>
          <w:szCs w:val="20"/>
        </w:rPr>
        <w:t>Hronětice</w:t>
      </w:r>
      <w:proofErr w:type="spellEnd"/>
      <w:r w:rsidRPr="00977594">
        <w:rPr>
          <w:rFonts w:asciiTheme="majorHAnsi" w:hAnsiTheme="majorHAnsi" w:cstheme="majorHAnsi"/>
          <w:sz w:val="18"/>
          <w:szCs w:val="20"/>
        </w:rPr>
        <w:t xml:space="preserve"> a Rozkoš, vyloučit rozvoj výrazně odlišných urbanistických souborů, novou zástavbou navázat na stávající strukturu zástavby</w:t>
      </w:r>
    </w:p>
    <w:p w14:paraId="765EE606" w14:textId="77777777"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 xml:space="preserve">nemovité kulturní památky </w:t>
      </w:r>
      <w:r w:rsidRPr="00977594">
        <w:rPr>
          <w:rFonts w:asciiTheme="majorHAnsi" w:hAnsiTheme="majorHAnsi" w:cstheme="majorHAnsi"/>
          <w:sz w:val="18"/>
          <w:szCs w:val="20"/>
        </w:rPr>
        <w:t>evidované dle zvláštních právních předpisů, při umisťování nebo změně staveb v okolí těchto hodnot respektovat kompoziční význam hodnot, jejich měřítko, proporce a další vlastnosti</w:t>
      </w:r>
      <w:r w:rsidRPr="00977594">
        <w:rPr>
          <w:rFonts w:asciiTheme="majorHAnsi" w:hAnsiTheme="majorHAnsi" w:cstheme="majorHAnsi"/>
          <w:bCs/>
          <w:sz w:val="18"/>
          <w:szCs w:val="20"/>
        </w:rPr>
        <w:t xml:space="preserve">: </w:t>
      </w:r>
    </w:p>
    <w:p w14:paraId="31AB5DFB" w14:textId="77777777" w:rsidR="007D4AC0" w:rsidRPr="00977594" w:rsidRDefault="007D4AC0">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kostel sv. Bartoloměje (Kostomlaty nad Labem)</w:t>
      </w:r>
    </w:p>
    <w:p w14:paraId="16412BF2" w14:textId="77777777" w:rsidR="007D4AC0" w:rsidRPr="00977594" w:rsidRDefault="007D4AC0">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socha sv. Jana Nepomuckého (Kostomlaty nad Labem)</w:t>
      </w:r>
    </w:p>
    <w:p w14:paraId="5D3F9A82" w14:textId="77777777" w:rsidR="007D4AC0" w:rsidRPr="00977594" w:rsidRDefault="007D4AC0">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kaplička sv. Vojtěcha (</w:t>
      </w:r>
      <w:proofErr w:type="spellStart"/>
      <w:r w:rsidRPr="00977594">
        <w:rPr>
          <w:rFonts w:asciiTheme="majorHAnsi" w:hAnsiTheme="majorHAnsi" w:cstheme="majorHAnsi"/>
          <w:bCs/>
          <w:sz w:val="18"/>
          <w:szCs w:val="20"/>
        </w:rPr>
        <w:t>Hronětice</w:t>
      </w:r>
      <w:proofErr w:type="spellEnd"/>
      <w:r w:rsidRPr="00977594">
        <w:rPr>
          <w:rFonts w:asciiTheme="majorHAnsi" w:hAnsiTheme="majorHAnsi" w:cstheme="majorHAnsi"/>
          <w:bCs/>
          <w:sz w:val="18"/>
          <w:szCs w:val="20"/>
        </w:rPr>
        <w:t>)</w:t>
      </w:r>
    </w:p>
    <w:p w14:paraId="6C1764E2" w14:textId="77777777" w:rsidR="007D4AC0" w:rsidRPr="00977594" w:rsidRDefault="007D4AC0">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venkovská usedlost na návsi ve </w:t>
      </w:r>
      <w:proofErr w:type="spellStart"/>
      <w:r w:rsidRPr="00977594">
        <w:rPr>
          <w:rFonts w:asciiTheme="majorHAnsi" w:hAnsiTheme="majorHAnsi" w:cstheme="majorHAnsi"/>
          <w:bCs/>
          <w:sz w:val="18"/>
          <w:szCs w:val="20"/>
        </w:rPr>
        <w:t>Vápensku</w:t>
      </w:r>
      <w:proofErr w:type="spellEnd"/>
      <w:r w:rsidRPr="00977594">
        <w:rPr>
          <w:rFonts w:asciiTheme="majorHAnsi" w:hAnsiTheme="majorHAnsi" w:cstheme="majorHAnsi"/>
          <w:bCs/>
          <w:sz w:val="18"/>
          <w:szCs w:val="20"/>
        </w:rPr>
        <w:t xml:space="preserve"> (půdorys okrouhlice)</w:t>
      </w:r>
    </w:p>
    <w:p w14:paraId="58863560" w14:textId="77777777"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 xml:space="preserve">architektonicky významný objekt </w:t>
      </w:r>
      <w:r w:rsidRPr="00977594">
        <w:rPr>
          <w:rFonts w:asciiTheme="majorHAnsi" w:hAnsiTheme="majorHAnsi" w:cstheme="majorHAnsi"/>
          <w:bCs/>
          <w:sz w:val="18"/>
          <w:szCs w:val="20"/>
        </w:rPr>
        <w:t>(podsíň chalupy č. p. 13 v Kostomlatech nad Labem)</w:t>
      </w:r>
      <w:r w:rsidRPr="00977594">
        <w:rPr>
          <w:rFonts w:asciiTheme="majorHAnsi" w:hAnsiTheme="majorHAnsi" w:cstheme="majorHAnsi"/>
          <w:sz w:val="18"/>
          <w:szCs w:val="20"/>
        </w:rPr>
        <w:t>, při umisťování nebo změně staveb vyloučit zásahy, které by mohly narušit charakter a architektonický výraz této stavby:</w:t>
      </w:r>
    </w:p>
    <w:p w14:paraId="2FBA86B5" w14:textId="77777777"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stavební a kulturně historickou dominantu</w:t>
      </w:r>
      <w:r w:rsidRPr="00977594">
        <w:rPr>
          <w:rFonts w:asciiTheme="majorHAnsi" w:hAnsiTheme="majorHAnsi" w:cstheme="majorHAnsi"/>
          <w:sz w:val="18"/>
          <w:szCs w:val="20"/>
        </w:rPr>
        <w:t xml:space="preserve"> </w:t>
      </w:r>
      <w:r w:rsidRPr="00977594">
        <w:rPr>
          <w:rFonts w:asciiTheme="majorHAnsi" w:hAnsiTheme="majorHAnsi" w:cstheme="majorHAnsi"/>
          <w:bCs/>
          <w:sz w:val="18"/>
          <w:szCs w:val="20"/>
        </w:rPr>
        <w:t xml:space="preserve">kostela svatého Bartoloměje </w:t>
      </w:r>
      <w:r w:rsidRPr="00977594">
        <w:rPr>
          <w:rFonts w:asciiTheme="majorHAnsi" w:hAnsiTheme="majorHAnsi" w:cstheme="majorHAnsi"/>
          <w:sz w:val="18"/>
          <w:szCs w:val="20"/>
        </w:rPr>
        <w:t>a zachovat její kompoziční význam ve struktuře zástavby obce</w:t>
      </w:r>
    </w:p>
    <w:p w14:paraId="21CE97A3" w14:textId="29CF6A5A"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drobné architektonické a umělecké objekty</w:t>
      </w:r>
      <w:r w:rsidRPr="00977594">
        <w:rPr>
          <w:rFonts w:asciiTheme="majorHAnsi" w:hAnsiTheme="majorHAnsi" w:cstheme="majorHAnsi"/>
          <w:sz w:val="18"/>
          <w:szCs w:val="20"/>
        </w:rPr>
        <w:t xml:space="preserve"> na území obce (sochy, pomníky, kříže</w:t>
      </w:r>
      <w:r w:rsidR="0082452A" w:rsidRPr="00977594">
        <w:rPr>
          <w:rFonts w:asciiTheme="majorHAnsi" w:hAnsiTheme="majorHAnsi" w:cstheme="majorHAnsi"/>
          <w:sz w:val="18"/>
          <w:szCs w:val="20"/>
        </w:rPr>
        <w:t>, válečné hroby</w:t>
      </w:r>
      <w:r w:rsidRPr="00977594">
        <w:rPr>
          <w:rFonts w:asciiTheme="majorHAnsi" w:hAnsiTheme="majorHAnsi" w:cstheme="majorHAnsi"/>
          <w:sz w:val="18"/>
          <w:szCs w:val="20"/>
        </w:rPr>
        <w:t xml:space="preserve"> apod.) a vyloučit zásahy, které by vedly k degradaci těchto památek</w:t>
      </w:r>
    </w:p>
    <w:p w14:paraId="0B03108B" w14:textId="10F52BAB" w:rsidR="00382494" w:rsidRPr="00977594" w:rsidRDefault="00382494">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lastRenderedPageBreak/>
        <w:t xml:space="preserve">chránit a rozvíjet </w:t>
      </w:r>
      <w:r w:rsidRPr="00977594">
        <w:rPr>
          <w:rFonts w:asciiTheme="majorHAnsi" w:hAnsiTheme="majorHAnsi" w:cstheme="majorHAnsi"/>
          <w:b/>
          <w:sz w:val="18"/>
          <w:szCs w:val="20"/>
        </w:rPr>
        <w:t>architektonicky a urbanisticky cenné objekty a prostory</w:t>
      </w:r>
      <w:r w:rsidRPr="00977594">
        <w:rPr>
          <w:rFonts w:asciiTheme="majorHAnsi" w:hAnsiTheme="majorHAnsi" w:cstheme="majorHAnsi"/>
          <w:bCs/>
          <w:sz w:val="18"/>
          <w:szCs w:val="20"/>
        </w:rPr>
        <w:t xml:space="preserve"> v území, zejména historicky dochované jádrové části sídel (struktura okrouhlice ve </w:t>
      </w:r>
      <w:proofErr w:type="spellStart"/>
      <w:r w:rsidRPr="00977594">
        <w:rPr>
          <w:rFonts w:asciiTheme="majorHAnsi" w:hAnsiTheme="majorHAnsi" w:cstheme="majorHAnsi"/>
          <w:bCs/>
          <w:sz w:val="18"/>
          <w:szCs w:val="20"/>
        </w:rPr>
        <w:t>Vápensku</w:t>
      </w:r>
      <w:proofErr w:type="spellEnd"/>
      <w:r w:rsidRPr="00977594">
        <w:rPr>
          <w:rFonts w:asciiTheme="majorHAnsi" w:hAnsiTheme="majorHAnsi" w:cstheme="majorHAnsi"/>
          <w:bCs/>
          <w:sz w:val="18"/>
          <w:szCs w:val="20"/>
        </w:rPr>
        <w:t>; ulicový půdorys sídla Lány)</w:t>
      </w:r>
    </w:p>
    <w:p w14:paraId="0D9BFF71" w14:textId="547077B5" w:rsidR="007D4AC0" w:rsidRPr="00977594" w:rsidRDefault="007D4AC0">
      <w:pPr>
        <w:pStyle w:val="Odstavecseseznamem"/>
        <w:numPr>
          <w:ilvl w:val="0"/>
          <w:numId w:val="182"/>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systém veřejných prostorů v sídlech i v krajině</w:t>
      </w:r>
      <w:r w:rsidRPr="00977594">
        <w:rPr>
          <w:rFonts w:asciiTheme="majorHAnsi" w:hAnsiTheme="majorHAnsi" w:cstheme="majorHAnsi"/>
          <w:sz w:val="18"/>
          <w:szCs w:val="20"/>
        </w:rPr>
        <w:t xml:space="preserve"> reprezentující historicky vzniklou síť cest a ulic a vymezený zejména v rámci ploch P</w:t>
      </w:r>
      <w:r w:rsidR="004B22F7" w:rsidRPr="00977594">
        <w:rPr>
          <w:rFonts w:asciiTheme="majorHAnsi" w:hAnsiTheme="majorHAnsi" w:cstheme="majorHAnsi"/>
          <w:sz w:val="18"/>
          <w:szCs w:val="20"/>
        </w:rPr>
        <w:t>U</w:t>
      </w:r>
      <w:r w:rsidRPr="00977594">
        <w:rPr>
          <w:rFonts w:asciiTheme="majorHAnsi" w:hAnsiTheme="majorHAnsi" w:cstheme="majorHAnsi"/>
          <w:sz w:val="18"/>
          <w:szCs w:val="20"/>
        </w:rPr>
        <w:t xml:space="preserve"> a Z</w:t>
      </w:r>
      <w:r w:rsidR="004B22F7" w:rsidRPr="00977594">
        <w:rPr>
          <w:rFonts w:asciiTheme="majorHAnsi" w:hAnsiTheme="majorHAnsi" w:cstheme="majorHAnsi"/>
          <w:sz w:val="18"/>
          <w:szCs w:val="20"/>
        </w:rPr>
        <w:t>P</w:t>
      </w:r>
      <w:r w:rsidRPr="00977594">
        <w:rPr>
          <w:rFonts w:asciiTheme="majorHAnsi" w:hAnsiTheme="majorHAnsi" w:cstheme="majorHAnsi"/>
          <w:sz w:val="18"/>
          <w:szCs w:val="20"/>
        </w:rPr>
        <w:t>.</w:t>
      </w:r>
    </w:p>
    <w:p w14:paraId="19810542" w14:textId="7D028DEF" w:rsidR="008970B7" w:rsidRPr="00977594" w:rsidRDefault="008970B7" w:rsidP="00967EA6">
      <w:pPr>
        <w:pStyle w:val="111Kapitola"/>
        <w:numPr>
          <w:ilvl w:val="2"/>
          <w:numId w:val="1"/>
        </w:numPr>
        <w:rPr>
          <w:rFonts w:asciiTheme="majorHAnsi" w:hAnsiTheme="majorHAnsi" w:cstheme="majorHAnsi"/>
        </w:rPr>
      </w:pPr>
      <w:r w:rsidRPr="00977594">
        <w:rPr>
          <w:rFonts w:asciiTheme="majorHAnsi" w:hAnsiTheme="majorHAnsi" w:cstheme="majorHAnsi"/>
        </w:rPr>
        <w:t>Přírodní hodnoty</w:t>
      </w:r>
      <w:bookmarkEnd w:id="16"/>
      <w:bookmarkEnd w:id="17"/>
      <w:r w:rsidRPr="00977594">
        <w:rPr>
          <w:rFonts w:asciiTheme="majorHAnsi" w:hAnsiTheme="majorHAnsi" w:cstheme="majorHAnsi"/>
        </w:rPr>
        <w:t xml:space="preserve"> </w:t>
      </w:r>
    </w:p>
    <w:p w14:paraId="05B36263" w14:textId="77777777" w:rsidR="008970B7" w:rsidRPr="00977594" w:rsidRDefault="008970B7" w:rsidP="008970B7">
      <w:pPr>
        <w:pStyle w:val="Avrokslovan"/>
        <w:numPr>
          <w:ilvl w:val="0"/>
          <w:numId w:val="2"/>
        </w:numPr>
        <w:rPr>
          <w:rFonts w:asciiTheme="majorHAnsi" w:hAnsiTheme="majorHAnsi" w:cstheme="majorHAnsi"/>
        </w:rPr>
      </w:pPr>
      <w:r w:rsidRPr="00977594">
        <w:rPr>
          <w:rFonts w:asciiTheme="majorHAnsi" w:hAnsiTheme="majorHAnsi" w:cstheme="majorHAnsi"/>
        </w:rPr>
        <w:t>Stanoveny jsou tyto zásady koncepce ochrany a rozvoje přírodních hodnot:</w:t>
      </w:r>
    </w:p>
    <w:p w14:paraId="4DD2264A" w14:textId="77777777"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přírodní hodnoty evidované v území</w:t>
      </w:r>
      <w:r w:rsidRPr="00977594">
        <w:rPr>
          <w:rFonts w:asciiTheme="majorHAnsi" w:hAnsiTheme="majorHAnsi" w:cstheme="majorHAnsi"/>
          <w:sz w:val="18"/>
          <w:szCs w:val="20"/>
        </w:rPr>
        <w:t xml:space="preserve"> dle zvláštních právních předpisů, zejména se jedná o tyto:</w:t>
      </w:r>
    </w:p>
    <w:p w14:paraId="1213B2D0"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významné krajinné prvky ze zákona, </w:t>
      </w:r>
    </w:p>
    <w:p w14:paraId="18BF8572" w14:textId="02E4385A" w:rsidR="008970B7" w:rsidRPr="00977594" w:rsidRDefault="00967EA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lokalita soustavy Natura 2000 – evropsky významná lokalita Mydlovarský luh,</w:t>
      </w:r>
    </w:p>
    <w:p w14:paraId="688D2E14" w14:textId="089CC518" w:rsidR="00967EA6" w:rsidRPr="00977594" w:rsidRDefault="00072680">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přírodní rezervace Mydlovarský luh</w:t>
      </w:r>
    </w:p>
    <w:p w14:paraId="066F1C84" w14:textId="090ECFB8"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w:t>
      </w:r>
      <w:r w:rsidRPr="00977594">
        <w:rPr>
          <w:rFonts w:asciiTheme="majorHAnsi" w:hAnsiTheme="majorHAnsi" w:cstheme="majorHAnsi"/>
          <w:b/>
          <w:sz w:val="18"/>
          <w:szCs w:val="20"/>
        </w:rPr>
        <w:t xml:space="preserve">volnou krajinu </w:t>
      </w:r>
      <w:r w:rsidRPr="00977594">
        <w:rPr>
          <w:rFonts w:asciiTheme="majorHAnsi" w:hAnsiTheme="majorHAnsi" w:cstheme="majorHAnsi"/>
          <w:sz w:val="18"/>
          <w:szCs w:val="20"/>
        </w:rPr>
        <w:t xml:space="preserve">vyjma ploch určených tímto územním plánem k zastavění a usilovat o přednostní rozvoj zástavby v zastavěném území a zastavitelných plochách, chránit krajinný ráz, </w:t>
      </w:r>
      <w:r w:rsidR="00272610" w:rsidRPr="00977594">
        <w:rPr>
          <w:rFonts w:asciiTheme="majorHAnsi" w:hAnsiTheme="majorHAnsi" w:cstheme="majorHAnsi"/>
          <w:sz w:val="18"/>
          <w:szCs w:val="20"/>
        </w:rPr>
        <w:t xml:space="preserve">podporovat migrační prostupnost krajiny a související vymezená území (migrační koridor, </w:t>
      </w:r>
      <w:r w:rsidR="00FD5BE6" w:rsidRPr="00977594">
        <w:rPr>
          <w:rFonts w:asciiTheme="majorHAnsi" w:hAnsiTheme="majorHAnsi" w:cstheme="majorHAnsi"/>
          <w:sz w:val="18"/>
          <w:szCs w:val="20"/>
        </w:rPr>
        <w:t xml:space="preserve">lokality výskytu </w:t>
      </w:r>
      <w:r w:rsidR="00272610" w:rsidRPr="00977594">
        <w:rPr>
          <w:rFonts w:asciiTheme="majorHAnsi" w:hAnsiTheme="majorHAnsi" w:cstheme="majorHAnsi"/>
          <w:sz w:val="18"/>
          <w:szCs w:val="20"/>
        </w:rPr>
        <w:t>zvláště chráněných druhů</w:t>
      </w:r>
      <w:r w:rsidR="00FD5BE6" w:rsidRPr="00977594">
        <w:rPr>
          <w:rFonts w:asciiTheme="majorHAnsi" w:hAnsiTheme="majorHAnsi" w:cstheme="majorHAnsi"/>
          <w:sz w:val="18"/>
          <w:szCs w:val="20"/>
        </w:rPr>
        <w:t xml:space="preserve"> rostlin a živočichů</w:t>
      </w:r>
      <w:r w:rsidR="00272610" w:rsidRPr="00977594">
        <w:rPr>
          <w:rFonts w:asciiTheme="majorHAnsi" w:hAnsiTheme="majorHAnsi" w:cstheme="majorHAnsi"/>
          <w:sz w:val="18"/>
          <w:szCs w:val="20"/>
        </w:rPr>
        <w:t>)</w:t>
      </w:r>
    </w:p>
    <w:p w14:paraId="6FA5ACF9" w14:textId="77777777"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územní systém ekologické stability</w:t>
      </w:r>
      <w:r w:rsidRPr="00977594">
        <w:rPr>
          <w:rFonts w:asciiTheme="majorHAnsi" w:hAnsiTheme="majorHAnsi" w:cstheme="majorHAnsi"/>
          <w:sz w:val="18"/>
          <w:szCs w:val="20"/>
        </w:rPr>
        <w:t xml:space="preserve"> vymezený tímto územním plánem, realizovat opatření zvyšující funkčnost a vzájemnou propojenost skladebných částí ÚSES, </w:t>
      </w:r>
    </w:p>
    <w:p w14:paraId="41E9AF10" w14:textId="499E06FA"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krajinnou zeleň</w:t>
      </w:r>
      <w:r w:rsidRPr="00977594">
        <w:rPr>
          <w:rFonts w:asciiTheme="majorHAnsi" w:hAnsiTheme="majorHAnsi" w:cstheme="majorHAnsi"/>
          <w:sz w:val="18"/>
          <w:szCs w:val="20"/>
        </w:rPr>
        <w:t xml:space="preserve"> vymezenou zejména v rámci ploch </w:t>
      </w:r>
      <w:proofErr w:type="spellStart"/>
      <w:proofErr w:type="gramStart"/>
      <w:r w:rsidR="004B22F7" w:rsidRPr="00977594">
        <w:rPr>
          <w:rFonts w:asciiTheme="majorHAnsi" w:hAnsiTheme="majorHAnsi" w:cstheme="majorHAnsi"/>
          <w:sz w:val="18"/>
          <w:szCs w:val="20"/>
        </w:rPr>
        <w:t>MU.zp</w:t>
      </w:r>
      <w:proofErr w:type="spellEnd"/>
      <w:proofErr w:type="gramEnd"/>
      <w:r w:rsidR="004B22F7" w:rsidRPr="00977594">
        <w:rPr>
          <w:rFonts w:asciiTheme="majorHAnsi" w:hAnsiTheme="majorHAnsi" w:cstheme="majorHAnsi"/>
          <w:sz w:val="18"/>
          <w:szCs w:val="20"/>
        </w:rPr>
        <w:t xml:space="preserve"> </w:t>
      </w:r>
      <w:r w:rsidRPr="00977594">
        <w:rPr>
          <w:rFonts w:asciiTheme="majorHAnsi" w:hAnsiTheme="majorHAnsi" w:cstheme="majorHAnsi"/>
          <w:sz w:val="18"/>
          <w:szCs w:val="20"/>
        </w:rPr>
        <w:t>(</w:t>
      </w:r>
      <w:r w:rsidR="00072680" w:rsidRPr="00977594">
        <w:rPr>
          <w:rFonts w:asciiTheme="majorHAnsi" w:hAnsiTheme="majorHAnsi" w:cstheme="majorHAnsi"/>
          <w:sz w:val="18"/>
          <w:szCs w:val="20"/>
        </w:rPr>
        <w:t>smíšené nezastavěného území – zemědělské</w:t>
      </w:r>
      <w:r w:rsidR="004B22F7" w:rsidRPr="00977594">
        <w:rPr>
          <w:rFonts w:asciiTheme="majorHAnsi" w:hAnsiTheme="majorHAnsi" w:cstheme="majorHAnsi"/>
          <w:sz w:val="18"/>
          <w:szCs w:val="20"/>
        </w:rPr>
        <w:t xml:space="preserve"> extenzivní</w:t>
      </w:r>
      <w:r w:rsidR="00072680" w:rsidRPr="00977594">
        <w:rPr>
          <w:rFonts w:asciiTheme="majorHAnsi" w:hAnsiTheme="majorHAnsi" w:cstheme="majorHAnsi"/>
          <w:sz w:val="18"/>
          <w:szCs w:val="20"/>
        </w:rPr>
        <w:t>, přírodní</w:t>
      </w:r>
      <w:r w:rsidR="004B22F7" w:rsidRPr="00977594">
        <w:rPr>
          <w:rFonts w:asciiTheme="majorHAnsi" w:hAnsiTheme="majorHAnsi" w:cstheme="majorHAnsi"/>
          <w:sz w:val="18"/>
          <w:szCs w:val="20"/>
        </w:rPr>
        <w:t xml:space="preserve"> priority</w:t>
      </w:r>
      <w:r w:rsidRPr="00977594">
        <w:rPr>
          <w:rFonts w:asciiTheme="majorHAnsi" w:hAnsiTheme="majorHAnsi" w:cstheme="majorHAnsi"/>
          <w:sz w:val="18"/>
          <w:szCs w:val="20"/>
        </w:rPr>
        <w:t xml:space="preserve">), </w:t>
      </w:r>
      <w:r w:rsidR="00A11DC9" w:rsidRPr="00977594">
        <w:rPr>
          <w:rFonts w:asciiTheme="majorHAnsi" w:hAnsiTheme="majorHAnsi" w:cstheme="majorHAnsi"/>
          <w:sz w:val="18"/>
          <w:szCs w:val="20"/>
        </w:rPr>
        <w:t xml:space="preserve">včetně </w:t>
      </w:r>
      <w:r w:rsidR="00A11DC9" w:rsidRPr="00977594">
        <w:rPr>
          <w:rFonts w:asciiTheme="majorHAnsi" w:hAnsiTheme="majorHAnsi" w:cstheme="majorHAnsi"/>
          <w:b/>
          <w:bCs/>
          <w:sz w:val="18"/>
          <w:szCs w:val="20"/>
        </w:rPr>
        <w:t>významných alejí a doprovodné zeleně komunikací</w:t>
      </w:r>
      <w:r w:rsidR="00A11DC9" w:rsidRPr="00977594">
        <w:rPr>
          <w:rFonts w:asciiTheme="majorHAnsi" w:hAnsiTheme="majorHAnsi" w:cstheme="majorHAnsi"/>
          <w:sz w:val="18"/>
          <w:szCs w:val="20"/>
        </w:rPr>
        <w:t xml:space="preserve">, </w:t>
      </w:r>
      <w:r w:rsidR="00A11DC9" w:rsidRPr="00977594">
        <w:rPr>
          <w:rFonts w:asciiTheme="majorHAnsi" w:hAnsiTheme="majorHAnsi" w:cstheme="majorHAnsi"/>
          <w:bCs/>
          <w:sz w:val="18"/>
          <w:szCs w:val="20"/>
        </w:rPr>
        <w:t>vyloučit redukci této zeleně a dále tuto liniovou zeleň doplňovat,</w:t>
      </w:r>
    </w:p>
    <w:p w14:paraId="3CEDD427" w14:textId="77777777"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chránit a kvalitativně rozvíjet veškeré </w:t>
      </w:r>
      <w:r w:rsidRPr="00977594">
        <w:rPr>
          <w:rFonts w:asciiTheme="majorHAnsi" w:hAnsiTheme="majorHAnsi" w:cstheme="majorHAnsi"/>
          <w:b/>
          <w:bCs/>
          <w:sz w:val="18"/>
          <w:szCs w:val="20"/>
        </w:rPr>
        <w:t>vodní plochy a toky v území včetně břehových a doprovodných porostů</w:t>
      </w:r>
      <w:r w:rsidRPr="00977594">
        <w:rPr>
          <w:rFonts w:asciiTheme="majorHAnsi" w:hAnsiTheme="majorHAnsi" w:cstheme="majorHAnsi"/>
          <w:bCs/>
          <w:sz w:val="18"/>
          <w:szCs w:val="20"/>
        </w:rPr>
        <w:t xml:space="preserve">, vyloučit redukci břehových a doprovodných porostů, revitalizovat vodní prvky, </w:t>
      </w:r>
    </w:p>
    <w:p w14:paraId="4C2D82CF" w14:textId="77777777" w:rsidR="008970B7" w:rsidRPr="00977594" w:rsidRDefault="008970B7">
      <w:pPr>
        <w:pStyle w:val="Odstavecseseznamem"/>
        <w:numPr>
          <w:ilvl w:val="0"/>
          <w:numId w:val="184"/>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chránit </w:t>
      </w:r>
      <w:r w:rsidRPr="00977594">
        <w:rPr>
          <w:rFonts w:asciiTheme="majorHAnsi" w:hAnsiTheme="majorHAnsi" w:cstheme="majorHAnsi"/>
          <w:b/>
          <w:sz w:val="18"/>
          <w:szCs w:val="20"/>
        </w:rPr>
        <w:t xml:space="preserve">lesní </w:t>
      </w:r>
      <w:r w:rsidRPr="00977594">
        <w:rPr>
          <w:rFonts w:asciiTheme="majorHAnsi" w:hAnsiTheme="majorHAnsi" w:cstheme="majorHAnsi"/>
          <w:b/>
          <w:bCs/>
          <w:sz w:val="18"/>
          <w:szCs w:val="20"/>
        </w:rPr>
        <w:t xml:space="preserve">pozemky </w:t>
      </w:r>
      <w:r w:rsidRPr="00977594">
        <w:rPr>
          <w:rFonts w:asciiTheme="majorHAnsi" w:hAnsiTheme="majorHAnsi" w:cstheme="majorHAnsi"/>
          <w:bCs/>
          <w:sz w:val="18"/>
          <w:szCs w:val="20"/>
        </w:rPr>
        <w:t xml:space="preserve">a </w:t>
      </w:r>
      <w:r w:rsidRPr="00977594">
        <w:rPr>
          <w:rFonts w:asciiTheme="majorHAnsi" w:hAnsiTheme="majorHAnsi" w:cstheme="majorHAnsi"/>
          <w:b/>
          <w:bCs/>
          <w:sz w:val="18"/>
          <w:szCs w:val="20"/>
        </w:rPr>
        <w:t>zemědělské půdy I. a II. třídy ochrany</w:t>
      </w:r>
      <w:r w:rsidRPr="00977594">
        <w:rPr>
          <w:rFonts w:asciiTheme="majorHAnsi" w:hAnsiTheme="majorHAnsi" w:cstheme="majorHAnsi"/>
          <w:bCs/>
          <w:sz w:val="18"/>
          <w:szCs w:val="20"/>
        </w:rPr>
        <w:t xml:space="preserve"> s výjimkou půd určených tímto územním plánem k zastavění. </w:t>
      </w:r>
    </w:p>
    <w:p w14:paraId="44EAB3B8" w14:textId="77777777" w:rsidR="008970B7" w:rsidRPr="00977594" w:rsidRDefault="008970B7" w:rsidP="00967EA6">
      <w:pPr>
        <w:pStyle w:val="111Kapitola"/>
        <w:numPr>
          <w:ilvl w:val="2"/>
          <w:numId w:val="1"/>
        </w:numPr>
        <w:rPr>
          <w:rFonts w:asciiTheme="majorHAnsi" w:hAnsiTheme="majorHAnsi" w:cstheme="majorHAnsi"/>
        </w:rPr>
      </w:pPr>
      <w:bookmarkStart w:id="19" w:name="_Toc97128209"/>
      <w:bookmarkStart w:id="20" w:name="_Toc99839304"/>
      <w:r w:rsidRPr="00977594">
        <w:rPr>
          <w:rFonts w:asciiTheme="majorHAnsi" w:hAnsiTheme="majorHAnsi" w:cstheme="majorHAnsi"/>
        </w:rPr>
        <w:t>Civilizační a technické hodnoty</w:t>
      </w:r>
      <w:bookmarkEnd w:id="19"/>
      <w:bookmarkEnd w:id="20"/>
    </w:p>
    <w:p w14:paraId="7AFD830A" w14:textId="77777777" w:rsidR="008970B7" w:rsidRPr="00977594" w:rsidRDefault="008970B7" w:rsidP="008970B7">
      <w:pPr>
        <w:pStyle w:val="Avrokslovan"/>
        <w:numPr>
          <w:ilvl w:val="0"/>
          <w:numId w:val="2"/>
        </w:numPr>
        <w:rPr>
          <w:rFonts w:asciiTheme="majorHAnsi" w:hAnsiTheme="majorHAnsi" w:cstheme="majorHAnsi"/>
        </w:rPr>
      </w:pPr>
      <w:r w:rsidRPr="00977594">
        <w:rPr>
          <w:rFonts w:asciiTheme="majorHAnsi" w:hAnsiTheme="majorHAnsi" w:cstheme="majorHAnsi"/>
        </w:rPr>
        <w:t>Stanoveny jsou tyto zásady koncepce ochrany a rozvoje civilizačních a technických hodnot:</w:t>
      </w:r>
    </w:p>
    <w:p w14:paraId="6A9917BB" w14:textId="7A28EAC6" w:rsidR="008970B7" w:rsidRPr="00977594" w:rsidRDefault="008970B7">
      <w:pPr>
        <w:pStyle w:val="Odstavecseseznamem"/>
        <w:numPr>
          <w:ilvl w:val="0"/>
          <w:numId w:val="183"/>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 xml:space="preserve">zařízení občanského vybavení, </w:t>
      </w:r>
      <w:r w:rsidRPr="00977594">
        <w:rPr>
          <w:rFonts w:asciiTheme="majorHAnsi" w:hAnsiTheme="majorHAnsi" w:cstheme="majorHAnsi"/>
          <w:sz w:val="18"/>
          <w:szCs w:val="20"/>
        </w:rPr>
        <w:t xml:space="preserve">podporovat jeho rozvoj zejména ve vymezených plochách občanského vybavení a dále v rámci centrální části sídla </w:t>
      </w:r>
      <w:r w:rsidR="00E316CA" w:rsidRPr="00977594">
        <w:rPr>
          <w:rFonts w:asciiTheme="majorHAnsi" w:hAnsiTheme="majorHAnsi" w:cstheme="majorHAnsi"/>
          <w:sz w:val="18"/>
          <w:szCs w:val="20"/>
        </w:rPr>
        <w:t>Kostomlaty nad Labem</w:t>
      </w:r>
      <w:r w:rsidRPr="00977594">
        <w:rPr>
          <w:rFonts w:asciiTheme="majorHAnsi" w:hAnsiTheme="majorHAnsi" w:cstheme="majorHAnsi"/>
          <w:sz w:val="18"/>
          <w:szCs w:val="20"/>
        </w:rPr>
        <w:t xml:space="preserve"> se smíšeným</w:t>
      </w:r>
      <w:r w:rsidR="00E316CA" w:rsidRPr="00977594">
        <w:rPr>
          <w:rFonts w:asciiTheme="majorHAnsi" w:hAnsiTheme="majorHAnsi" w:cstheme="majorHAnsi"/>
          <w:sz w:val="18"/>
          <w:szCs w:val="20"/>
        </w:rPr>
        <w:t xml:space="preserve"> městským</w:t>
      </w:r>
      <w:r w:rsidRPr="00977594">
        <w:rPr>
          <w:rFonts w:asciiTheme="majorHAnsi" w:hAnsiTheme="majorHAnsi" w:cstheme="majorHAnsi"/>
          <w:sz w:val="18"/>
          <w:szCs w:val="20"/>
        </w:rPr>
        <w:t xml:space="preserve"> charakterem zástavby</w:t>
      </w:r>
      <w:r w:rsidRPr="00977594">
        <w:rPr>
          <w:rFonts w:asciiTheme="majorHAnsi" w:hAnsiTheme="majorHAnsi" w:cstheme="majorHAnsi"/>
          <w:bCs/>
          <w:sz w:val="18"/>
          <w:szCs w:val="20"/>
        </w:rPr>
        <w:t xml:space="preserve">, zejména se jedná o: </w:t>
      </w:r>
    </w:p>
    <w:p w14:paraId="0E305FF1"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zařízení veřejného občanského vybavení vymezené v plochách OV, </w:t>
      </w:r>
    </w:p>
    <w:p w14:paraId="753E0A1A" w14:textId="2B1C46E5"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hřbitovy vymezené v plochách OH</w:t>
      </w:r>
      <w:r w:rsidR="00E316CA" w:rsidRPr="00977594">
        <w:rPr>
          <w:rFonts w:asciiTheme="majorHAnsi" w:hAnsiTheme="majorHAnsi" w:cstheme="majorHAnsi"/>
          <w:bCs/>
          <w:sz w:val="18"/>
          <w:szCs w:val="20"/>
        </w:rPr>
        <w:t>,</w:t>
      </w:r>
    </w:p>
    <w:p w14:paraId="76D883E6" w14:textId="2CE69EA5" w:rsidR="00E316CA" w:rsidRPr="00977594" w:rsidRDefault="00E316CA">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objekty a zařízení občanského vybavení v rámci ploch SM,</w:t>
      </w:r>
    </w:p>
    <w:p w14:paraId="6816761D" w14:textId="77777777" w:rsidR="008970B7" w:rsidRPr="00977594" w:rsidRDefault="008970B7">
      <w:pPr>
        <w:pStyle w:val="Odstavecseseznamem"/>
        <w:numPr>
          <w:ilvl w:val="0"/>
          <w:numId w:val="183"/>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rozvíjet </w:t>
      </w:r>
      <w:r w:rsidRPr="00977594">
        <w:rPr>
          <w:rFonts w:asciiTheme="majorHAnsi" w:hAnsiTheme="majorHAnsi" w:cstheme="majorHAnsi"/>
          <w:b/>
          <w:sz w:val="18"/>
          <w:szCs w:val="20"/>
        </w:rPr>
        <w:t xml:space="preserve">systémy veřejné dopravní a technické infrastruktury </w:t>
      </w:r>
      <w:r w:rsidRPr="00977594">
        <w:rPr>
          <w:rFonts w:asciiTheme="majorHAnsi" w:hAnsiTheme="majorHAnsi" w:cstheme="majorHAnsi"/>
          <w:sz w:val="18"/>
          <w:szCs w:val="20"/>
        </w:rPr>
        <w:t>a zajišťovat jejich funkčnost a efektivní využívání</w:t>
      </w:r>
      <w:r w:rsidRPr="00977594">
        <w:rPr>
          <w:rFonts w:asciiTheme="majorHAnsi" w:hAnsiTheme="majorHAnsi" w:cstheme="majorHAnsi"/>
          <w:bCs/>
          <w:sz w:val="18"/>
          <w:szCs w:val="20"/>
        </w:rPr>
        <w:t xml:space="preserve">, zejména se jedná o: </w:t>
      </w:r>
    </w:p>
    <w:p w14:paraId="40BE1B50" w14:textId="7FB564A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silnice</w:t>
      </w:r>
      <w:r w:rsidR="00E316CA" w:rsidRPr="00977594">
        <w:rPr>
          <w:rFonts w:asciiTheme="majorHAnsi" w:hAnsiTheme="majorHAnsi" w:cstheme="majorHAnsi"/>
          <w:bCs/>
          <w:sz w:val="18"/>
          <w:szCs w:val="20"/>
        </w:rPr>
        <w:t xml:space="preserve"> II. a</w:t>
      </w:r>
      <w:r w:rsidRPr="00977594">
        <w:rPr>
          <w:rFonts w:asciiTheme="majorHAnsi" w:hAnsiTheme="majorHAnsi" w:cstheme="majorHAnsi"/>
          <w:bCs/>
          <w:sz w:val="18"/>
          <w:szCs w:val="20"/>
        </w:rPr>
        <w:t xml:space="preserve"> III. třídy, místní a účelové komunikace, </w:t>
      </w:r>
    </w:p>
    <w:p w14:paraId="582AB1AA"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železniční trať včetně souvisejících staveb, </w:t>
      </w:r>
    </w:p>
    <w:p w14:paraId="78EEAC48"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systémy veřejné hromadné dopravy, </w:t>
      </w:r>
    </w:p>
    <w:p w14:paraId="77544B13" w14:textId="69BAFA1D"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cyklotrasy</w:t>
      </w:r>
      <w:r w:rsidR="00E316CA" w:rsidRPr="00977594">
        <w:rPr>
          <w:rFonts w:asciiTheme="majorHAnsi" w:hAnsiTheme="majorHAnsi" w:cstheme="majorHAnsi"/>
          <w:bCs/>
          <w:sz w:val="18"/>
          <w:szCs w:val="20"/>
        </w:rPr>
        <w:t xml:space="preserve"> a cyklostezky,</w:t>
      </w:r>
      <w:r w:rsidRPr="00977594">
        <w:rPr>
          <w:rFonts w:asciiTheme="majorHAnsi" w:hAnsiTheme="majorHAnsi" w:cstheme="majorHAnsi"/>
          <w:bCs/>
          <w:sz w:val="18"/>
          <w:szCs w:val="20"/>
        </w:rPr>
        <w:t xml:space="preserve"> pěší trasy, turistické trasy a naučné stezky, </w:t>
      </w:r>
    </w:p>
    <w:p w14:paraId="77D12118"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vodovodní řady, vodojemy, vodní zdroje a další související zařízení, </w:t>
      </w:r>
    </w:p>
    <w:p w14:paraId="2CEF860A"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kanalizační řady, čistírny odpadních vod, čerpací stanice a další související zařízení, </w:t>
      </w:r>
    </w:p>
    <w:p w14:paraId="7BF5EBE5"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elektrické vedení všech úrovní včetně souvisejících zařízení, </w:t>
      </w:r>
    </w:p>
    <w:p w14:paraId="2467AE39"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zařízení pro sběr a třídění odpadů, </w:t>
      </w:r>
    </w:p>
    <w:p w14:paraId="38938844" w14:textId="77777777" w:rsidR="008970B7" w:rsidRPr="00977594" w:rsidRDefault="008970B7">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telekomunikační a radiokomunikační zařízení, </w:t>
      </w:r>
    </w:p>
    <w:p w14:paraId="0EDF5E17" w14:textId="6B3FFE02" w:rsidR="008970B7" w:rsidRPr="00977594" w:rsidRDefault="008970B7">
      <w:pPr>
        <w:pStyle w:val="Odstavecseseznamem"/>
        <w:numPr>
          <w:ilvl w:val="0"/>
          <w:numId w:val="183"/>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chránit a kvalitativně rozvíjet </w:t>
      </w:r>
      <w:r w:rsidRPr="00977594">
        <w:rPr>
          <w:rFonts w:asciiTheme="majorHAnsi" w:hAnsiTheme="majorHAnsi" w:cstheme="majorHAnsi"/>
          <w:b/>
          <w:sz w:val="18"/>
          <w:szCs w:val="20"/>
        </w:rPr>
        <w:t>systém veřejných prostranství</w:t>
      </w:r>
      <w:r w:rsidRPr="00977594">
        <w:rPr>
          <w:rFonts w:asciiTheme="majorHAnsi" w:hAnsiTheme="majorHAnsi" w:cstheme="majorHAnsi"/>
          <w:sz w:val="18"/>
          <w:szCs w:val="20"/>
        </w:rPr>
        <w:t xml:space="preserve">, zlepšovat jeho provázanost a funkčnost, vyloučit redukci ploch </w:t>
      </w:r>
      <w:r w:rsidR="00E316CA" w:rsidRPr="00977594">
        <w:rPr>
          <w:rFonts w:asciiTheme="majorHAnsi" w:hAnsiTheme="majorHAnsi" w:cstheme="majorHAnsi"/>
          <w:sz w:val="18"/>
          <w:szCs w:val="20"/>
        </w:rPr>
        <w:t>P</w:t>
      </w:r>
      <w:r w:rsidR="004B22F7" w:rsidRPr="00977594">
        <w:rPr>
          <w:rFonts w:asciiTheme="majorHAnsi" w:hAnsiTheme="majorHAnsi" w:cstheme="majorHAnsi"/>
          <w:sz w:val="18"/>
          <w:szCs w:val="20"/>
        </w:rPr>
        <w:t>U</w:t>
      </w:r>
      <w:r w:rsidRPr="00977594">
        <w:rPr>
          <w:rFonts w:asciiTheme="majorHAnsi" w:hAnsiTheme="majorHAnsi" w:cstheme="majorHAnsi"/>
          <w:sz w:val="18"/>
          <w:szCs w:val="20"/>
        </w:rPr>
        <w:t xml:space="preserve"> (veřejná prostranství</w:t>
      </w:r>
      <w:r w:rsidR="004B22F7" w:rsidRPr="00977594">
        <w:rPr>
          <w:rFonts w:asciiTheme="majorHAnsi" w:hAnsiTheme="majorHAnsi" w:cstheme="majorHAnsi"/>
          <w:sz w:val="18"/>
          <w:szCs w:val="20"/>
        </w:rPr>
        <w:t xml:space="preserve"> všeobecná</w:t>
      </w:r>
      <w:r w:rsidRPr="00977594">
        <w:rPr>
          <w:rFonts w:asciiTheme="majorHAnsi" w:hAnsiTheme="majorHAnsi" w:cstheme="majorHAnsi"/>
          <w:sz w:val="18"/>
          <w:szCs w:val="20"/>
        </w:rPr>
        <w:t xml:space="preserve">) a </w:t>
      </w:r>
      <w:r w:rsidR="00E316CA" w:rsidRPr="00977594">
        <w:rPr>
          <w:rFonts w:asciiTheme="majorHAnsi" w:hAnsiTheme="majorHAnsi" w:cstheme="majorHAnsi"/>
          <w:sz w:val="18"/>
          <w:szCs w:val="20"/>
        </w:rPr>
        <w:t>Z</w:t>
      </w:r>
      <w:r w:rsidR="004B22F7" w:rsidRPr="00977594">
        <w:rPr>
          <w:rFonts w:asciiTheme="majorHAnsi" w:hAnsiTheme="majorHAnsi" w:cstheme="majorHAnsi"/>
          <w:sz w:val="18"/>
          <w:szCs w:val="20"/>
        </w:rPr>
        <w:t>P</w:t>
      </w:r>
      <w:r w:rsidRPr="00977594">
        <w:rPr>
          <w:rFonts w:asciiTheme="majorHAnsi" w:hAnsiTheme="majorHAnsi" w:cstheme="majorHAnsi"/>
          <w:sz w:val="18"/>
          <w:szCs w:val="20"/>
        </w:rPr>
        <w:t xml:space="preserve"> (</w:t>
      </w:r>
      <w:r w:rsidR="004B22F7" w:rsidRPr="00977594">
        <w:rPr>
          <w:rFonts w:asciiTheme="majorHAnsi" w:hAnsiTheme="majorHAnsi" w:cstheme="majorHAnsi"/>
          <w:sz w:val="18"/>
          <w:szCs w:val="18"/>
        </w:rPr>
        <w:t xml:space="preserve">zeleň </w:t>
      </w:r>
      <w:r w:rsidR="00E316CA" w:rsidRPr="00977594">
        <w:rPr>
          <w:rFonts w:asciiTheme="majorHAnsi" w:hAnsiTheme="majorHAnsi" w:cstheme="majorHAnsi"/>
          <w:sz w:val="18"/>
          <w:szCs w:val="18"/>
        </w:rPr>
        <w:t xml:space="preserve">– </w:t>
      </w:r>
      <w:r w:rsidR="004B22F7" w:rsidRPr="00977594">
        <w:rPr>
          <w:rFonts w:asciiTheme="majorHAnsi" w:hAnsiTheme="majorHAnsi" w:cstheme="majorHAnsi"/>
          <w:sz w:val="18"/>
          <w:szCs w:val="18"/>
        </w:rPr>
        <w:t>parky a parkově upravené plochy</w:t>
      </w:r>
      <w:r w:rsidRPr="00977594">
        <w:rPr>
          <w:rFonts w:asciiTheme="majorHAnsi" w:hAnsiTheme="majorHAnsi" w:cstheme="majorHAnsi"/>
          <w:sz w:val="18"/>
          <w:szCs w:val="18"/>
        </w:rPr>
        <w:t>)</w:t>
      </w:r>
      <w:r w:rsidRPr="00977594">
        <w:rPr>
          <w:rFonts w:asciiTheme="majorHAnsi" w:hAnsiTheme="majorHAnsi" w:cstheme="majorHAnsi"/>
          <w:sz w:val="18"/>
          <w:szCs w:val="20"/>
        </w:rPr>
        <w:t xml:space="preserve"> bez adekvátní náhrady, </w:t>
      </w:r>
    </w:p>
    <w:p w14:paraId="1D57BE9D" w14:textId="4A4FE2FE" w:rsidR="0089656D" w:rsidRPr="00977594" w:rsidRDefault="008970B7">
      <w:pPr>
        <w:pStyle w:val="Odstavecseseznamem"/>
        <w:numPr>
          <w:ilvl w:val="0"/>
          <w:numId w:val="18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chránit a kvalitativně rozvíjet systém sídelní zeleně v obci, zlepšovat jeho provázanost a funkčnost.</w:t>
      </w:r>
      <w:bookmarkEnd w:id="18"/>
    </w:p>
    <w:p w14:paraId="4A38557E" w14:textId="77777777" w:rsidR="00CC4F92" w:rsidRPr="00977594" w:rsidRDefault="00171E79" w:rsidP="00E316CA">
      <w:pPr>
        <w:pStyle w:val="Odstavecseseznamem"/>
        <w:keepNext/>
        <w:numPr>
          <w:ilvl w:val="0"/>
          <w:numId w:val="1"/>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21" w:name="_Toc424119746"/>
      <w:bookmarkStart w:id="22" w:name="_Toc99839305"/>
      <w:r w:rsidRPr="00977594">
        <w:rPr>
          <w:rFonts w:asciiTheme="majorHAnsi" w:hAnsiTheme="majorHAnsi" w:cstheme="majorHAnsi"/>
          <w:b/>
          <w:sz w:val="24"/>
          <w:szCs w:val="28"/>
        </w:rPr>
        <w:lastRenderedPageBreak/>
        <w:t xml:space="preserve">URBANISTICKÁ KONCEPCE, VČETNĚ </w:t>
      </w:r>
      <w:r w:rsidR="00BA748F" w:rsidRPr="00977594">
        <w:rPr>
          <w:rFonts w:asciiTheme="majorHAnsi" w:hAnsiTheme="majorHAnsi" w:cstheme="majorHAnsi"/>
          <w:b/>
          <w:sz w:val="24"/>
          <w:szCs w:val="28"/>
        </w:rPr>
        <w:t xml:space="preserve">URBANISTICKÉ KOMPOZICE, </w:t>
      </w:r>
      <w:r w:rsidRPr="00977594">
        <w:rPr>
          <w:rFonts w:asciiTheme="majorHAnsi" w:hAnsiTheme="majorHAnsi" w:cstheme="majorHAnsi"/>
          <w:b/>
          <w:sz w:val="24"/>
          <w:szCs w:val="28"/>
        </w:rPr>
        <w:t xml:space="preserve">VYMEZENÍ </w:t>
      </w:r>
      <w:r w:rsidR="00BA748F" w:rsidRPr="00977594">
        <w:rPr>
          <w:rFonts w:asciiTheme="majorHAnsi" w:hAnsiTheme="majorHAnsi" w:cstheme="majorHAnsi"/>
          <w:b/>
          <w:sz w:val="24"/>
          <w:szCs w:val="28"/>
        </w:rPr>
        <w:t xml:space="preserve">PLOCH S ROZDÍLNÝM ZPŮSOBEM VYUŽITÍ, </w:t>
      </w:r>
      <w:r w:rsidRPr="00977594">
        <w:rPr>
          <w:rFonts w:asciiTheme="majorHAnsi" w:hAnsiTheme="majorHAnsi" w:cstheme="majorHAnsi"/>
          <w:b/>
          <w:sz w:val="24"/>
          <w:szCs w:val="28"/>
        </w:rPr>
        <w:t>ZASTAVITELNÝCH PLOCH, PLOCH</w:t>
      </w:r>
      <w:r w:rsidR="00501550" w:rsidRPr="00977594">
        <w:rPr>
          <w:rFonts w:asciiTheme="majorHAnsi" w:hAnsiTheme="majorHAnsi" w:cstheme="majorHAnsi"/>
          <w:b/>
          <w:sz w:val="24"/>
          <w:szCs w:val="28"/>
        </w:rPr>
        <w:t> </w:t>
      </w:r>
      <w:r w:rsidRPr="00977594">
        <w:rPr>
          <w:rFonts w:asciiTheme="majorHAnsi" w:hAnsiTheme="majorHAnsi" w:cstheme="majorHAnsi"/>
          <w:b/>
          <w:sz w:val="24"/>
          <w:szCs w:val="28"/>
        </w:rPr>
        <w:t>PŘESTAVBY A</w:t>
      </w:r>
      <w:r w:rsidR="00BA748F" w:rsidRPr="00977594">
        <w:rPr>
          <w:rFonts w:asciiTheme="majorHAnsi" w:hAnsiTheme="majorHAnsi" w:cstheme="majorHAnsi"/>
          <w:b/>
          <w:sz w:val="24"/>
          <w:szCs w:val="28"/>
        </w:rPr>
        <w:t> </w:t>
      </w:r>
      <w:r w:rsidRPr="00977594">
        <w:rPr>
          <w:rFonts w:asciiTheme="majorHAnsi" w:hAnsiTheme="majorHAnsi" w:cstheme="majorHAnsi"/>
          <w:b/>
          <w:sz w:val="24"/>
          <w:szCs w:val="28"/>
        </w:rPr>
        <w:t>SYSTÉMU SÍDELNÍ ZELENĚ</w:t>
      </w:r>
      <w:bookmarkEnd w:id="21"/>
      <w:bookmarkEnd w:id="22"/>
    </w:p>
    <w:p w14:paraId="054304E0" w14:textId="3F748AAF" w:rsidR="005678E6" w:rsidRPr="00977594" w:rsidRDefault="005678E6" w:rsidP="00072F86">
      <w:pPr>
        <w:pStyle w:val="Odstavecseseznamem"/>
        <w:keepNext/>
        <w:numPr>
          <w:ilvl w:val="1"/>
          <w:numId w:val="5"/>
        </w:numPr>
        <w:spacing w:before="160" w:after="120" w:line="240" w:lineRule="auto"/>
        <w:contextualSpacing w:val="0"/>
        <w:outlineLvl w:val="1"/>
        <w:rPr>
          <w:rFonts w:asciiTheme="majorHAnsi" w:hAnsiTheme="majorHAnsi" w:cstheme="majorHAnsi"/>
          <w:b/>
          <w:szCs w:val="20"/>
        </w:rPr>
      </w:pPr>
      <w:bookmarkStart w:id="23" w:name="_Toc99839306"/>
      <w:bookmarkStart w:id="24" w:name="_Toc424119747"/>
      <w:r w:rsidRPr="00977594">
        <w:rPr>
          <w:rFonts w:asciiTheme="majorHAnsi" w:hAnsiTheme="majorHAnsi" w:cstheme="majorHAnsi"/>
          <w:b/>
          <w:szCs w:val="20"/>
        </w:rPr>
        <w:t>Urbanistická koncepce včetně urbanistické kompozice</w:t>
      </w:r>
      <w:bookmarkEnd w:id="23"/>
    </w:p>
    <w:p w14:paraId="00DA2433" w14:textId="77777777" w:rsidR="005678E6" w:rsidRPr="00977594" w:rsidRDefault="005678E6" w:rsidP="005678E6">
      <w:pPr>
        <w:pStyle w:val="Avrokslovan"/>
        <w:keepNext/>
        <w:ind w:firstLine="0"/>
        <w:rPr>
          <w:rFonts w:asciiTheme="majorHAnsi" w:hAnsiTheme="majorHAnsi" w:cstheme="majorHAnsi"/>
          <w:spacing w:val="10"/>
          <w:sz w:val="20"/>
          <w:szCs w:val="22"/>
        </w:rPr>
      </w:pPr>
      <w:r w:rsidRPr="00977594">
        <w:rPr>
          <w:rFonts w:asciiTheme="majorHAnsi" w:hAnsiTheme="majorHAnsi" w:cstheme="majorHAnsi"/>
          <w:spacing w:val="10"/>
          <w:sz w:val="20"/>
          <w:szCs w:val="22"/>
        </w:rPr>
        <w:t>URBANISTICKÁ KONCEPCE</w:t>
      </w:r>
    </w:p>
    <w:p w14:paraId="4BAB7AB0" w14:textId="77777777" w:rsidR="005678E6" w:rsidRPr="00977594" w:rsidRDefault="005678E6" w:rsidP="005678E6">
      <w:pPr>
        <w:pStyle w:val="Avrokslovan"/>
        <w:numPr>
          <w:ilvl w:val="0"/>
          <w:numId w:val="2"/>
        </w:numPr>
        <w:rPr>
          <w:rFonts w:asciiTheme="majorHAnsi" w:hAnsiTheme="majorHAnsi" w:cstheme="majorHAnsi"/>
        </w:rPr>
      </w:pPr>
      <w:r w:rsidRPr="00977594">
        <w:rPr>
          <w:rFonts w:asciiTheme="majorHAnsi" w:hAnsiTheme="majorHAnsi" w:cstheme="majorHAnsi"/>
        </w:rPr>
        <w:t>Stanoveny jsou tyto zásady urbanistické koncepce:</w:t>
      </w:r>
    </w:p>
    <w:p w14:paraId="0C8E9AB1"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zachovat stávající sídelní strukturu založenou na:</w:t>
      </w:r>
    </w:p>
    <w:p w14:paraId="55D134B1" w14:textId="30CFF5EA"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hlavním sídle </w:t>
      </w:r>
      <w:r w:rsidR="00296099" w:rsidRPr="00977594">
        <w:rPr>
          <w:rFonts w:asciiTheme="majorHAnsi" w:hAnsiTheme="majorHAnsi" w:cstheme="majorHAnsi"/>
          <w:sz w:val="18"/>
          <w:szCs w:val="20"/>
        </w:rPr>
        <w:t>Kostomlaty nad Labem</w:t>
      </w:r>
      <w:r w:rsidRPr="00977594">
        <w:rPr>
          <w:rFonts w:asciiTheme="majorHAnsi" w:hAnsiTheme="majorHAnsi" w:cstheme="majorHAnsi"/>
          <w:sz w:val="18"/>
          <w:szCs w:val="20"/>
        </w:rPr>
        <w:t xml:space="preserve"> s koncentrací občanského vybavení a ekonomických aktivit</w:t>
      </w:r>
    </w:p>
    <w:p w14:paraId="55DF5393" w14:textId="6696D340"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vedlejším</w:t>
      </w:r>
      <w:r w:rsidR="00296099" w:rsidRPr="00977594">
        <w:rPr>
          <w:rFonts w:asciiTheme="majorHAnsi" w:hAnsiTheme="majorHAnsi" w:cstheme="majorHAnsi"/>
          <w:sz w:val="18"/>
          <w:szCs w:val="20"/>
        </w:rPr>
        <w:t>i</w:t>
      </w:r>
      <w:r w:rsidRPr="00977594">
        <w:rPr>
          <w:rFonts w:asciiTheme="majorHAnsi" w:hAnsiTheme="majorHAnsi" w:cstheme="majorHAnsi"/>
          <w:sz w:val="18"/>
          <w:szCs w:val="20"/>
        </w:rPr>
        <w:t xml:space="preserve"> sídl</w:t>
      </w:r>
      <w:r w:rsidR="00296099" w:rsidRPr="00977594">
        <w:rPr>
          <w:rFonts w:asciiTheme="majorHAnsi" w:hAnsiTheme="majorHAnsi" w:cstheme="majorHAnsi"/>
          <w:sz w:val="18"/>
          <w:szCs w:val="20"/>
        </w:rPr>
        <w:t xml:space="preserve">y Lány, Rozkoš, </w:t>
      </w:r>
      <w:proofErr w:type="spellStart"/>
      <w:r w:rsidR="00296099" w:rsidRPr="00977594">
        <w:rPr>
          <w:rFonts w:asciiTheme="majorHAnsi" w:hAnsiTheme="majorHAnsi" w:cstheme="majorHAnsi"/>
          <w:sz w:val="18"/>
          <w:szCs w:val="20"/>
        </w:rPr>
        <w:t>Hronětice</w:t>
      </w:r>
      <w:proofErr w:type="spellEnd"/>
      <w:r w:rsidR="00296099" w:rsidRPr="00977594">
        <w:rPr>
          <w:rFonts w:asciiTheme="majorHAnsi" w:hAnsiTheme="majorHAnsi" w:cstheme="majorHAnsi"/>
          <w:sz w:val="18"/>
          <w:szCs w:val="20"/>
        </w:rPr>
        <w:t xml:space="preserve">, </w:t>
      </w:r>
      <w:proofErr w:type="spellStart"/>
      <w:r w:rsidR="00296099" w:rsidRPr="00977594">
        <w:rPr>
          <w:rFonts w:asciiTheme="majorHAnsi" w:hAnsiTheme="majorHAnsi" w:cstheme="majorHAnsi"/>
          <w:sz w:val="18"/>
          <w:szCs w:val="20"/>
        </w:rPr>
        <w:t>Vápensko</w:t>
      </w:r>
      <w:proofErr w:type="spellEnd"/>
      <w:r w:rsidRPr="00977594">
        <w:rPr>
          <w:rFonts w:asciiTheme="majorHAnsi" w:hAnsiTheme="majorHAnsi" w:cstheme="majorHAnsi"/>
          <w:sz w:val="18"/>
          <w:szCs w:val="20"/>
        </w:rPr>
        <w:t xml:space="preserve"> s obytným a rekreačním významem </w:t>
      </w:r>
      <w:r w:rsidR="00296099" w:rsidRPr="00977594">
        <w:rPr>
          <w:rFonts w:asciiTheme="majorHAnsi" w:hAnsiTheme="majorHAnsi" w:cstheme="majorHAnsi"/>
          <w:sz w:val="18"/>
          <w:szCs w:val="20"/>
        </w:rPr>
        <w:t xml:space="preserve">a </w:t>
      </w:r>
      <w:r w:rsidRPr="00977594">
        <w:rPr>
          <w:rFonts w:asciiTheme="majorHAnsi" w:hAnsiTheme="majorHAnsi" w:cstheme="majorHAnsi"/>
          <w:sz w:val="18"/>
          <w:szCs w:val="20"/>
        </w:rPr>
        <w:t>s možností rozvoje občanského a rekreačního vybavení</w:t>
      </w:r>
    </w:p>
    <w:p w14:paraId="5EF4D69D" w14:textId="27E65298"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plošný rozvoj zástavby umožnit pouze v návaznosti na stávající </w:t>
      </w:r>
      <w:r w:rsidR="00296099" w:rsidRPr="00977594">
        <w:rPr>
          <w:rFonts w:asciiTheme="majorHAnsi" w:hAnsiTheme="majorHAnsi" w:cstheme="majorHAnsi"/>
          <w:sz w:val="18"/>
          <w:szCs w:val="20"/>
        </w:rPr>
        <w:t xml:space="preserve">zastavěné území sídel při snaze o </w:t>
      </w:r>
      <w:r w:rsidRPr="00977594">
        <w:rPr>
          <w:rFonts w:asciiTheme="majorHAnsi" w:hAnsiTheme="majorHAnsi" w:cstheme="majorHAnsi"/>
          <w:sz w:val="18"/>
          <w:szCs w:val="20"/>
        </w:rPr>
        <w:t>dopln</w:t>
      </w:r>
      <w:r w:rsidR="00296099" w:rsidRPr="00977594">
        <w:rPr>
          <w:rFonts w:asciiTheme="majorHAnsi" w:hAnsiTheme="majorHAnsi" w:cstheme="majorHAnsi"/>
          <w:sz w:val="18"/>
          <w:szCs w:val="20"/>
        </w:rPr>
        <w:t>ění</w:t>
      </w:r>
      <w:r w:rsidRPr="00977594">
        <w:rPr>
          <w:rFonts w:asciiTheme="majorHAnsi" w:hAnsiTheme="majorHAnsi" w:cstheme="majorHAnsi"/>
          <w:sz w:val="18"/>
          <w:szCs w:val="20"/>
        </w:rPr>
        <w:t xml:space="preserve"> </w:t>
      </w:r>
      <w:r w:rsidR="00296099" w:rsidRPr="00977594">
        <w:rPr>
          <w:rFonts w:asciiTheme="majorHAnsi" w:hAnsiTheme="majorHAnsi" w:cstheme="majorHAnsi"/>
          <w:sz w:val="18"/>
          <w:szCs w:val="20"/>
        </w:rPr>
        <w:t xml:space="preserve">jejich </w:t>
      </w:r>
      <w:r w:rsidRPr="00977594">
        <w:rPr>
          <w:rFonts w:asciiTheme="majorHAnsi" w:hAnsiTheme="majorHAnsi" w:cstheme="majorHAnsi"/>
          <w:sz w:val="18"/>
          <w:szCs w:val="20"/>
        </w:rPr>
        <w:t>kompaktní</w:t>
      </w:r>
      <w:r w:rsidR="00296099" w:rsidRPr="00977594">
        <w:rPr>
          <w:rFonts w:asciiTheme="majorHAnsi" w:hAnsiTheme="majorHAnsi" w:cstheme="majorHAnsi"/>
          <w:sz w:val="18"/>
          <w:szCs w:val="20"/>
        </w:rPr>
        <w:t>ho</w:t>
      </w:r>
      <w:r w:rsidRPr="00977594">
        <w:rPr>
          <w:rFonts w:asciiTheme="majorHAnsi" w:hAnsiTheme="majorHAnsi" w:cstheme="majorHAnsi"/>
          <w:sz w:val="18"/>
          <w:szCs w:val="20"/>
        </w:rPr>
        <w:t xml:space="preserve"> tvar</w:t>
      </w:r>
      <w:r w:rsidR="00296099"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296099" w:rsidRPr="00977594">
        <w:rPr>
          <w:rFonts w:asciiTheme="majorHAnsi" w:hAnsiTheme="majorHAnsi" w:cstheme="majorHAnsi"/>
          <w:sz w:val="18"/>
          <w:szCs w:val="20"/>
        </w:rPr>
        <w:t xml:space="preserve">bez </w:t>
      </w:r>
      <w:r w:rsidRPr="00977594">
        <w:rPr>
          <w:rFonts w:asciiTheme="majorHAnsi" w:hAnsiTheme="majorHAnsi" w:cstheme="majorHAnsi"/>
          <w:sz w:val="18"/>
          <w:szCs w:val="20"/>
        </w:rPr>
        <w:t>výrazn</w:t>
      </w:r>
      <w:r w:rsidR="00296099" w:rsidRPr="00977594">
        <w:rPr>
          <w:rFonts w:asciiTheme="majorHAnsi" w:hAnsiTheme="majorHAnsi" w:cstheme="majorHAnsi"/>
          <w:sz w:val="18"/>
          <w:szCs w:val="20"/>
        </w:rPr>
        <w:t>ého</w:t>
      </w:r>
      <w:r w:rsidRPr="00977594">
        <w:rPr>
          <w:rFonts w:asciiTheme="majorHAnsi" w:hAnsiTheme="majorHAnsi" w:cstheme="majorHAnsi"/>
          <w:sz w:val="18"/>
          <w:szCs w:val="20"/>
        </w:rPr>
        <w:t xml:space="preserve"> plošn</w:t>
      </w:r>
      <w:r w:rsidR="00296099" w:rsidRPr="00977594">
        <w:rPr>
          <w:rFonts w:asciiTheme="majorHAnsi" w:hAnsiTheme="majorHAnsi" w:cstheme="majorHAnsi"/>
          <w:sz w:val="18"/>
          <w:szCs w:val="20"/>
        </w:rPr>
        <w:t>ého</w:t>
      </w:r>
      <w:r w:rsidRPr="00977594">
        <w:rPr>
          <w:rFonts w:asciiTheme="majorHAnsi" w:hAnsiTheme="majorHAnsi" w:cstheme="majorHAnsi"/>
          <w:sz w:val="18"/>
          <w:szCs w:val="20"/>
        </w:rPr>
        <w:t xml:space="preserve"> </w:t>
      </w:r>
      <w:r w:rsidR="00296099" w:rsidRPr="00977594">
        <w:rPr>
          <w:rFonts w:asciiTheme="majorHAnsi" w:hAnsiTheme="majorHAnsi" w:cstheme="majorHAnsi"/>
          <w:sz w:val="18"/>
          <w:szCs w:val="20"/>
        </w:rPr>
        <w:t>zasažení</w:t>
      </w:r>
      <w:r w:rsidRPr="00977594">
        <w:rPr>
          <w:rFonts w:asciiTheme="majorHAnsi" w:hAnsiTheme="majorHAnsi" w:cstheme="majorHAnsi"/>
          <w:sz w:val="18"/>
          <w:szCs w:val="20"/>
        </w:rPr>
        <w:t xml:space="preserve"> volné krajiny</w:t>
      </w:r>
      <w:r w:rsidR="00296099" w:rsidRPr="00977594">
        <w:rPr>
          <w:rFonts w:asciiTheme="majorHAnsi" w:hAnsiTheme="majorHAnsi" w:cstheme="majorHAnsi"/>
          <w:sz w:val="18"/>
          <w:szCs w:val="20"/>
        </w:rPr>
        <w:t>, v zastavitelných plochách respektovat charakteristické uspořádání stávající zástavby v území</w:t>
      </w:r>
    </w:p>
    <w:p w14:paraId="71DA3A25"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bookmarkStart w:id="25" w:name="_Hlk71394407"/>
      <w:r w:rsidRPr="00977594">
        <w:rPr>
          <w:rFonts w:asciiTheme="majorHAnsi" w:hAnsiTheme="majorHAnsi" w:cstheme="majorHAnsi"/>
          <w:sz w:val="18"/>
          <w:szCs w:val="20"/>
        </w:rPr>
        <w:t>vyloučit srůstání sídel a založení nových sídel ve volné krajině, nevytvářet izolované plochy nové obytné zástavby ve volné krajině</w:t>
      </w:r>
      <w:bookmarkEnd w:id="25"/>
    </w:p>
    <w:p w14:paraId="5BF599F9" w14:textId="4530B2A9"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rozvíjet polyfunkční využití jádrového území </w:t>
      </w:r>
      <w:r w:rsidR="00296099" w:rsidRPr="00977594">
        <w:rPr>
          <w:rFonts w:asciiTheme="majorHAnsi" w:hAnsiTheme="majorHAnsi" w:cstheme="majorHAnsi"/>
          <w:sz w:val="18"/>
          <w:szCs w:val="20"/>
        </w:rPr>
        <w:t>Kostomlat nad Labem</w:t>
      </w:r>
      <w:r w:rsidRPr="00977594">
        <w:rPr>
          <w:rFonts w:asciiTheme="majorHAnsi" w:hAnsiTheme="majorHAnsi" w:cstheme="majorHAnsi"/>
          <w:sz w:val="18"/>
          <w:szCs w:val="20"/>
        </w:rPr>
        <w:t>, zejména v rozsahu ploch smíšených obytných</w:t>
      </w:r>
      <w:r w:rsidR="002135EC" w:rsidRPr="00977594">
        <w:rPr>
          <w:rFonts w:asciiTheme="majorHAnsi" w:hAnsiTheme="majorHAnsi" w:cstheme="majorHAnsi"/>
          <w:sz w:val="18"/>
          <w:szCs w:val="20"/>
        </w:rPr>
        <w:t xml:space="preserve"> </w:t>
      </w:r>
      <w:r w:rsidR="00296099" w:rsidRPr="00977594">
        <w:rPr>
          <w:rFonts w:asciiTheme="majorHAnsi" w:hAnsiTheme="majorHAnsi" w:cstheme="majorHAnsi"/>
          <w:sz w:val="18"/>
          <w:szCs w:val="20"/>
        </w:rPr>
        <w:t>městských</w:t>
      </w:r>
      <w:r w:rsidRPr="00977594">
        <w:rPr>
          <w:rFonts w:asciiTheme="majorHAnsi" w:hAnsiTheme="majorHAnsi" w:cstheme="majorHAnsi"/>
          <w:sz w:val="18"/>
          <w:szCs w:val="20"/>
        </w:rPr>
        <w:t xml:space="preserve"> (S</w:t>
      </w:r>
      <w:r w:rsidR="00296099" w:rsidRPr="00977594">
        <w:rPr>
          <w:rFonts w:asciiTheme="majorHAnsi" w:hAnsiTheme="majorHAnsi" w:cstheme="majorHAnsi"/>
          <w:sz w:val="18"/>
          <w:szCs w:val="20"/>
        </w:rPr>
        <w:t>M</w:t>
      </w:r>
      <w:r w:rsidRPr="00977594">
        <w:rPr>
          <w:rFonts w:asciiTheme="majorHAnsi" w:hAnsiTheme="majorHAnsi" w:cstheme="majorHAnsi"/>
          <w:sz w:val="18"/>
          <w:szCs w:val="20"/>
        </w:rPr>
        <w:t>)</w:t>
      </w:r>
    </w:p>
    <w:p w14:paraId="6B12B1D1"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v zastavitelných plochách (zejména bydlení, občanského vybavení a plochách smíšených obytných) vymezovat kapacitně odpovídající dopravní a technickou infrastrukturu a dostatečné plochy veřejných prostranství zajišťujících prostupnost nové zástavby a dostupnost jednotlivých pozemků</w:t>
      </w:r>
    </w:p>
    <w:p w14:paraId="473C8C79"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rPr>
        <w:t>podporovat rozvoj vybavenosti zejména v plochách smíšených obytných jako integrální součásti urbanizovaného obytného území s nabídkou lokálních služeb, vybavenosti a rekreační infrastruktury</w:t>
      </w:r>
    </w:p>
    <w:p w14:paraId="78E5C702" w14:textId="2311B3A0"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rPr>
        <w:t xml:space="preserve">chránit plochy občanského vybavení, kvalitativně je rozvíjet a přednostně využívat pro zařízení sloužící obyvatelům obce, vyloučit redukci stabilizovaných ploch občanského vybavení, rozvojem občanského vybavení posilovat zejména centrální území </w:t>
      </w:r>
      <w:r w:rsidR="00105420" w:rsidRPr="00977594">
        <w:rPr>
          <w:rFonts w:asciiTheme="majorHAnsi" w:hAnsiTheme="majorHAnsi" w:cstheme="majorHAnsi"/>
          <w:sz w:val="18"/>
        </w:rPr>
        <w:t>Kostomlaty nad Labem</w:t>
      </w:r>
    </w:p>
    <w:p w14:paraId="22109BC1"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rPr>
        <w:t>chránit a rozvíjet plochy sportovních areálů mimo jiné jako součást infrastruktury pro rekreaci a cestovní ruch, tímto současně posilovat atraktivitu obce pro bydlení a rekreaci</w:t>
      </w:r>
    </w:p>
    <w:p w14:paraId="7233F0AF" w14:textId="7C8A8C85"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rozvoj ekonomických činností s vysokými nároky na dopravní obsluhu umožnit pouze ve vymezených plochách výroby nebo v návaznosti na tyto plochy, případně v přímé vazbě na silnice </w:t>
      </w:r>
      <w:r w:rsidR="00105420" w:rsidRPr="00977594">
        <w:rPr>
          <w:rFonts w:asciiTheme="majorHAnsi" w:hAnsiTheme="majorHAnsi" w:cstheme="majorHAnsi"/>
          <w:sz w:val="18"/>
          <w:szCs w:val="20"/>
        </w:rPr>
        <w:t xml:space="preserve">II. a </w:t>
      </w:r>
      <w:r w:rsidRPr="00977594">
        <w:rPr>
          <w:rFonts w:asciiTheme="majorHAnsi" w:hAnsiTheme="majorHAnsi" w:cstheme="majorHAnsi"/>
          <w:sz w:val="18"/>
          <w:szCs w:val="20"/>
        </w:rPr>
        <w:t xml:space="preserve">III. třídy </w:t>
      </w:r>
    </w:p>
    <w:p w14:paraId="5D1CF185" w14:textId="77777777" w:rsidR="005678E6" w:rsidRPr="00977594" w:rsidRDefault="005678E6" w:rsidP="00072F86">
      <w:pPr>
        <w:pStyle w:val="Odstavecseseznamem"/>
        <w:numPr>
          <w:ilvl w:val="0"/>
          <w:numId w:val="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chránit a rozvíjet síť veřejných prostranství a zajistit tak prostupnost území sídel a jejich propojení s volnou krajinou; propojovat veřejná prostranství komunikacemi zejména pro chodce a cyklisty; kvalitativně rozvíjet veškerá veřejná prostranství na území obce</w:t>
      </w:r>
    </w:p>
    <w:p w14:paraId="3A6A61F8" w14:textId="77777777" w:rsidR="005678E6" w:rsidRPr="00977594" w:rsidRDefault="005678E6" w:rsidP="00072F86">
      <w:pPr>
        <w:pStyle w:val="pismennyseznam1"/>
        <w:numPr>
          <w:ilvl w:val="0"/>
          <w:numId w:val="6"/>
        </w:numPr>
        <w:rPr>
          <w:rFonts w:asciiTheme="majorHAnsi" w:hAnsiTheme="majorHAnsi" w:cstheme="majorHAnsi"/>
        </w:rPr>
      </w:pPr>
      <w:r w:rsidRPr="00977594">
        <w:rPr>
          <w:rFonts w:asciiTheme="majorHAnsi" w:hAnsiTheme="majorHAnsi" w:cstheme="majorHAnsi"/>
        </w:rPr>
        <w:t xml:space="preserve">při urbanistickém rozvoji v zastavitelných plochách i ve stabilizované zástavbě uplatňovat principy rozvoje modrozelené infrastruktury (hospodaření s dešťovou vodou – zachytávání, vsakování a čištění, důraz na biodiverzitu a uplatnění vodních prvků v plochách zeleně včetně doplňkových ploch např. na parkovištích, hospodaření s dešťovou vodou ve veřejných prostranstvích – retenční záhony, stromořadí, zasakovací dlažba, podpora zelených střech atd.). </w:t>
      </w:r>
    </w:p>
    <w:p w14:paraId="2E10AC96" w14:textId="103FE178" w:rsidR="005678E6" w:rsidRPr="00977594" w:rsidRDefault="005678E6" w:rsidP="005678E6">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t>Pozn.:</w:t>
      </w:r>
      <w:r w:rsidRPr="00977594">
        <w:rPr>
          <w:rFonts w:asciiTheme="majorHAnsi" w:hAnsiTheme="majorHAnsi" w:cstheme="majorHAnsi"/>
          <w:i/>
          <w:sz w:val="18"/>
          <w:szCs w:val="18"/>
        </w:rPr>
        <w:tab/>
        <w:t xml:space="preserve">Urbanistická koncepce je promítnuta v grafické části ÚP </w:t>
      </w:r>
      <w:r w:rsidR="00105420" w:rsidRPr="00977594">
        <w:rPr>
          <w:rFonts w:asciiTheme="majorHAnsi" w:hAnsiTheme="majorHAnsi" w:cstheme="majorHAnsi"/>
          <w:i/>
          <w:sz w:val="18"/>
          <w:szCs w:val="18"/>
        </w:rPr>
        <w:t>Kostomlaty nad Labem</w:t>
      </w:r>
      <w:r w:rsidRPr="00977594">
        <w:rPr>
          <w:rFonts w:asciiTheme="majorHAnsi" w:hAnsiTheme="majorHAnsi" w:cstheme="majorHAnsi"/>
          <w:i/>
          <w:sz w:val="18"/>
          <w:szCs w:val="18"/>
        </w:rPr>
        <w:t xml:space="preserve"> zejména ve výkrese 2 Hlavní výkres. </w:t>
      </w:r>
    </w:p>
    <w:p w14:paraId="50B9B80E" w14:textId="77777777" w:rsidR="005678E6" w:rsidRPr="00977594" w:rsidRDefault="005678E6" w:rsidP="005678E6">
      <w:pPr>
        <w:pStyle w:val="Avrokslovan"/>
        <w:keepNext/>
        <w:ind w:firstLine="0"/>
        <w:rPr>
          <w:rFonts w:asciiTheme="majorHAnsi" w:hAnsiTheme="majorHAnsi" w:cstheme="majorHAnsi"/>
          <w:spacing w:val="10"/>
          <w:sz w:val="20"/>
          <w:szCs w:val="22"/>
        </w:rPr>
      </w:pPr>
      <w:r w:rsidRPr="00977594">
        <w:rPr>
          <w:rFonts w:asciiTheme="majorHAnsi" w:hAnsiTheme="majorHAnsi" w:cstheme="majorHAnsi"/>
          <w:spacing w:val="10"/>
          <w:sz w:val="20"/>
          <w:szCs w:val="22"/>
        </w:rPr>
        <w:t>URBANISTICKÁ KOMPOZICE</w:t>
      </w:r>
    </w:p>
    <w:p w14:paraId="7FD6C873" w14:textId="77777777" w:rsidR="005678E6" w:rsidRPr="00977594" w:rsidRDefault="005678E6" w:rsidP="005678E6">
      <w:pPr>
        <w:pStyle w:val="Avrokslovan"/>
        <w:numPr>
          <w:ilvl w:val="0"/>
          <w:numId w:val="2"/>
        </w:numPr>
        <w:rPr>
          <w:rFonts w:asciiTheme="majorHAnsi" w:hAnsiTheme="majorHAnsi" w:cstheme="majorHAnsi"/>
        </w:rPr>
      </w:pPr>
      <w:r w:rsidRPr="00977594">
        <w:rPr>
          <w:rFonts w:asciiTheme="majorHAnsi" w:hAnsiTheme="majorHAnsi" w:cstheme="majorHAnsi"/>
        </w:rPr>
        <w:t xml:space="preserve">Urbanistická kompozice je definována podmínkami prostorového uspořádání, kterými jsou: </w:t>
      </w:r>
    </w:p>
    <w:p w14:paraId="6DD4DC09" w14:textId="77777777" w:rsidR="005678E6" w:rsidRPr="00977594" w:rsidRDefault="005678E6" w:rsidP="005678E6">
      <w:pPr>
        <w:pStyle w:val="Avrokslovan"/>
        <w:ind w:firstLine="0"/>
        <w:rPr>
          <w:rFonts w:asciiTheme="majorHAnsi" w:hAnsiTheme="majorHAnsi" w:cstheme="majorHAnsi"/>
          <w:u w:val="single"/>
        </w:rPr>
      </w:pPr>
      <w:r w:rsidRPr="00977594">
        <w:rPr>
          <w:rFonts w:asciiTheme="majorHAnsi" w:hAnsiTheme="majorHAnsi" w:cstheme="majorHAnsi"/>
          <w:u w:val="single"/>
        </w:rPr>
        <w:t>v rozsahu ploch s rozdílným způsobem využití vymezených v rámci urbanistické koncepce</w:t>
      </w:r>
      <w:r w:rsidRPr="00977594">
        <w:rPr>
          <w:rFonts w:asciiTheme="majorHAnsi" w:hAnsiTheme="majorHAnsi" w:cstheme="majorHAnsi"/>
          <w:b w:val="0"/>
          <w:u w:val="single"/>
        </w:rPr>
        <w:t xml:space="preserve"> (výčet viz kapitola 3.2.)</w:t>
      </w:r>
    </w:p>
    <w:p w14:paraId="1A0A33A4" w14:textId="77777777" w:rsidR="005678E6" w:rsidRPr="00977594" w:rsidRDefault="005678E6">
      <w:pPr>
        <w:pStyle w:val="Odstavecseseznamem"/>
        <w:numPr>
          <w:ilvl w:val="0"/>
          <w:numId w:val="18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stanovení </w:t>
      </w:r>
      <w:r w:rsidRPr="00977594">
        <w:rPr>
          <w:rFonts w:asciiTheme="majorHAnsi" w:hAnsiTheme="majorHAnsi" w:cstheme="majorHAnsi"/>
          <w:b/>
          <w:sz w:val="18"/>
          <w:szCs w:val="20"/>
        </w:rPr>
        <w:t>charakteru a struktury zástavby</w:t>
      </w:r>
      <w:r w:rsidRPr="00977594">
        <w:rPr>
          <w:rFonts w:asciiTheme="majorHAnsi" w:hAnsiTheme="majorHAnsi" w:cstheme="majorHAnsi"/>
          <w:sz w:val="18"/>
          <w:szCs w:val="20"/>
        </w:rPr>
        <w:t xml:space="preserve"> (dle definice </w:t>
      </w:r>
      <w:r w:rsidRPr="00977594">
        <w:rPr>
          <w:rFonts w:asciiTheme="majorHAnsi" w:hAnsiTheme="majorHAnsi" w:cstheme="majorHAnsi"/>
          <w:bCs/>
          <w:sz w:val="18"/>
          <w:szCs w:val="20"/>
        </w:rPr>
        <w:t>charakteru a struktury zástavby</w:t>
      </w:r>
      <w:r w:rsidRPr="00977594">
        <w:rPr>
          <w:rFonts w:asciiTheme="majorHAnsi" w:hAnsiTheme="majorHAnsi" w:cstheme="majorHAnsi"/>
          <w:sz w:val="18"/>
          <w:szCs w:val="20"/>
        </w:rPr>
        <w:t xml:space="preserve"> ve výkladu pojmů v kapitole 6.1 a dle stanovení </w:t>
      </w:r>
      <w:r w:rsidRPr="00977594">
        <w:rPr>
          <w:rFonts w:asciiTheme="majorHAnsi" w:hAnsiTheme="majorHAnsi" w:cstheme="majorHAnsi"/>
          <w:bCs/>
          <w:sz w:val="18"/>
          <w:szCs w:val="20"/>
        </w:rPr>
        <w:t>charakteru a struktury zástavby</w:t>
      </w:r>
      <w:r w:rsidRPr="00977594">
        <w:rPr>
          <w:rFonts w:asciiTheme="majorHAnsi" w:hAnsiTheme="majorHAnsi" w:cstheme="majorHAnsi"/>
          <w:sz w:val="18"/>
          <w:szCs w:val="20"/>
        </w:rPr>
        <w:t xml:space="preserve"> pro jednotlivé plochy s rozdílným způsobem využití v kapitole 6.2)</w:t>
      </w:r>
    </w:p>
    <w:p w14:paraId="146BE37D" w14:textId="00C24F53" w:rsidR="005678E6" w:rsidRPr="00977594" w:rsidRDefault="005678E6">
      <w:pPr>
        <w:pStyle w:val="Odstavecseseznamem"/>
        <w:numPr>
          <w:ilvl w:val="0"/>
          <w:numId w:val="18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stanovení </w:t>
      </w:r>
      <w:r w:rsidRPr="00977594">
        <w:rPr>
          <w:rFonts w:asciiTheme="majorHAnsi" w:hAnsiTheme="majorHAnsi" w:cstheme="majorHAnsi"/>
          <w:b/>
          <w:sz w:val="18"/>
          <w:szCs w:val="20"/>
        </w:rPr>
        <w:t>maximální výšky zástavby</w:t>
      </w:r>
      <w:r w:rsidRPr="00977594">
        <w:rPr>
          <w:rFonts w:asciiTheme="majorHAnsi" w:hAnsiTheme="majorHAnsi" w:cstheme="majorHAnsi"/>
          <w:sz w:val="18"/>
          <w:szCs w:val="20"/>
        </w:rPr>
        <w:t xml:space="preserve"> (dle definice maximální výšky zástavby ve výkladu pojmů v kapitole 6.1 a</w:t>
      </w:r>
      <w:r w:rsidR="00F23A6D" w:rsidRPr="00977594">
        <w:rPr>
          <w:rFonts w:asciiTheme="majorHAnsi" w:hAnsiTheme="majorHAnsi" w:cstheme="majorHAnsi"/>
          <w:sz w:val="18"/>
          <w:szCs w:val="20"/>
        </w:rPr>
        <w:t> </w:t>
      </w:r>
      <w:r w:rsidRPr="00977594">
        <w:rPr>
          <w:rFonts w:asciiTheme="majorHAnsi" w:hAnsiTheme="majorHAnsi" w:cstheme="majorHAnsi"/>
          <w:sz w:val="18"/>
          <w:szCs w:val="20"/>
        </w:rPr>
        <w:t>dle stanovení maximální výšky zástavby pro jednotlivé plochy s rozdílným způsobem využití v kapitole 6.2.)</w:t>
      </w:r>
    </w:p>
    <w:p w14:paraId="0A02DBC6" w14:textId="77777777" w:rsidR="005678E6" w:rsidRPr="00977594" w:rsidRDefault="005678E6">
      <w:pPr>
        <w:pStyle w:val="Odstavecseseznamem"/>
        <w:numPr>
          <w:ilvl w:val="0"/>
          <w:numId w:val="18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stanovení </w:t>
      </w:r>
      <w:r w:rsidRPr="00977594">
        <w:rPr>
          <w:rFonts w:asciiTheme="majorHAnsi" w:hAnsiTheme="majorHAnsi" w:cstheme="majorHAnsi"/>
          <w:b/>
          <w:sz w:val="18"/>
          <w:szCs w:val="20"/>
        </w:rPr>
        <w:t>dalších podmínek prostorového uspořádání</w:t>
      </w:r>
      <w:r w:rsidRPr="00977594">
        <w:rPr>
          <w:rFonts w:asciiTheme="majorHAnsi" w:hAnsiTheme="majorHAnsi" w:cstheme="majorHAnsi"/>
          <w:sz w:val="18"/>
          <w:szCs w:val="20"/>
        </w:rPr>
        <w:t xml:space="preserve"> pro jednotlivé typy ploch s rozdílným způsobem využití v kapitole 6.2.; kromě výše uvedených jsou v případě potřebnosti stanoveny tyto podmínky: </w:t>
      </w:r>
    </w:p>
    <w:p w14:paraId="2AB5F899" w14:textId="77777777"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lastRenderedPageBreak/>
        <w:t>koeficient maximálního zastavění pozemku</w:t>
      </w:r>
    </w:p>
    <w:p w14:paraId="220ECBDE" w14:textId="77777777"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koeficient minimálního podílu zeleně na pozemku</w:t>
      </w:r>
    </w:p>
    <w:p w14:paraId="2CAFC5A9" w14:textId="77777777"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rozmezí výměry pro vymezování stavebního pozemku</w:t>
      </w:r>
    </w:p>
    <w:p w14:paraId="6E3EBF35" w14:textId="64A134A2"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maximální velikost zastavěné plochy </w:t>
      </w:r>
      <w:r w:rsidR="00F23A6D" w:rsidRPr="00977594">
        <w:rPr>
          <w:rFonts w:asciiTheme="majorHAnsi" w:hAnsiTheme="majorHAnsi" w:cstheme="majorHAnsi"/>
          <w:bCs/>
          <w:sz w:val="18"/>
          <w:szCs w:val="20"/>
        </w:rPr>
        <w:t>stavby</w:t>
      </w:r>
    </w:p>
    <w:p w14:paraId="6BE196A2" w14:textId="77777777" w:rsidR="005678E6" w:rsidRPr="00977594" w:rsidRDefault="005678E6" w:rsidP="005678E6">
      <w:pPr>
        <w:pStyle w:val="Avrokslovan"/>
        <w:ind w:firstLine="0"/>
        <w:rPr>
          <w:rFonts w:asciiTheme="majorHAnsi" w:hAnsiTheme="majorHAnsi" w:cstheme="majorHAnsi"/>
          <w:u w:val="single"/>
        </w:rPr>
      </w:pPr>
      <w:r w:rsidRPr="00977594">
        <w:rPr>
          <w:rFonts w:asciiTheme="majorHAnsi" w:hAnsiTheme="majorHAnsi" w:cstheme="majorHAnsi"/>
          <w:u w:val="single"/>
        </w:rPr>
        <w:t>v rozsahu ploch s rozdílným způsobem využití vymezených v rámci koncepce uspořádání krajiny</w:t>
      </w:r>
      <w:r w:rsidRPr="00977594">
        <w:rPr>
          <w:rFonts w:asciiTheme="majorHAnsi" w:hAnsiTheme="majorHAnsi" w:cstheme="majorHAnsi"/>
          <w:b w:val="0"/>
          <w:u w:val="single"/>
        </w:rPr>
        <w:t xml:space="preserve"> (výčet viz kapitola 5.2.)</w:t>
      </w:r>
    </w:p>
    <w:p w14:paraId="485CC55A" w14:textId="77777777" w:rsidR="005678E6" w:rsidRPr="00977594" w:rsidRDefault="005678E6">
      <w:pPr>
        <w:pStyle w:val="Odstavecseseznamem"/>
        <w:numPr>
          <w:ilvl w:val="0"/>
          <w:numId w:val="18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stanovení </w:t>
      </w:r>
      <w:r w:rsidRPr="00977594">
        <w:rPr>
          <w:rFonts w:asciiTheme="majorHAnsi" w:hAnsiTheme="majorHAnsi" w:cstheme="majorHAnsi"/>
          <w:b/>
          <w:sz w:val="18"/>
          <w:szCs w:val="20"/>
        </w:rPr>
        <w:t>podmínek prostorového uspořádání</w:t>
      </w:r>
      <w:r w:rsidRPr="00977594">
        <w:rPr>
          <w:rFonts w:asciiTheme="majorHAnsi" w:hAnsiTheme="majorHAnsi" w:cstheme="majorHAnsi"/>
          <w:sz w:val="18"/>
          <w:szCs w:val="20"/>
        </w:rPr>
        <w:t xml:space="preserve"> pro jednotlivé typy ploch s rozdílným způsobem využití v kapitole 6.2.: </w:t>
      </w:r>
    </w:p>
    <w:p w14:paraId="2A0BFB51" w14:textId="3F0DA0D9"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maximální výška stavb</w:t>
      </w:r>
      <w:r w:rsidR="00F5512D" w:rsidRPr="00977594">
        <w:rPr>
          <w:rFonts w:asciiTheme="majorHAnsi" w:hAnsiTheme="majorHAnsi" w:cstheme="majorHAnsi"/>
          <w:bCs/>
          <w:sz w:val="18"/>
          <w:szCs w:val="20"/>
        </w:rPr>
        <w:t>y</w:t>
      </w:r>
    </w:p>
    <w:p w14:paraId="28B5224D" w14:textId="77777777" w:rsidR="005678E6" w:rsidRPr="00977594" w:rsidRDefault="005678E6">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maximální velikost zastavěné plochy stavby</w:t>
      </w:r>
    </w:p>
    <w:p w14:paraId="3538AE15" w14:textId="00D8FB42" w:rsidR="005F53E2" w:rsidRPr="00977594" w:rsidRDefault="005F53E2" w:rsidP="00072F86">
      <w:pPr>
        <w:pStyle w:val="Odstavecseseznamem"/>
        <w:keepNext/>
        <w:numPr>
          <w:ilvl w:val="1"/>
          <w:numId w:val="5"/>
        </w:numPr>
        <w:spacing w:before="160" w:after="120" w:line="240" w:lineRule="auto"/>
        <w:contextualSpacing w:val="0"/>
        <w:outlineLvl w:val="1"/>
        <w:rPr>
          <w:rFonts w:asciiTheme="majorHAnsi" w:hAnsiTheme="majorHAnsi" w:cstheme="majorHAnsi"/>
          <w:b/>
          <w:szCs w:val="20"/>
        </w:rPr>
      </w:pPr>
      <w:bookmarkStart w:id="26" w:name="_Toc99839307"/>
      <w:bookmarkStart w:id="27" w:name="_Toc424119748"/>
      <w:bookmarkEnd w:id="24"/>
      <w:r w:rsidRPr="00977594">
        <w:rPr>
          <w:rFonts w:asciiTheme="majorHAnsi" w:hAnsiTheme="majorHAnsi" w:cstheme="majorHAnsi"/>
          <w:b/>
          <w:szCs w:val="20"/>
        </w:rPr>
        <w:t>Vymezení ploch s rozdílným způsobem využití</w:t>
      </w:r>
      <w:bookmarkEnd w:id="26"/>
    </w:p>
    <w:p w14:paraId="59EECE18" w14:textId="77777777" w:rsidR="005F53E2" w:rsidRPr="00977594" w:rsidRDefault="005F53E2" w:rsidP="005F53E2">
      <w:pPr>
        <w:pStyle w:val="Odstavecseseznamem"/>
        <w:keepNext/>
        <w:numPr>
          <w:ilvl w:val="0"/>
          <w:numId w:val="2"/>
        </w:numPr>
        <w:spacing w:after="120" w:line="240" w:lineRule="auto"/>
        <w:contextualSpacing w:val="0"/>
        <w:jc w:val="both"/>
        <w:rPr>
          <w:rFonts w:asciiTheme="majorHAnsi" w:hAnsiTheme="majorHAnsi" w:cstheme="majorHAnsi"/>
          <w:b/>
          <w:bCs/>
          <w:color w:val="FF0000"/>
          <w:sz w:val="14"/>
          <w:szCs w:val="14"/>
        </w:rPr>
      </w:pPr>
      <w:r w:rsidRPr="00977594">
        <w:rPr>
          <w:rFonts w:asciiTheme="majorHAnsi" w:hAnsiTheme="majorHAnsi" w:cstheme="majorHAnsi"/>
          <w:b/>
          <w:bCs/>
          <w:sz w:val="18"/>
          <w:szCs w:val="18"/>
        </w:rPr>
        <w:t>V rámci urbanistické koncepce jsou vymezeny následující plochy s rozdílným způsobem využití:</w:t>
      </w:r>
    </w:p>
    <w:p w14:paraId="3965610F" w14:textId="0E23D326" w:rsidR="005F53E2" w:rsidRPr="00977594" w:rsidRDefault="005F53E2" w:rsidP="00430559">
      <w:pPr>
        <w:pStyle w:val="Odstavecseseznamem"/>
        <w:keepNext/>
        <w:numPr>
          <w:ilvl w:val="0"/>
          <w:numId w:val="91"/>
        </w:numPr>
        <w:spacing w:after="0" w:line="240" w:lineRule="auto"/>
        <w:jc w:val="both"/>
        <w:rPr>
          <w:rFonts w:asciiTheme="majorHAnsi" w:hAnsiTheme="majorHAnsi" w:cstheme="majorHAnsi"/>
          <w:bCs/>
          <w:sz w:val="18"/>
          <w:szCs w:val="18"/>
        </w:rPr>
      </w:pPr>
      <w:bookmarkStart w:id="28" w:name="_Hlk103258885"/>
      <w:r w:rsidRPr="00977594">
        <w:rPr>
          <w:rFonts w:asciiTheme="majorHAnsi" w:hAnsiTheme="majorHAnsi" w:cstheme="majorHAnsi"/>
          <w:bCs/>
          <w:sz w:val="18"/>
          <w:szCs w:val="18"/>
        </w:rPr>
        <w:t xml:space="preserve">Bydlení </w:t>
      </w:r>
      <w:r w:rsidR="002135EC" w:rsidRPr="00977594">
        <w:rPr>
          <w:rFonts w:asciiTheme="majorHAnsi" w:hAnsiTheme="majorHAnsi" w:cstheme="majorHAnsi"/>
          <w:bCs/>
          <w:sz w:val="18"/>
          <w:szCs w:val="18"/>
        </w:rPr>
        <w:t xml:space="preserve">hromadné </w:t>
      </w:r>
      <w:r w:rsidRPr="00977594">
        <w:rPr>
          <w:rFonts w:asciiTheme="majorHAnsi" w:hAnsiTheme="majorHAnsi" w:cstheme="majorHAnsi"/>
          <w:bCs/>
          <w:sz w:val="18"/>
          <w:szCs w:val="18"/>
        </w:rPr>
        <w:t>(BH)</w:t>
      </w:r>
    </w:p>
    <w:p w14:paraId="01495D56" w14:textId="607933AA" w:rsidR="005F53E2" w:rsidRPr="00977594" w:rsidRDefault="005F53E2" w:rsidP="00430559">
      <w:pPr>
        <w:pStyle w:val="Odstavecseseznamem"/>
        <w:keepNext/>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Bydlení </w:t>
      </w:r>
      <w:r w:rsidR="002135EC" w:rsidRPr="00977594">
        <w:rPr>
          <w:rFonts w:asciiTheme="majorHAnsi" w:hAnsiTheme="majorHAnsi" w:cstheme="majorHAnsi"/>
          <w:bCs/>
          <w:sz w:val="18"/>
          <w:szCs w:val="18"/>
        </w:rPr>
        <w:t>individuální</w:t>
      </w:r>
      <w:r w:rsidRPr="00977594">
        <w:rPr>
          <w:rFonts w:asciiTheme="majorHAnsi" w:hAnsiTheme="majorHAnsi" w:cstheme="majorHAnsi"/>
          <w:bCs/>
          <w:sz w:val="18"/>
          <w:szCs w:val="18"/>
        </w:rPr>
        <w:t xml:space="preserve"> (BI)</w:t>
      </w:r>
    </w:p>
    <w:p w14:paraId="768E5A65" w14:textId="389B3E3B" w:rsidR="005F53E2" w:rsidRPr="00977594" w:rsidRDefault="005F53E2" w:rsidP="00430559">
      <w:pPr>
        <w:pStyle w:val="Odstavecseseznamem"/>
        <w:numPr>
          <w:ilvl w:val="0"/>
          <w:numId w:val="91"/>
        </w:numPr>
        <w:spacing w:after="12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Občanské vybavení veřejn</w:t>
      </w:r>
      <w:r w:rsidR="002135EC" w:rsidRPr="00977594">
        <w:rPr>
          <w:rFonts w:asciiTheme="majorHAnsi" w:hAnsiTheme="majorHAnsi" w:cstheme="majorHAnsi"/>
          <w:bCs/>
          <w:sz w:val="18"/>
          <w:szCs w:val="18"/>
        </w:rPr>
        <w:t>é</w:t>
      </w:r>
      <w:r w:rsidRPr="00977594">
        <w:rPr>
          <w:rFonts w:asciiTheme="majorHAnsi" w:hAnsiTheme="majorHAnsi" w:cstheme="majorHAnsi"/>
          <w:bCs/>
          <w:sz w:val="18"/>
          <w:szCs w:val="18"/>
        </w:rPr>
        <w:t xml:space="preserve"> (OV)</w:t>
      </w:r>
    </w:p>
    <w:p w14:paraId="4E2ED0B3" w14:textId="16355651"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Občanské vybavení </w:t>
      </w:r>
      <w:r w:rsidR="002135EC" w:rsidRPr="00977594">
        <w:rPr>
          <w:rFonts w:asciiTheme="majorHAnsi" w:hAnsiTheme="majorHAnsi" w:cstheme="majorHAnsi"/>
          <w:bCs/>
          <w:sz w:val="18"/>
          <w:szCs w:val="18"/>
        </w:rPr>
        <w:t>–</w:t>
      </w:r>
      <w:r w:rsidRPr="00977594">
        <w:rPr>
          <w:rFonts w:asciiTheme="majorHAnsi" w:hAnsiTheme="majorHAnsi" w:cstheme="majorHAnsi"/>
          <w:bCs/>
          <w:sz w:val="18"/>
          <w:szCs w:val="18"/>
        </w:rPr>
        <w:t xml:space="preserve"> hřbitovy (OH)</w:t>
      </w:r>
    </w:p>
    <w:p w14:paraId="7DF827C0" w14:textId="32CBE8CC"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Smíšené obytné městské (SM)</w:t>
      </w:r>
    </w:p>
    <w:p w14:paraId="3419DDC6" w14:textId="6C0CF30E"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Smíšené obytné venkovské (SV)</w:t>
      </w:r>
    </w:p>
    <w:p w14:paraId="5F5DB37E" w14:textId="5A85E7B0"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Doprav</w:t>
      </w:r>
      <w:r w:rsidR="002135EC" w:rsidRPr="00977594">
        <w:rPr>
          <w:rFonts w:asciiTheme="majorHAnsi" w:hAnsiTheme="majorHAnsi" w:cstheme="majorHAnsi"/>
          <w:bCs/>
          <w:sz w:val="18"/>
          <w:szCs w:val="18"/>
        </w:rPr>
        <w:t>a</w:t>
      </w:r>
      <w:r w:rsidRPr="00977594">
        <w:rPr>
          <w:rFonts w:asciiTheme="majorHAnsi" w:hAnsiTheme="majorHAnsi" w:cstheme="majorHAnsi"/>
          <w:bCs/>
          <w:sz w:val="18"/>
          <w:szCs w:val="18"/>
        </w:rPr>
        <w:t xml:space="preserve"> silniční (DS)</w:t>
      </w:r>
    </w:p>
    <w:p w14:paraId="28BBDC51" w14:textId="738AC140"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Doprav</w:t>
      </w:r>
      <w:r w:rsidR="002135EC" w:rsidRPr="00977594">
        <w:rPr>
          <w:rFonts w:asciiTheme="majorHAnsi" w:hAnsiTheme="majorHAnsi" w:cstheme="majorHAnsi"/>
          <w:bCs/>
          <w:sz w:val="18"/>
          <w:szCs w:val="18"/>
        </w:rPr>
        <w:t>a</w:t>
      </w:r>
      <w:r w:rsidRPr="00977594">
        <w:rPr>
          <w:rFonts w:asciiTheme="majorHAnsi" w:hAnsiTheme="majorHAnsi" w:cstheme="majorHAnsi"/>
          <w:bCs/>
          <w:sz w:val="18"/>
          <w:szCs w:val="18"/>
        </w:rPr>
        <w:t xml:space="preserve"> </w:t>
      </w:r>
      <w:r w:rsidR="002135EC" w:rsidRPr="00977594">
        <w:rPr>
          <w:rFonts w:asciiTheme="majorHAnsi" w:hAnsiTheme="majorHAnsi" w:cstheme="majorHAnsi"/>
          <w:bCs/>
          <w:sz w:val="18"/>
          <w:szCs w:val="18"/>
        </w:rPr>
        <w:t>drážní</w:t>
      </w:r>
      <w:r w:rsidRPr="00977594">
        <w:rPr>
          <w:rFonts w:asciiTheme="majorHAnsi" w:hAnsiTheme="majorHAnsi" w:cstheme="majorHAnsi"/>
          <w:bCs/>
          <w:sz w:val="18"/>
          <w:szCs w:val="18"/>
        </w:rPr>
        <w:t xml:space="preserve"> (D</w:t>
      </w:r>
      <w:r w:rsidR="002135EC" w:rsidRPr="00977594">
        <w:rPr>
          <w:rFonts w:asciiTheme="majorHAnsi" w:hAnsiTheme="majorHAnsi" w:cstheme="majorHAnsi"/>
          <w:bCs/>
          <w:sz w:val="18"/>
          <w:szCs w:val="18"/>
        </w:rPr>
        <w:t>D</w:t>
      </w:r>
      <w:r w:rsidRPr="00977594">
        <w:rPr>
          <w:rFonts w:asciiTheme="majorHAnsi" w:hAnsiTheme="majorHAnsi" w:cstheme="majorHAnsi"/>
          <w:bCs/>
          <w:sz w:val="18"/>
          <w:szCs w:val="18"/>
        </w:rPr>
        <w:t>)</w:t>
      </w:r>
    </w:p>
    <w:p w14:paraId="49FFC659" w14:textId="4BDAF95B"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Doprav</w:t>
      </w:r>
      <w:r w:rsidR="002135EC" w:rsidRPr="00977594">
        <w:rPr>
          <w:rFonts w:asciiTheme="majorHAnsi" w:hAnsiTheme="majorHAnsi" w:cstheme="majorHAnsi"/>
          <w:bCs/>
          <w:sz w:val="18"/>
          <w:szCs w:val="18"/>
        </w:rPr>
        <w:t>a</w:t>
      </w:r>
      <w:r w:rsidRPr="00977594">
        <w:rPr>
          <w:rFonts w:asciiTheme="majorHAnsi" w:hAnsiTheme="majorHAnsi" w:cstheme="majorHAnsi"/>
          <w:bCs/>
          <w:sz w:val="18"/>
          <w:szCs w:val="18"/>
        </w:rPr>
        <w:t xml:space="preserve"> vodní (DV)</w:t>
      </w:r>
    </w:p>
    <w:p w14:paraId="746923A3" w14:textId="3BD80622"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Technická infrastruktura </w:t>
      </w:r>
      <w:r w:rsidR="002135EC" w:rsidRPr="00977594">
        <w:rPr>
          <w:rFonts w:asciiTheme="majorHAnsi" w:hAnsiTheme="majorHAnsi" w:cstheme="majorHAnsi"/>
          <w:bCs/>
          <w:sz w:val="18"/>
          <w:szCs w:val="18"/>
        </w:rPr>
        <w:t>všeobecná</w:t>
      </w:r>
      <w:r w:rsidRPr="00977594">
        <w:rPr>
          <w:rFonts w:asciiTheme="majorHAnsi" w:hAnsiTheme="majorHAnsi" w:cstheme="majorHAnsi"/>
          <w:bCs/>
          <w:sz w:val="18"/>
          <w:szCs w:val="18"/>
        </w:rPr>
        <w:t xml:space="preserve"> (T</w:t>
      </w:r>
      <w:r w:rsidR="002135EC" w:rsidRPr="00977594">
        <w:rPr>
          <w:rFonts w:asciiTheme="majorHAnsi" w:hAnsiTheme="majorHAnsi" w:cstheme="majorHAnsi"/>
          <w:bCs/>
          <w:sz w:val="18"/>
          <w:szCs w:val="18"/>
        </w:rPr>
        <w:t>U</w:t>
      </w:r>
      <w:r w:rsidRPr="00977594">
        <w:rPr>
          <w:rFonts w:asciiTheme="majorHAnsi" w:hAnsiTheme="majorHAnsi" w:cstheme="majorHAnsi"/>
          <w:bCs/>
          <w:sz w:val="18"/>
          <w:szCs w:val="18"/>
        </w:rPr>
        <w:t>)</w:t>
      </w:r>
    </w:p>
    <w:p w14:paraId="00892638" w14:textId="65D61072"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Výroba </w:t>
      </w:r>
      <w:r w:rsidR="002135EC" w:rsidRPr="00977594">
        <w:rPr>
          <w:rFonts w:asciiTheme="majorHAnsi" w:hAnsiTheme="majorHAnsi" w:cstheme="majorHAnsi"/>
          <w:bCs/>
          <w:sz w:val="18"/>
          <w:szCs w:val="18"/>
        </w:rPr>
        <w:t>lehká</w:t>
      </w:r>
      <w:r w:rsidRPr="00977594">
        <w:rPr>
          <w:rFonts w:asciiTheme="majorHAnsi" w:hAnsiTheme="majorHAnsi" w:cstheme="majorHAnsi"/>
          <w:bCs/>
          <w:sz w:val="18"/>
          <w:szCs w:val="18"/>
        </w:rPr>
        <w:t xml:space="preserve"> (VL)</w:t>
      </w:r>
    </w:p>
    <w:p w14:paraId="288BEB84" w14:textId="34C871EB"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Výroba zemědělská </w:t>
      </w:r>
      <w:r w:rsidR="002135EC" w:rsidRPr="00977594">
        <w:rPr>
          <w:rFonts w:asciiTheme="majorHAnsi" w:hAnsiTheme="majorHAnsi" w:cstheme="majorHAnsi"/>
          <w:bCs/>
          <w:sz w:val="18"/>
          <w:szCs w:val="18"/>
        </w:rPr>
        <w:t xml:space="preserve">a lesnická </w:t>
      </w:r>
      <w:r w:rsidRPr="00977594">
        <w:rPr>
          <w:rFonts w:asciiTheme="majorHAnsi" w:hAnsiTheme="majorHAnsi" w:cstheme="majorHAnsi"/>
          <w:bCs/>
          <w:sz w:val="18"/>
          <w:szCs w:val="18"/>
        </w:rPr>
        <w:t>(VZ)</w:t>
      </w:r>
    </w:p>
    <w:p w14:paraId="1AD6F123" w14:textId="614E41AD"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Veřejná prostranství </w:t>
      </w:r>
      <w:r w:rsidR="002135EC" w:rsidRPr="00977594">
        <w:rPr>
          <w:rFonts w:asciiTheme="majorHAnsi" w:hAnsiTheme="majorHAnsi" w:cstheme="majorHAnsi"/>
          <w:bCs/>
          <w:sz w:val="18"/>
          <w:szCs w:val="18"/>
        </w:rPr>
        <w:t xml:space="preserve">všeobecná </w:t>
      </w:r>
      <w:r w:rsidRPr="00977594">
        <w:rPr>
          <w:rFonts w:asciiTheme="majorHAnsi" w:hAnsiTheme="majorHAnsi" w:cstheme="majorHAnsi"/>
          <w:bCs/>
          <w:sz w:val="18"/>
          <w:szCs w:val="18"/>
        </w:rPr>
        <w:t>(P</w:t>
      </w:r>
      <w:r w:rsidR="002135EC" w:rsidRPr="00977594">
        <w:rPr>
          <w:rFonts w:asciiTheme="majorHAnsi" w:hAnsiTheme="majorHAnsi" w:cstheme="majorHAnsi"/>
          <w:bCs/>
          <w:sz w:val="18"/>
          <w:szCs w:val="18"/>
        </w:rPr>
        <w:t>U</w:t>
      </w:r>
      <w:r w:rsidRPr="00977594">
        <w:rPr>
          <w:rFonts w:asciiTheme="majorHAnsi" w:hAnsiTheme="majorHAnsi" w:cstheme="majorHAnsi"/>
          <w:bCs/>
          <w:sz w:val="18"/>
          <w:szCs w:val="18"/>
        </w:rPr>
        <w:t>)</w:t>
      </w:r>
    </w:p>
    <w:p w14:paraId="42ED83F3" w14:textId="506904FA" w:rsidR="005F53E2" w:rsidRPr="00977594" w:rsidRDefault="002135EC"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Zeleň – parky a parkově upravené plochy</w:t>
      </w:r>
      <w:r w:rsidR="005F53E2" w:rsidRPr="00977594">
        <w:rPr>
          <w:rFonts w:asciiTheme="majorHAnsi" w:hAnsiTheme="majorHAnsi" w:cstheme="majorHAnsi"/>
          <w:bCs/>
          <w:sz w:val="18"/>
          <w:szCs w:val="18"/>
        </w:rPr>
        <w:t xml:space="preserve"> (Z</w:t>
      </w:r>
      <w:r w:rsidRPr="00977594">
        <w:rPr>
          <w:rFonts w:asciiTheme="majorHAnsi" w:hAnsiTheme="majorHAnsi" w:cstheme="majorHAnsi"/>
          <w:bCs/>
          <w:sz w:val="18"/>
          <w:szCs w:val="18"/>
        </w:rPr>
        <w:t>P</w:t>
      </w:r>
      <w:r w:rsidR="005F53E2" w:rsidRPr="00977594">
        <w:rPr>
          <w:rFonts w:asciiTheme="majorHAnsi" w:hAnsiTheme="majorHAnsi" w:cstheme="majorHAnsi"/>
          <w:bCs/>
          <w:sz w:val="18"/>
          <w:szCs w:val="18"/>
        </w:rPr>
        <w:t>)</w:t>
      </w:r>
    </w:p>
    <w:p w14:paraId="2CEBD443" w14:textId="541975A8" w:rsidR="005F53E2" w:rsidRPr="00977594" w:rsidRDefault="005F53E2" w:rsidP="00430559">
      <w:pPr>
        <w:pStyle w:val="Odstavecseseznamem"/>
        <w:numPr>
          <w:ilvl w:val="0"/>
          <w:numId w:val="9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Zeleň </w:t>
      </w:r>
      <w:r w:rsidR="002135EC" w:rsidRPr="00977594">
        <w:rPr>
          <w:rFonts w:asciiTheme="majorHAnsi" w:hAnsiTheme="majorHAnsi" w:cstheme="majorHAnsi"/>
          <w:bCs/>
          <w:sz w:val="18"/>
          <w:szCs w:val="18"/>
        </w:rPr>
        <w:t xml:space="preserve">krajinná </w:t>
      </w:r>
      <w:r w:rsidRPr="00977594">
        <w:rPr>
          <w:rFonts w:asciiTheme="majorHAnsi" w:hAnsiTheme="majorHAnsi" w:cstheme="majorHAnsi"/>
          <w:bCs/>
          <w:sz w:val="18"/>
          <w:szCs w:val="18"/>
        </w:rPr>
        <w:t>(Z</w:t>
      </w:r>
      <w:r w:rsidR="002135EC" w:rsidRPr="00977594">
        <w:rPr>
          <w:rFonts w:asciiTheme="majorHAnsi" w:hAnsiTheme="majorHAnsi" w:cstheme="majorHAnsi"/>
          <w:bCs/>
          <w:sz w:val="18"/>
          <w:szCs w:val="18"/>
        </w:rPr>
        <w:t>K</w:t>
      </w:r>
      <w:r w:rsidRPr="00977594">
        <w:rPr>
          <w:rFonts w:asciiTheme="majorHAnsi" w:hAnsiTheme="majorHAnsi" w:cstheme="majorHAnsi"/>
          <w:bCs/>
          <w:sz w:val="18"/>
          <w:szCs w:val="18"/>
        </w:rPr>
        <w:t>)</w:t>
      </w:r>
    </w:p>
    <w:bookmarkEnd w:id="28"/>
    <w:p w14:paraId="6E3ADB5D" w14:textId="77777777" w:rsidR="005F53E2" w:rsidRPr="00977594" w:rsidRDefault="005F53E2" w:rsidP="005F53E2">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t>Pozn.:</w:t>
      </w:r>
      <w:r w:rsidRPr="00977594">
        <w:rPr>
          <w:rFonts w:asciiTheme="majorHAnsi" w:hAnsiTheme="majorHAnsi" w:cstheme="majorHAnsi"/>
          <w:i/>
          <w:sz w:val="18"/>
          <w:szCs w:val="18"/>
        </w:rPr>
        <w:tab/>
        <w:t xml:space="preserve">Plochy s rozdílným způsobem využití jsou zobrazeny v grafické části ÚP Kostomlaty nad Labem ve výkrese 2 Hlavní výkres. </w:t>
      </w:r>
    </w:p>
    <w:p w14:paraId="7F954802" w14:textId="77777777" w:rsidR="00F91920" w:rsidRPr="00977594" w:rsidRDefault="00F91920" w:rsidP="00072F86">
      <w:pPr>
        <w:pStyle w:val="Odstavecseseznamem"/>
        <w:keepNext/>
        <w:numPr>
          <w:ilvl w:val="1"/>
          <w:numId w:val="5"/>
        </w:numPr>
        <w:spacing w:before="160" w:after="120" w:line="240" w:lineRule="auto"/>
        <w:contextualSpacing w:val="0"/>
        <w:outlineLvl w:val="1"/>
        <w:rPr>
          <w:rFonts w:asciiTheme="majorHAnsi" w:hAnsiTheme="majorHAnsi" w:cstheme="majorHAnsi"/>
          <w:b/>
          <w:szCs w:val="20"/>
        </w:rPr>
      </w:pPr>
      <w:bookmarkStart w:id="29" w:name="_Toc424119751"/>
      <w:bookmarkStart w:id="30" w:name="_Toc99839308"/>
      <w:bookmarkEnd w:id="27"/>
      <w:r w:rsidRPr="00977594">
        <w:rPr>
          <w:rFonts w:asciiTheme="majorHAnsi" w:hAnsiTheme="majorHAnsi" w:cstheme="majorHAnsi"/>
          <w:b/>
          <w:szCs w:val="20"/>
        </w:rPr>
        <w:t>Vymezení zastavitelných ploch</w:t>
      </w:r>
      <w:bookmarkEnd w:id="29"/>
      <w:bookmarkEnd w:id="30"/>
    </w:p>
    <w:p w14:paraId="1CF87934" w14:textId="420A4FAF" w:rsidR="00300C0C" w:rsidRPr="00977594" w:rsidRDefault="00663DEB" w:rsidP="002F6AE3">
      <w:pPr>
        <w:pStyle w:val="Odstavecseseznamem"/>
        <w:numPr>
          <w:ilvl w:val="0"/>
          <w:numId w:val="2"/>
        </w:numPr>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Územní plán</w:t>
      </w:r>
      <w:r w:rsidR="00A8765E" w:rsidRPr="00977594">
        <w:rPr>
          <w:rFonts w:asciiTheme="majorHAnsi" w:hAnsiTheme="majorHAnsi" w:cstheme="majorHAnsi"/>
          <w:b/>
          <w:sz w:val="18"/>
          <w:szCs w:val="18"/>
        </w:rPr>
        <w:t xml:space="preserve"> </w:t>
      </w:r>
      <w:r w:rsidR="008C4F8E" w:rsidRPr="00977594">
        <w:rPr>
          <w:rFonts w:asciiTheme="majorHAnsi" w:hAnsiTheme="majorHAnsi" w:cstheme="majorHAnsi"/>
          <w:b/>
          <w:sz w:val="18"/>
          <w:szCs w:val="18"/>
        </w:rPr>
        <w:t>Kostomlaty nad Labem</w:t>
      </w:r>
      <w:r w:rsidRPr="00977594">
        <w:rPr>
          <w:rFonts w:asciiTheme="majorHAnsi" w:hAnsiTheme="majorHAnsi" w:cstheme="majorHAnsi"/>
          <w:b/>
          <w:sz w:val="18"/>
          <w:szCs w:val="18"/>
        </w:rPr>
        <w:t xml:space="preserve"> vymezuje</w:t>
      </w:r>
      <w:r w:rsidR="00300C0C" w:rsidRPr="00977594">
        <w:rPr>
          <w:rFonts w:asciiTheme="majorHAnsi" w:hAnsiTheme="majorHAnsi" w:cstheme="majorHAnsi"/>
          <w:b/>
          <w:sz w:val="18"/>
          <w:szCs w:val="18"/>
        </w:rPr>
        <w:t xml:space="preserve"> </w:t>
      </w:r>
      <w:r w:rsidR="00A8765E" w:rsidRPr="00977594">
        <w:rPr>
          <w:rFonts w:asciiTheme="majorHAnsi" w:hAnsiTheme="majorHAnsi" w:cstheme="majorHAnsi"/>
          <w:b/>
          <w:sz w:val="18"/>
          <w:szCs w:val="18"/>
        </w:rPr>
        <w:t xml:space="preserve">v souladu s výše uvedenou koncepcí rozvoje území a dalšími dílčími koncepcemi v rámci správního území obce </w:t>
      </w:r>
      <w:r w:rsidR="008C4F8E" w:rsidRPr="00977594">
        <w:rPr>
          <w:rFonts w:asciiTheme="majorHAnsi" w:hAnsiTheme="majorHAnsi" w:cstheme="majorHAnsi"/>
          <w:b/>
          <w:sz w:val="18"/>
          <w:szCs w:val="18"/>
        </w:rPr>
        <w:t>Kostomlaty nad Labem</w:t>
      </w:r>
      <w:r w:rsidR="00A8765E" w:rsidRPr="00977594">
        <w:rPr>
          <w:rFonts w:asciiTheme="majorHAnsi" w:hAnsiTheme="majorHAnsi" w:cstheme="majorHAnsi"/>
          <w:b/>
          <w:sz w:val="18"/>
          <w:szCs w:val="18"/>
        </w:rPr>
        <w:t xml:space="preserve"> následující zastavitelné plochy a stanovuje pro ně uvedené podmínky pro rozhodování</w:t>
      </w:r>
      <w:r w:rsidR="00300C0C" w:rsidRPr="00977594">
        <w:rPr>
          <w:rFonts w:asciiTheme="majorHAnsi" w:hAnsiTheme="majorHAnsi" w:cstheme="majorHAnsi"/>
          <w:b/>
          <w:sz w:val="18"/>
          <w:szCs w:val="18"/>
        </w:rPr>
        <w:t xml:space="preserve">: </w:t>
      </w:r>
    </w:p>
    <w:tbl>
      <w:tblPr>
        <w:tblStyle w:val="Mkatabulky"/>
        <w:tblW w:w="9072"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09"/>
        <w:gridCol w:w="2451"/>
        <w:gridCol w:w="2252"/>
        <w:gridCol w:w="2533"/>
        <w:gridCol w:w="1127"/>
      </w:tblGrid>
      <w:tr w:rsidR="00C86201" w:rsidRPr="00977594" w14:paraId="2F3A5B4E" w14:textId="77777777" w:rsidTr="00E66510">
        <w:trPr>
          <w:cantSplit/>
          <w:trHeight w:val="300"/>
          <w:tblHeader/>
          <w:jc w:val="center"/>
        </w:trPr>
        <w:tc>
          <w:tcPr>
            <w:tcW w:w="709" w:type="dxa"/>
            <w:tcBorders>
              <w:top w:val="nil"/>
              <w:bottom w:val="single" w:sz="12" w:space="0" w:color="auto"/>
              <w:right w:val="single" w:sz="12" w:space="0" w:color="auto"/>
            </w:tcBorders>
            <w:noWrap/>
            <w:vAlign w:val="center"/>
            <w:hideMark/>
          </w:tcPr>
          <w:p w14:paraId="034E78C4" w14:textId="77777777" w:rsidR="00C86201" w:rsidRPr="00977594" w:rsidRDefault="00C86201" w:rsidP="006B73F6">
            <w:pPr>
              <w:jc w:val="center"/>
              <w:rPr>
                <w:rFonts w:asciiTheme="majorHAnsi" w:eastAsia="Times New Roman" w:hAnsiTheme="majorHAnsi" w:cstheme="majorHAnsi"/>
                <w:b/>
                <w:sz w:val="18"/>
                <w:szCs w:val="18"/>
                <w:lang w:eastAsia="cs-CZ"/>
              </w:rPr>
            </w:pPr>
            <w:proofErr w:type="spellStart"/>
            <w:r w:rsidRPr="00977594">
              <w:rPr>
                <w:rFonts w:asciiTheme="majorHAnsi" w:eastAsia="Times New Roman" w:hAnsiTheme="majorHAnsi" w:cstheme="majorHAnsi"/>
                <w:b/>
                <w:sz w:val="18"/>
                <w:szCs w:val="18"/>
                <w:lang w:eastAsia="cs-CZ"/>
              </w:rPr>
              <w:t>ozn</w:t>
            </w:r>
            <w:proofErr w:type="spellEnd"/>
            <w:r w:rsidRPr="00977594">
              <w:rPr>
                <w:rFonts w:asciiTheme="majorHAnsi" w:eastAsia="Times New Roman" w:hAnsiTheme="majorHAnsi" w:cstheme="majorHAnsi"/>
                <w:b/>
                <w:sz w:val="18"/>
                <w:szCs w:val="18"/>
                <w:lang w:eastAsia="cs-CZ"/>
              </w:rPr>
              <w:t>.</w:t>
            </w:r>
          </w:p>
        </w:tc>
        <w:tc>
          <w:tcPr>
            <w:tcW w:w="2451" w:type="dxa"/>
            <w:tcBorders>
              <w:top w:val="nil"/>
              <w:left w:val="single" w:sz="12" w:space="0" w:color="auto"/>
              <w:bottom w:val="single" w:sz="12" w:space="0" w:color="auto"/>
              <w:right w:val="single" w:sz="12" w:space="0" w:color="auto"/>
            </w:tcBorders>
            <w:noWrap/>
            <w:vAlign w:val="center"/>
            <w:hideMark/>
          </w:tcPr>
          <w:p w14:paraId="747BA582" w14:textId="77777777" w:rsidR="00C86201" w:rsidRPr="00977594" w:rsidRDefault="00C86201" w:rsidP="006B73F6">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plocha s rozdílným způsobem využití</w:t>
            </w:r>
          </w:p>
        </w:tc>
        <w:tc>
          <w:tcPr>
            <w:tcW w:w="2252" w:type="dxa"/>
            <w:tcBorders>
              <w:top w:val="nil"/>
              <w:left w:val="single" w:sz="12" w:space="0" w:color="auto"/>
              <w:bottom w:val="single" w:sz="12" w:space="0" w:color="auto"/>
              <w:right w:val="single" w:sz="12" w:space="0" w:color="auto"/>
            </w:tcBorders>
            <w:vAlign w:val="center"/>
          </w:tcPr>
          <w:p w14:paraId="2062F210" w14:textId="64AA0EFA" w:rsidR="00C86201" w:rsidRPr="00977594" w:rsidRDefault="00C86201" w:rsidP="00C86201">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katastrální území</w:t>
            </w:r>
          </w:p>
        </w:tc>
        <w:tc>
          <w:tcPr>
            <w:tcW w:w="2533" w:type="dxa"/>
            <w:tcBorders>
              <w:top w:val="nil"/>
              <w:left w:val="single" w:sz="12" w:space="0" w:color="auto"/>
              <w:bottom w:val="single" w:sz="12" w:space="0" w:color="auto"/>
              <w:right w:val="single" w:sz="12" w:space="0" w:color="auto"/>
            </w:tcBorders>
            <w:noWrap/>
            <w:vAlign w:val="center"/>
            <w:hideMark/>
          </w:tcPr>
          <w:p w14:paraId="46894FCF" w14:textId="4F9BA056" w:rsidR="00C86201" w:rsidRPr="00977594" w:rsidRDefault="00C86201" w:rsidP="006B73F6">
            <w:pPr>
              <w:jc w:val="center"/>
              <w:rPr>
                <w:rFonts w:asciiTheme="majorHAnsi" w:eastAsia="Times New Roman" w:hAnsiTheme="majorHAnsi" w:cstheme="majorHAnsi"/>
                <w:b/>
                <w:i/>
                <w:sz w:val="18"/>
                <w:szCs w:val="18"/>
                <w:lang w:eastAsia="cs-CZ"/>
              </w:rPr>
            </w:pPr>
            <w:r w:rsidRPr="00977594">
              <w:rPr>
                <w:rFonts w:asciiTheme="majorHAnsi" w:eastAsia="Times New Roman" w:hAnsiTheme="majorHAnsi" w:cstheme="majorHAnsi"/>
                <w:b/>
                <w:sz w:val="18"/>
                <w:szCs w:val="18"/>
                <w:lang w:eastAsia="cs-CZ"/>
              </w:rPr>
              <w:t xml:space="preserve">podmínky pro rozhodování, </w:t>
            </w:r>
            <w:r w:rsidRPr="00977594">
              <w:rPr>
                <w:rFonts w:asciiTheme="majorHAnsi" w:eastAsia="Times New Roman" w:hAnsiTheme="majorHAnsi" w:cstheme="majorHAnsi"/>
                <w:b/>
                <w:i/>
                <w:sz w:val="18"/>
                <w:szCs w:val="18"/>
                <w:lang w:eastAsia="cs-CZ"/>
              </w:rPr>
              <w:t>pozn.</w:t>
            </w:r>
          </w:p>
        </w:tc>
        <w:tc>
          <w:tcPr>
            <w:tcW w:w="1127" w:type="dxa"/>
            <w:tcBorders>
              <w:top w:val="nil"/>
              <w:left w:val="single" w:sz="12" w:space="0" w:color="auto"/>
              <w:bottom w:val="single" w:sz="12" w:space="0" w:color="auto"/>
            </w:tcBorders>
            <w:noWrap/>
            <w:vAlign w:val="center"/>
            <w:hideMark/>
          </w:tcPr>
          <w:p w14:paraId="1CC7920A" w14:textId="77777777" w:rsidR="00C86201" w:rsidRPr="00977594" w:rsidRDefault="00C86201" w:rsidP="006B73F6">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rozloha (ha)</w:t>
            </w:r>
          </w:p>
        </w:tc>
      </w:tr>
      <w:tr w:rsidR="00310663" w:rsidRPr="00977594" w14:paraId="792A6B38" w14:textId="77777777" w:rsidTr="00E66510">
        <w:trPr>
          <w:cantSplit/>
          <w:trHeight w:val="300"/>
          <w:jc w:val="center"/>
        </w:trPr>
        <w:tc>
          <w:tcPr>
            <w:tcW w:w="709" w:type="dxa"/>
            <w:tcBorders>
              <w:top w:val="single" w:sz="12" w:space="0" w:color="auto"/>
            </w:tcBorders>
            <w:noWrap/>
            <w:vAlign w:val="center"/>
            <w:hideMark/>
          </w:tcPr>
          <w:p w14:paraId="6CCD98B9" w14:textId="6E69359B" w:rsidR="00310663" w:rsidRPr="00977594" w:rsidRDefault="00310663" w:rsidP="006B73F6">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Z</w:t>
            </w:r>
            <w:r w:rsidR="007B555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01</w:t>
            </w:r>
          </w:p>
        </w:tc>
        <w:tc>
          <w:tcPr>
            <w:tcW w:w="8363" w:type="dxa"/>
            <w:gridSpan w:val="4"/>
            <w:tcBorders>
              <w:top w:val="single" w:sz="12" w:space="0" w:color="auto"/>
            </w:tcBorders>
            <w:noWrap/>
            <w:vAlign w:val="center"/>
          </w:tcPr>
          <w:p w14:paraId="5E298043" w14:textId="6616FC41" w:rsidR="00310663" w:rsidRPr="00977594" w:rsidRDefault="00B10C19" w:rsidP="0059305F">
            <w:pPr>
              <w:jc w:val="center"/>
              <w:rPr>
                <w:rFonts w:asciiTheme="majorHAnsi" w:hAnsiTheme="majorHAnsi" w:cstheme="majorHAnsi"/>
                <w:i/>
                <w:iCs/>
                <w:sz w:val="18"/>
                <w:szCs w:val="18"/>
              </w:rPr>
            </w:pPr>
            <w:r w:rsidRPr="00977594">
              <w:rPr>
                <w:rFonts w:asciiTheme="majorHAnsi" w:hAnsiTheme="majorHAnsi" w:cstheme="majorHAnsi"/>
                <w:i/>
                <w:iCs/>
                <w:sz w:val="18"/>
                <w:szCs w:val="18"/>
              </w:rPr>
              <w:t>n</w:t>
            </w:r>
            <w:r w:rsidR="00310663" w:rsidRPr="00977594">
              <w:rPr>
                <w:rFonts w:asciiTheme="majorHAnsi" w:hAnsiTheme="majorHAnsi" w:cstheme="majorHAnsi"/>
                <w:i/>
                <w:iCs/>
                <w:sz w:val="18"/>
                <w:szCs w:val="18"/>
              </w:rPr>
              <w:t>eobsazeno</w:t>
            </w:r>
          </w:p>
        </w:tc>
      </w:tr>
      <w:tr w:rsidR="0059305F" w:rsidRPr="00977594" w14:paraId="744376AF" w14:textId="77777777" w:rsidTr="00E66510">
        <w:trPr>
          <w:cantSplit/>
          <w:trHeight w:val="300"/>
          <w:jc w:val="center"/>
        </w:trPr>
        <w:tc>
          <w:tcPr>
            <w:tcW w:w="709" w:type="dxa"/>
            <w:noWrap/>
            <w:vAlign w:val="center"/>
            <w:hideMark/>
          </w:tcPr>
          <w:p w14:paraId="6B603E39" w14:textId="553A694D" w:rsidR="0059305F" w:rsidRPr="00977594" w:rsidRDefault="0059305F" w:rsidP="003B4258">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Z</w:t>
            </w:r>
            <w:r w:rsidR="007B555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02</w:t>
            </w:r>
          </w:p>
        </w:tc>
        <w:tc>
          <w:tcPr>
            <w:tcW w:w="8363" w:type="dxa"/>
            <w:gridSpan w:val="4"/>
            <w:noWrap/>
            <w:vAlign w:val="center"/>
          </w:tcPr>
          <w:p w14:paraId="76108ECE" w14:textId="1CA7A442" w:rsidR="0059305F" w:rsidRPr="00977594" w:rsidRDefault="0059305F" w:rsidP="0059305F">
            <w:pPr>
              <w:jc w:val="center"/>
              <w:rPr>
                <w:rFonts w:asciiTheme="majorHAnsi" w:hAnsiTheme="majorHAnsi" w:cstheme="majorHAnsi"/>
                <w:sz w:val="18"/>
                <w:szCs w:val="18"/>
              </w:rPr>
            </w:pPr>
            <w:r w:rsidRPr="00977594">
              <w:rPr>
                <w:rFonts w:asciiTheme="majorHAnsi" w:hAnsiTheme="majorHAnsi" w:cstheme="majorHAnsi"/>
                <w:i/>
                <w:iCs/>
                <w:sz w:val="18"/>
                <w:szCs w:val="18"/>
              </w:rPr>
              <w:t>neobsazeno</w:t>
            </w:r>
          </w:p>
        </w:tc>
      </w:tr>
      <w:tr w:rsidR="007B7F3F" w:rsidRPr="00977594" w14:paraId="63458ED9" w14:textId="77777777" w:rsidTr="00E66510">
        <w:trPr>
          <w:cantSplit/>
          <w:trHeight w:val="300"/>
          <w:jc w:val="center"/>
        </w:trPr>
        <w:tc>
          <w:tcPr>
            <w:tcW w:w="709" w:type="dxa"/>
            <w:noWrap/>
            <w:vAlign w:val="center"/>
            <w:hideMark/>
          </w:tcPr>
          <w:p w14:paraId="5B2D0F88" w14:textId="3CE6A1B0" w:rsidR="007B7F3F" w:rsidRPr="00977594" w:rsidRDefault="007B7F3F" w:rsidP="007B7F3F">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Z</w:t>
            </w:r>
            <w:r w:rsidR="007B555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03</w:t>
            </w:r>
          </w:p>
        </w:tc>
        <w:tc>
          <w:tcPr>
            <w:tcW w:w="2451" w:type="dxa"/>
            <w:noWrap/>
            <w:vAlign w:val="center"/>
            <w:hideMark/>
          </w:tcPr>
          <w:p w14:paraId="6AB9CD43" w14:textId="3DE0E96C" w:rsidR="007B7F3F" w:rsidRPr="00977594" w:rsidRDefault="007B7F3F" w:rsidP="007B7F3F">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plochy smíšené obytné venkovské (SV)</w:t>
            </w:r>
          </w:p>
        </w:tc>
        <w:tc>
          <w:tcPr>
            <w:tcW w:w="2252" w:type="dxa"/>
            <w:vAlign w:val="center"/>
          </w:tcPr>
          <w:p w14:paraId="5FB6DA8B" w14:textId="227CBD6F" w:rsidR="007B7F3F" w:rsidRPr="00977594" w:rsidRDefault="007B7F3F" w:rsidP="00801C7A">
            <w:pPr>
              <w:pStyle w:val="pismennystyl5"/>
              <w:numPr>
                <w:ilvl w:val="0"/>
                <w:numId w:val="0"/>
              </w:numPr>
              <w:jc w:val="center"/>
              <w:rPr>
                <w:rFonts w:asciiTheme="majorHAnsi" w:hAnsiTheme="majorHAnsi" w:cstheme="majorHAnsi"/>
                <w:szCs w:val="18"/>
                <w:lang w:eastAsia="cs-CZ"/>
              </w:rPr>
            </w:pPr>
            <w:r w:rsidRPr="00977594">
              <w:rPr>
                <w:rFonts w:asciiTheme="majorHAnsi" w:hAnsiTheme="majorHAnsi" w:cstheme="majorHAnsi"/>
                <w:szCs w:val="18"/>
                <w:lang w:eastAsia="cs-CZ"/>
              </w:rPr>
              <w:t>Lány u Kostomlat nad Labem</w:t>
            </w:r>
          </w:p>
        </w:tc>
        <w:tc>
          <w:tcPr>
            <w:tcW w:w="2533" w:type="dxa"/>
            <w:noWrap/>
            <w:vAlign w:val="center"/>
            <w:hideMark/>
          </w:tcPr>
          <w:p w14:paraId="0E7931B2" w14:textId="1CAFF519" w:rsidR="007B7F3F" w:rsidRPr="00977594" w:rsidRDefault="007B7F3F">
            <w:pPr>
              <w:pStyle w:val="pismennystyl5"/>
              <w:numPr>
                <w:ilvl w:val="0"/>
                <w:numId w:val="147"/>
              </w:numPr>
              <w:ind w:left="323" w:hanging="323"/>
              <w:jc w:val="left"/>
              <w:rPr>
                <w:rFonts w:asciiTheme="majorHAnsi" w:hAnsiTheme="majorHAnsi" w:cstheme="majorHAnsi"/>
                <w:szCs w:val="18"/>
              </w:rPr>
            </w:pPr>
            <w:r w:rsidRPr="00977594">
              <w:rPr>
                <w:rFonts w:asciiTheme="majorHAnsi" w:hAnsiTheme="majorHAnsi" w:cstheme="majorHAnsi"/>
                <w:szCs w:val="18"/>
              </w:rPr>
              <w:t xml:space="preserve">Zpracování územní studie </w:t>
            </w:r>
            <w:r w:rsidR="002135EC" w:rsidRPr="00977594">
              <w:rPr>
                <w:rFonts w:asciiTheme="majorHAnsi" w:hAnsiTheme="majorHAnsi" w:cstheme="majorHAnsi"/>
                <w:szCs w:val="18"/>
              </w:rPr>
              <w:t>US.1</w:t>
            </w:r>
            <w:r w:rsidRPr="00977594">
              <w:rPr>
                <w:rFonts w:asciiTheme="majorHAnsi" w:hAnsiTheme="majorHAnsi" w:cstheme="majorHAnsi"/>
                <w:szCs w:val="18"/>
              </w:rPr>
              <w:t>.</w:t>
            </w:r>
          </w:p>
          <w:p w14:paraId="75048304" w14:textId="77D4013C" w:rsidR="007B7F3F" w:rsidRPr="00977594" w:rsidRDefault="007B7F3F">
            <w:pPr>
              <w:pStyle w:val="pismennystyl5"/>
              <w:numPr>
                <w:ilvl w:val="0"/>
                <w:numId w:val="147"/>
              </w:numPr>
              <w:ind w:left="323" w:hanging="323"/>
              <w:jc w:val="left"/>
              <w:rPr>
                <w:rFonts w:asciiTheme="majorHAnsi" w:hAnsiTheme="majorHAnsi" w:cstheme="majorHAnsi"/>
                <w:szCs w:val="18"/>
              </w:rPr>
            </w:pPr>
            <w:r w:rsidRPr="00977594">
              <w:rPr>
                <w:rFonts w:asciiTheme="majorHAnsi" w:hAnsiTheme="majorHAnsi" w:cstheme="majorHAnsi"/>
                <w:szCs w:val="18"/>
              </w:rPr>
              <w:t>Zajistit prostupnost území při respektování směrů zajištění prostupnosti území veřejným prostranstvím.</w:t>
            </w:r>
          </w:p>
        </w:tc>
        <w:tc>
          <w:tcPr>
            <w:tcW w:w="1127" w:type="dxa"/>
            <w:noWrap/>
            <w:vAlign w:val="center"/>
            <w:hideMark/>
          </w:tcPr>
          <w:p w14:paraId="49231E13" w14:textId="0921A47D" w:rsidR="007B7F3F" w:rsidRPr="00977594" w:rsidRDefault="00310663" w:rsidP="007B7F3F">
            <w:pPr>
              <w:jc w:val="center"/>
              <w:rPr>
                <w:rFonts w:asciiTheme="majorHAnsi" w:hAnsiTheme="majorHAnsi" w:cstheme="majorHAnsi"/>
                <w:sz w:val="18"/>
                <w:szCs w:val="18"/>
              </w:rPr>
            </w:pPr>
            <w:r w:rsidRPr="00977594">
              <w:rPr>
                <w:rFonts w:asciiTheme="majorHAnsi" w:hAnsiTheme="majorHAnsi" w:cstheme="majorHAnsi"/>
                <w:sz w:val="18"/>
                <w:szCs w:val="18"/>
              </w:rPr>
              <w:t>0,72</w:t>
            </w:r>
          </w:p>
        </w:tc>
      </w:tr>
      <w:tr w:rsidR="007B7F3F" w:rsidRPr="00977594" w14:paraId="09A8AF05" w14:textId="77777777" w:rsidTr="00E66510">
        <w:trPr>
          <w:cantSplit/>
          <w:trHeight w:val="300"/>
          <w:jc w:val="center"/>
        </w:trPr>
        <w:tc>
          <w:tcPr>
            <w:tcW w:w="709" w:type="dxa"/>
            <w:noWrap/>
            <w:vAlign w:val="center"/>
            <w:hideMark/>
          </w:tcPr>
          <w:p w14:paraId="7E8613C3" w14:textId="76D5BA4C" w:rsidR="007B7F3F" w:rsidRPr="00977594" w:rsidRDefault="007B7F3F" w:rsidP="007B7F3F">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Z</w:t>
            </w:r>
            <w:r w:rsidR="007B555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04</w:t>
            </w:r>
          </w:p>
        </w:tc>
        <w:tc>
          <w:tcPr>
            <w:tcW w:w="2451" w:type="dxa"/>
            <w:noWrap/>
            <w:vAlign w:val="center"/>
            <w:hideMark/>
          </w:tcPr>
          <w:p w14:paraId="78B1267C" w14:textId="1EE6EEE2" w:rsidR="007B7F3F" w:rsidRPr="00977594" w:rsidRDefault="007B7F3F" w:rsidP="007B7F3F">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plochy smíšené obytné venkovské (SV)</w:t>
            </w:r>
          </w:p>
        </w:tc>
        <w:tc>
          <w:tcPr>
            <w:tcW w:w="2252" w:type="dxa"/>
            <w:vAlign w:val="center"/>
          </w:tcPr>
          <w:p w14:paraId="43A9DE06" w14:textId="095357E3" w:rsidR="007B7F3F" w:rsidRPr="00977594" w:rsidRDefault="007B7F3F" w:rsidP="00801C7A">
            <w:pPr>
              <w:pStyle w:val="pismennystyl5"/>
              <w:numPr>
                <w:ilvl w:val="0"/>
                <w:numId w:val="0"/>
              </w:numPr>
              <w:jc w:val="center"/>
              <w:rPr>
                <w:rFonts w:asciiTheme="majorHAnsi" w:hAnsiTheme="majorHAnsi" w:cstheme="majorHAnsi"/>
                <w:szCs w:val="18"/>
                <w:lang w:eastAsia="cs-CZ"/>
              </w:rPr>
            </w:pPr>
            <w:r w:rsidRPr="00977594">
              <w:rPr>
                <w:rFonts w:asciiTheme="majorHAnsi" w:hAnsiTheme="majorHAnsi" w:cstheme="majorHAnsi"/>
                <w:szCs w:val="18"/>
                <w:lang w:eastAsia="cs-CZ"/>
              </w:rPr>
              <w:t>Lány u Kostomlat nad Labem</w:t>
            </w:r>
          </w:p>
        </w:tc>
        <w:tc>
          <w:tcPr>
            <w:tcW w:w="2533" w:type="dxa"/>
            <w:noWrap/>
            <w:vAlign w:val="center"/>
          </w:tcPr>
          <w:p w14:paraId="3F1E4C9F" w14:textId="03D27482" w:rsidR="007B7F3F" w:rsidRPr="00977594" w:rsidRDefault="007B7F3F">
            <w:pPr>
              <w:pStyle w:val="pismennystyl5"/>
              <w:numPr>
                <w:ilvl w:val="0"/>
                <w:numId w:val="148"/>
              </w:numPr>
              <w:ind w:left="323" w:hanging="323"/>
              <w:jc w:val="left"/>
              <w:rPr>
                <w:rFonts w:asciiTheme="majorHAnsi" w:hAnsiTheme="majorHAnsi" w:cstheme="majorHAnsi"/>
                <w:szCs w:val="18"/>
              </w:rPr>
            </w:pPr>
            <w:r w:rsidRPr="00977594">
              <w:rPr>
                <w:rFonts w:asciiTheme="majorHAnsi" w:hAnsiTheme="majorHAnsi" w:cstheme="majorHAnsi"/>
                <w:szCs w:val="18"/>
              </w:rPr>
              <w:t>Přístup zajistit výhradně přes jižně situovaný sousední pozemek při respektování směru zajištění prostupnosti území veřejným prostranstvím.</w:t>
            </w:r>
          </w:p>
        </w:tc>
        <w:tc>
          <w:tcPr>
            <w:tcW w:w="1127" w:type="dxa"/>
            <w:noWrap/>
            <w:vAlign w:val="center"/>
            <w:hideMark/>
          </w:tcPr>
          <w:p w14:paraId="086E470F" w14:textId="1DB24033" w:rsidR="007B7F3F" w:rsidRPr="00977594" w:rsidRDefault="007B7F3F" w:rsidP="007B7F3F">
            <w:pPr>
              <w:jc w:val="center"/>
              <w:rPr>
                <w:rFonts w:asciiTheme="majorHAnsi" w:hAnsiTheme="majorHAnsi" w:cstheme="majorHAnsi"/>
                <w:sz w:val="18"/>
                <w:szCs w:val="18"/>
              </w:rPr>
            </w:pPr>
            <w:r w:rsidRPr="00977594">
              <w:rPr>
                <w:rFonts w:asciiTheme="majorHAnsi" w:hAnsiTheme="majorHAnsi" w:cstheme="majorHAnsi"/>
                <w:sz w:val="18"/>
                <w:szCs w:val="18"/>
              </w:rPr>
              <w:t>0,42</w:t>
            </w:r>
          </w:p>
        </w:tc>
      </w:tr>
      <w:tr w:rsidR="0059305F" w:rsidRPr="00977594" w14:paraId="36A5D309" w14:textId="77777777" w:rsidTr="00E66510">
        <w:trPr>
          <w:cantSplit/>
          <w:trHeight w:val="300"/>
          <w:jc w:val="center"/>
        </w:trPr>
        <w:tc>
          <w:tcPr>
            <w:tcW w:w="709" w:type="dxa"/>
            <w:noWrap/>
            <w:vAlign w:val="center"/>
            <w:hideMark/>
          </w:tcPr>
          <w:p w14:paraId="274EF882" w14:textId="342FDEE4" w:rsidR="0059305F" w:rsidRPr="00977594" w:rsidRDefault="0059305F" w:rsidP="007B7F3F">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Z</w:t>
            </w:r>
            <w:r w:rsidR="007B555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05</w:t>
            </w:r>
          </w:p>
        </w:tc>
        <w:tc>
          <w:tcPr>
            <w:tcW w:w="8363" w:type="dxa"/>
            <w:gridSpan w:val="4"/>
            <w:noWrap/>
            <w:vAlign w:val="center"/>
          </w:tcPr>
          <w:p w14:paraId="2C9A4DC2" w14:textId="23F3348B" w:rsidR="0059305F" w:rsidRPr="00977594" w:rsidRDefault="0059305F" w:rsidP="007B7F3F">
            <w:pPr>
              <w:jc w:val="center"/>
              <w:rPr>
                <w:rFonts w:asciiTheme="majorHAnsi" w:hAnsiTheme="majorHAnsi" w:cstheme="majorHAnsi"/>
                <w:sz w:val="18"/>
                <w:szCs w:val="18"/>
              </w:rPr>
            </w:pPr>
            <w:r w:rsidRPr="00977594">
              <w:rPr>
                <w:rFonts w:asciiTheme="majorHAnsi" w:hAnsiTheme="majorHAnsi" w:cstheme="majorHAnsi"/>
                <w:i/>
                <w:iCs/>
                <w:sz w:val="18"/>
                <w:szCs w:val="18"/>
              </w:rPr>
              <w:t xml:space="preserve"> neobsazeno</w:t>
            </w:r>
          </w:p>
        </w:tc>
      </w:tr>
      <w:tr w:rsidR="007B7F3F" w:rsidRPr="00707686" w14:paraId="1DDF2AD1" w14:textId="77777777" w:rsidTr="00E66510">
        <w:trPr>
          <w:cantSplit/>
          <w:trHeight w:val="300"/>
          <w:jc w:val="center"/>
        </w:trPr>
        <w:tc>
          <w:tcPr>
            <w:tcW w:w="709" w:type="dxa"/>
            <w:noWrap/>
            <w:vAlign w:val="center"/>
            <w:hideMark/>
          </w:tcPr>
          <w:p w14:paraId="129DC5A8" w14:textId="0E82EA5A" w:rsidR="007B7F3F" w:rsidRPr="00707686" w:rsidRDefault="007B7F3F" w:rsidP="007B7F3F">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lastRenderedPageBreak/>
              <w:t>Z</w:t>
            </w:r>
            <w:r w:rsidR="007B555E" w:rsidRPr="00707686">
              <w:rPr>
                <w:rFonts w:asciiTheme="majorHAnsi" w:eastAsia="Times New Roman" w:hAnsiTheme="majorHAnsi" w:cstheme="majorHAnsi"/>
                <w:sz w:val="18"/>
                <w:szCs w:val="18"/>
                <w:lang w:eastAsia="cs-CZ"/>
              </w:rPr>
              <w:t>.</w:t>
            </w:r>
            <w:proofErr w:type="gramStart"/>
            <w:r w:rsidRPr="00707686">
              <w:rPr>
                <w:rFonts w:asciiTheme="majorHAnsi" w:eastAsia="Times New Roman" w:hAnsiTheme="majorHAnsi" w:cstheme="majorHAnsi"/>
                <w:sz w:val="18"/>
                <w:szCs w:val="18"/>
                <w:lang w:eastAsia="cs-CZ"/>
              </w:rPr>
              <w:t>06</w:t>
            </w:r>
            <w:r w:rsidR="00E66510" w:rsidRPr="00707686">
              <w:rPr>
                <w:rFonts w:asciiTheme="majorHAnsi" w:eastAsia="Times New Roman" w:hAnsiTheme="majorHAnsi" w:cstheme="majorHAnsi"/>
                <w:sz w:val="18"/>
                <w:szCs w:val="18"/>
                <w:lang w:eastAsia="cs-CZ"/>
              </w:rPr>
              <w:t>A</w:t>
            </w:r>
            <w:proofErr w:type="gramEnd"/>
          </w:p>
        </w:tc>
        <w:tc>
          <w:tcPr>
            <w:tcW w:w="2451" w:type="dxa"/>
            <w:noWrap/>
            <w:vAlign w:val="center"/>
            <w:hideMark/>
          </w:tcPr>
          <w:p w14:paraId="49B47926" w14:textId="035CB933" w:rsidR="007B7F3F" w:rsidRPr="00707686" w:rsidRDefault="007B7F3F" w:rsidP="007B7F3F">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 xml:space="preserve">bydlení </w:t>
            </w:r>
            <w:r w:rsidR="002135EC" w:rsidRPr="00707686">
              <w:rPr>
                <w:rFonts w:asciiTheme="majorHAnsi" w:eastAsia="Times New Roman" w:hAnsiTheme="majorHAnsi" w:cstheme="majorHAnsi"/>
                <w:sz w:val="18"/>
                <w:szCs w:val="18"/>
                <w:lang w:eastAsia="cs-CZ"/>
              </w:rPr>
              <w:t>individuální</w:t>
            </w:r>
            <w:r w:rsidRPr="00707686">
              <w:rPr>
                <w:rFonts w:asciiTheme="majorHAnsi" w:eastAsia="Times New Roman" w:hAnsiTheme="majorHAnsi" w:cstheme="majorHAnsi"/>
                <w:sz w:val="18"/>
                <w:szCs w:val="18"/>
                <w:lang w:eastAsia="cs-CZ"/>
              </w:rPr>
              <w:t xml:space="preserve"> (BI)</w:t>
            </w:r>
          </w:p>
        </w:tc>
        <w:tc>
          <w:tcPr>
            <w:tcW w:w="2252" w:type="dxa"/>
            <w:vAlign w:val="center"/>
          </w:tcPr>
          <w:p w14:paraId="46B50F10" w14:textId="6968A4D6" w:rsidR="007B7F3F" w:rsidRPr="00707686" w:rsidRDefault="007B7F3F" w:rsidP="00801C7A">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49B62B9E" w14:textId="201BC541" w:rsidR="007B7F3F" w:rsidRPr="00707686" w:rsidRDefault="007B7F3F">
            <w:pPr>
              <w:pStyle w:val="pismennystyl5"/>
              <w:numPr>
                <w:ilvl w:val="0"/>
                <w:numId w:val="219"/>
              </w:numPr>
              <w:ind w:left="323" w:hanging="323"/>
              <w:jc w:val="left"/>
              <w:rPr>
                <w:rFonts w:asciiTheme="majorHAnsi" w:hAnsiTheme="majorHAnsi" w:cstheme="majorHAnsi"/>
                <w:szCs w:val="18"/>
              </w:rPr>
            </w:pPr>
            <w:r w:rsidRPr="00707686">
              <w:rPr>
                <w:rFonts w:asciiTheme="majorHAnsi" w:hAnsiTheme="majorHAnsi" w:cstheme="majorHAnsi"/>
                <w:szCs w:val="18"/>
              </w:rPr>
              <w:t xml:space="preserve">Respektovat podmínky stanovené v koridoru </w:t>
            </w:r>
            <w:r w:rsidR="002135EC" w:rsidRPr="00707686">
              <w:rPr>
                <w:rFonts w:asciiTheme="majorHAnsi" w:hAnsiTheme="majorHAnsi" w:cstheme="majorHAnsi"/>
                <w:szCs w:val="18"/>
              </w:rPr>
              <w:t>CNU.</w:t>
            </w:r>
            <w:r w:rsidRPr="00707686">
              <w:rPr>
                <w:rFonts w:asciiTheme="majorHAnsi" w:hAnsiTheme="majorHAnsi" w:cstheme="majorHAnsi"/>
                <w:szCs w:val="18"/>
              </w:rPr>
              <w:t>KD</w:t>
            </w:r>
            <w:r w:rsidR="003E5DB8" w:rsidRPr="00707686">
              <w:rPr>
                <w:rFonts w:asciiTheme="majorHAnsi" w:hAnsiTheme="majorHAnsi" w:cstheme="majorHAnsi"/>
                <w:szCs w:val="18"/>
              </w:rPr>
              <w:t>2</w:t>
            </w:r>
            <w:r w:rsidRPr="00707686">
              <w:rPr>
                <w:rFonts w:asciiTheme="majorHAnsi" w:hAnsiTheme="majorHAnsi" w:cstheme="majorHAnsi"/>
                <w:szCs w:val="18"/>
              </w:rPr>
              <w:t>.</w:t>
            </w:r>
          </w:p>
          <w:p w14:paraId="35EEF7D3" w14:textId="7A66942C" w:rsidR="00CD646F" w:rsidRPr="00707686" w:rsidRDefault="00CD646F" w:rsidP="00AF5399">
            <w:pPr>
              <w:pStyle w:val="pismennystyl5"/>
              <w:ind w:left="323" w:hanging="323"/>
              <w:jc w:val="left"/>
              <w:rPr>
                <w:rFonts w:asciiTheme="majorHAnsi" w:hAnsiTheme="majorHAnsi" w:cstheme="majorHAnsi"/>
              </w:rPr>
            </w:pPr>
            <w:r w:rsidRPr="00707686">
              <w:rPr>
                <w:rFonts w:asciiTheme="majorHAnsi" w:hAnsiTheme="majorHAnsi" w:cstheme="majorHAnsi"/>
              </w:rPr>
              <w:t>Obytné objekty umisťovat mimo aktivní zónu záplavového území.</w:t>
            </w:r>
          </w:p>
        </w:tc>
        <w:tc>
          <w:tcPr>
            <w:tcW w:w="1127" w:type="dxa"/>
            <w:noWrap/>
            <w:vAlign w:val="center"/>
            <w:hideMark/>
          </w:tcPr>
          <w:p w14:paraId="2BA61778" w14:textId="5107F16C" w:rsidR="007B7F3F" w:rsidRPr="00707686" w:rsidRDefault="007B7F3F" w:rsidP="007B7F3F">
            <w:pPr>
              <w:jc w:val="center"/>
              <w:rPr>
                <w:rFonts w:asciiTheme="majorHAnsi" w:hAnsiTheme="majorHAnsi" w:cstheme="majorHAnsi"/>
                <w:sz w:val="18"/>
                <w:szCs w:val="18"/>
              </w:rPr>
            </w:pPr>
            <w:r w:rsidRPr="00707686">
              <w:rPr>
                <w:rFonts w:asciiTheme="majorHAnsi" w:hAnsiTheme="majorHAnsi" w:cstheme="majorHAnsi"/>
                <w:sz w:val="18"/>
                <w:szCs w:val="18"/>
              </w:rPr>
              <w:t>0,</w:t>
            </w:r>
            <w:r w:rsidR="00E66510" w:rsidRPr="00707686">
              <w:rPr>
                <w:rFonts w:asciiTheme="majorHAnsi" w:hAnsiTheme="majorHAnsi" w:cstheme="majorHAnsi"/>
                <w:sz w:val="18"/>
                <w:szCs w:val="18"/>
              </w:rPr>
              <w:t>22</w:t>
            </w:r>
          </w:p>
        </w:tc>
      </w:tr>
      <w:tr w:rsidR="00E66510" w:rsidRPr="00707686" w14:paraId="51498CE8" w14:textId="77777777" w:rsidTr="00E66510">
        <w:trPr>
          <w:cantSplit/>
          <w:trHeight w:val="300"/>
          <w:jc w:val="center"/>
        </w:trPr>
        <w:tc>
          <w:tcPr>
            <w:tcW w:w="709" w:type="dxa"/>
            <w:noWrap/>
            <w:vAlign w:val="center"/>
          </w:tcPr>
          <w:p w14:paraId="2C27324D" w14:textId="38ED9BE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w:t>
            </w:r>
            <w:proofErr w:type="gramStart"/>
            <w:r w:rsidRPr="00707686">
              <w:rPr>
                <w:rFonts w:asciiTheme="majorHAnsi" w:eastAsia="Times New Roman" w:hAnsiTheme="majorHAnsi" w:cstheme="majorHAnsi"/>
                <w:sz w:val="18"/>
                <w:szCs w:val="18"/>
                <w:lang w:eastAsia="cs-CZ"/>
              </w:rPr>
              <w:t>06B</w:t>
            </w:r>
            <w:proofErr w:type="gramEnd"/>
          </w:p>
        </w:tc>
        <w:tc>
          <w:tcPr>
            <w:tcW w:w="2451" w:type="dxa"/>
            <w:noWrap/>
            <w:vAlign w:val="center"/>
          </w:tcPr>
          <w:p w14:paraId="76C18771" w14:textId="5575A955"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bydlení individuální (BI)</w:t>
            </w:r>
          </w:p>
        </w:tc>
        <w:tc>
          <w:tcPr>
            <w:tcW w:w="2252" w:type="dxa"/>
            <w:vAlign w:val="center"/>
          </w:tcPr>
          <w:p w14:paraId="7975E139" w14:textId="78D0790B"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3A4E4C8E" w14:textId="4CC03D6E" w:rsidR="00E66510" w:rsidRPr="00707686" w:rsidRDefault="00E66510">
            <w:pPr>
              <w:pStyle w:val="pismennystyl5"/>
              <w:numPr>
                <w:ilvl w:val="0"/>
                <w:numId w:val="222"/>
              </w:numPr>
              <w:ind w:left="293" w:hanging="293"/>
              <w:jc w:val="left"/>
              <w:rPr>
                <w:rFonts w:asciiTheme="majorHAnsi" w:hAnsiTheme="majorHAnsi" w:cstheme="majorHAnsi"/>
                <w:szCs w:val="18"/>
              </w:rPr>
            </w:pPr>
            <w:r w:rsidRPr="00707686">
              <w:rPr>
                <w:rFonts w:asciiTheme="majorHAnsi" w:hAnsiTheme="majorHAnsi" w:cstheme="majorHAnsi"/>
              </w:rPr>
              <w:t>Obytné objekty umisťovat mimo aktivní zónu záplavového území.</w:t>
            </w:r>
          </w:p>
        </w:tc>
        <w:tc>
          <w:tcPr>
            <w:tcW w:w="1127" w:type="dxa"/>
            <w:noWrap/>
            <w:vAlign w:val="center"/>
          </w:tcPr>
          <w:p w14:paraId="68DBBF5F" w14:textId="3237DF1D"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0,57</w:t>
            </w:r>
          </w:p>
        </w:tc>
      </w:tr>
      <w:tr w:rsidR="00E66510" w:rsidRPr="00707686" w14:paraId="5109B5C8" w14:textId="77777777" w:rsidTr="00E66510">
        <w:trPr>
          <w:cantSplit/>
          <w:trHeight w:val="300"/>
          <w:jc w:val="center"/>
        </w:trPr>
        <w:tc>
          <w:tcPr>
            <w:tcW w:w="709" w:type="dxa"/>
            <w:noWrap/>
            <w:vAlign w:val="center"/>
            <w:hideMark/>
          </w:tcPr>
          <w:p w14:paraId="157A4DB3" w14:textId="65ECCF35"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Z.07</w:t>
            </w:r>
          </w:p>
        </w:tc>
        <w:tc>
          <w:tcPr>
            <w:tcW w:w="2451" w:type="dxa"/>
            <w:noWrap/>
            <w:vAlign w:val="center"/>
            <w:hideMark/>
          </w:tcPr>
          <w:p w14:paraId="1003813B" w14:textId="3EF33A07"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bydlení individuální (BI)</w:t>
            </w:r>
          </w:p>
        </w:tc>
        <w:tc>
          <w:tcPr>
            <w:tcW w:w="2252" w:type="dxa"/>
            <w:vAlign w:val="center"/>
          </w:tcPr>
          <w:p w14:paraId="13488DB9" w14:textId="3B8274D5"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hideMark/>
          </w:tcPr>
          <w:p w14:paraId="0967CBD9" w14:textId="1405F8D6" w:rsidR="00E66510" w:rsidRPr="00707686" w:rsidRDefault="00E66510">
            <w:pPr>
              <w:pStyle w:val="pismennystyl5"/>
              <w:numPr>
                <w:ilvl w:val="0"/>
                <w:numId w:val="149"/>
              </w:numPr>
              <w:ind w:left="323" w:hanging="323"/>
              <w:jc w:val="left"/>
              <w:rPr>
                <w:rFonts w:asciiTheme="majorHAnsi" w:hAnsiTheme="majorHAnsi" w:cstheme="majorHAnsi"/>
                <w:szCs w:val="18"/>
              </w:rPr>
            </w:pPr>
            <w:r w:rsidRPr="00707686">
              <w:rPr>
                <w:rFonts w:asciiTheme="majorHAnsi" w:hAnsiTheme="majorHAnsi" w:cstheme="majorHAnsi"/>
                <w:szCs w:val="18"/>
              </w:rPr>
              <w:t>Vydání regulačního plánu RP.1.</w:t>
            </w:r>
          </w:p>
          <w:p w14:paraId="7181668F" w14:textId="392CDEB0" w:rsidR="00E66510" w:rsidRPr="00707686" w:rsidRDefault="00E66510" w:rsidP="00E66510">
            <w:pPr>
              <w:jc w:val="center"/>
              <w:rPr>
                <w:rFonts w:asciiTheme="majorHAnsi" w:eastAsia="Times New Roman" w:hAnsiTheme="majorHAnsi" w:cstheme="majorHAnsi"/>
                <w:sz w:val="18"/>
                <w:szCs w:val="18"/>
                <w:lang w:eastAsia="cs-CZ"/>
              </w:rPr>
            </w:pPr>
          </w:p>
        </w:tc>
        <w:tc>
          <w:tcPr>
            <w:tcW w:w="1127" w:type="dxa"/>
            <w:noWrap/>
            <w:vAlign w:val="center"/>
            <w:hideMark/>
          </w:tcPr>
          <w:p w14:paraId="0C4869A6" w14:textId="6F1F5533"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3,82</w:t>
            </w:r>
          </w:p>
        </w:tc>
      </w:tr>
      <w:tr w:rsidR="00E66510" w:rsidRPr="00707686" w14:paraId="054ADBCC" w14:textId="77777777" w:rsidTr="00E66510">
        <w:trPr>
          <w:cantSplit/>
          <w:trHeight w:val="300"/>
          <w:jc w:val="center"/>
        </w:trPr>
        <w:tc>
          <w:tcPr>
            <w:tcW w:w="709" w:type="dxa"/>
            <w:noWrap/>
            <w:vAlign w:val="center"/>
            <w:hideMark/>
          </w:tcPr>
          <w:p w14:paraId="7C8FA77F" w14:textId="48D61B51"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Z.08</w:t>
            </w:r>
          </w:p>
        </w:tc>
        <w:tc>
          <w:tcPr>
            <w:tcW w:w="2451" w:type="dxa"/>
            <w:noWrap/>
            <w:vAlign w:val="center"/>
            <w:hideMark/>
          </w:tcPr>
          <w:p w14:paraId="2E19BE48" w14:textId="6D39EE9B"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zeleň – parky a parkově upravené plochy (ZP)</w:t>
            </w:r>
          </w:p>
        </w:tc>
        <w:tc>
          <w:tcPr>
            <w:tcW w:w="2252" w:type="dxa"/>
            <w:vAlign w:val="center"/>
          </w:tcPr>
          <w:p w14:paraId="62779F04" w14:textId="2B63183E"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hideMark/>
          </w:tcPr>
          <w:p w14:paraId="2CA58F79" w14:textId="4427D87F" w:rsidR="00E66510" w:rsidRPr="00707686" w:rsidRDefault="00E66510">
            <w:pPr>
              <w:pStyle w:val="pismennystyl5"/>
              <w:numPr>
                <w:ilvl w:val="0"/>
                <w:numId w:val="134"/>
              </w:numPr>
              <w:ind w:left="323" w:hanging="323"/>
              <w:jc w:val="left"/>
              <w:rPr>
                <w:rFonts w:asciiTheme="majorHAnsi" w:hAnsiTheme="majorHAnsi" w:cstheme="majorHAnsi"/>
                <w:szCs w:val="18"/>
              </w:rPr>
            </w:pPr>
            <w:r w:rsidRPr="00707686">
              <w:rPr>
                <w:rFonts w:asciiTheme="majorHAnsi" w:hAnsiTheme="majorHAnsi" w:cstheme="majorHAnsi"/>
                <w:szCs w:val="18"/>
              </w:rPr>
              <w:t>Vydání regulačního plánu RP.1.</w:t>
            </w:r>
          </w:p>
        </w:tc>
        <w:tc>
          <w:tcPr>
            <w:tcW w:w="1127" w:type="dxa"/>
            <w:noWrap/>
            <w:vAlign w:val="center"/>
            <w:hideMark/>
          </w:tcPr>
          <w:p w14:paraId="667DDB17" w14:textId="4EBCE448"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0,18</w:t>
            </w:r>
          </w:p>
        </w:tc>
      </w:tr>
      <w:tr w:rsidR="00E66510" w:rsidRPr="00707686" w14:paraId="39CFC834" w14:textId="77777777" w:rsidTr="00E66510">
        <w:trPr>
          <w:cantSplit/>
          <w:trHeight w:val="300"/>
          <w:jc w:val="center"/>
        </w:trPr>
        <w:tc>
          <w:tcPr>
            <w:tcW w:w="709" w:type="dxa"/>
            <w:noWrap/>
            <w:vAlign w:val="center"/>
          </w:tcPr>
          <w:p w14:paraId="27D6F839" w14:textId="04E82127"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Z.09</w:t>
            </w:r>
          </w:p>
        </w:tc>
        <w:tc>
          <w:tcPr>
            <w:tcW w:w="2451" w:type="dxa"/>
            <w:noWrap/>
            <w:vAlign w:val="center"/>
          </w:tcPr>
          <w:p w14:paraId="7CFD61B8" w14:textId="0C0C54B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bydlení individuální (BI)</w:t>
            </w:r>
          </w:p>
        </w:tc>
        <w:tc>
          <w:tcPr>
            <w:tcW w:w="2252" w:type="dxa"/>
            <w:vAlign w:val="center"/>
          </w:tcPr>
          <w:p w14:paraId="1F9AD49E" w14:textId="40022003"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11DB8625" w14:textId="43D04EC9" w:rsidR="00E66510" w:rsidRPr="00707686" w:rsidRDefault="00E66510">
            <w:pPr>
              <w:pStyle w:val="pismennystyl5"/>
              <w:numPr>
                <w:ilvl w:val="0"/>
                <w:numId w:val="177"/>
              </w:numPr>
              <w:ind w:left="323" w:hanging="323"/>
              <w:jc w:val="left"/>
              <w:rPr>
                <w:rFonts w:asciiTheme="majorHAnsi" w:hAnsiTheme="majorHAnsi" w:cstheme="majorHAnsi"/>
                <w:szCs w:val="18"/>
              </w:rPr>
            </w:pPr>
            <w:r w:rsidRPr="00707686">
              <w:rPr>
                <w:rFonts w:asciiTheme="majorHAnsi" w:hAnsiTheme="majorHAnsi" w:cstheme="majorHAnsi"/>
                <w:szCs w:val="18"/>
              </w:rPr>
              <w:t>Respektovat podmínky stanovené v koridoru CNU.KD</w:t>
            </w:r>
            <w:r w:rsidR="003E5DB8" w:rsidRPr="00707686">
              <w:rPr>
                <w:rFonts w:asciiTheme="majorHAnsi" w:hAnsiTheme="majorHAnsi" w:cstheme="majorHAnsi"/>
                <w:szCs w:val="18"/>
              </w:rPr>
              <w:t>2</w:t>
            </w:r>
            <w:r w:rsidRPr="00707686">
              <w:rPr>
                <w:rFonts w:asciiTheme="majorHAnsi" w:hAnsiTheme="majorHAnsi" w:cstheme="majorHAnsi"/>
                <w:szCs w:val="18"/>
              </w:rPr>
              <w:t>.</w:t>
            </w:r>
          </w:p>
        </w:tc>
        <w:tc>
          <w:tcPr>
            <w:tcW w:w="1127" w:type="dxa"/>
            <w:noWrap/>
            <w:vAlign w:val="center"/>
          </w:tcPr>
          <w:p w14:paraId="2DB5FDA1" w14:textId="52DFB0DC"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0,34</w:t>
            </w:r>
          </w:p>
        </w:tc>
      </w:tr>
      <w:tr w:rsidR="00E66510" w:rsidRPr="00707686" w14:paraId="237D9B91" w14:textId="77777777" w:rsidTr="00E66510">
        <w:trPr>
          <w:cantSplit/>
          <w:trHeight w:val="300"/>
          <w:jc w:val="center"/>
        </w:trPr>
        <w:tc>
          <w:tcPr>
            <w:tcW w:w="709" w:type="dxa"/>
            <w:noWrap/>
            <w:vAlign w:val="center"/>
          </w:tcPr>
          <w:p w14:paraId="70D3D35E" w14:textId="584C8233"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Z.10</w:t>
            </w:r>
          </w:p>
        </w:tc>
        <w:tc>
          <w:tcPr>
            <w:tcW w:w="8363" w:type="dxa"/>
            <w:gridSpan w:val="4"/>
            <w:noWrap/>
            <w:vAlign w:val="center"/>
          </w:tcPr>
          <w:p w14:paraId="7C45F965" w14:textId="473C3A81" w:rsidR="00E66510" w:rsidRPr="00707686" w:rsidRDefault="00E66510" w:rsidP="00E66510">
            <w:pPr>
              <w:jc w:val="center"/>
              <w:rPr>
                <w:rFonts w:asciiTheme="majorHAnsi" w:hAnsiTheme="majorHAnsi" w:cstheme="majorHAnsi"/>
                <w:i/>
                <w:iCs/>
                <w:sz w:val="18"/>
                <w:szCs w:val="18"/>
              </w:rPr>
            </w:pPr>
            <w:r w:rsidRPr="00707686">
              <w:rPr>
                <w:rFonts w:asciiTheme="majorHAnsi" w:hAnsiTheme="majorHAnsi" w:cstheme="majorHAnsi"/>
                <w:i/>
                <w:iCs/>
                <w:sz w:val="18"/>
                <w:szCs w:val="18"/>
              </w:rPr>
              <w:t>neobsazeno</w:t>
            </w:r>
          </w:p>
        </w:tc>
      </w:tr>
      <w:tr w:rsidR="00E66510" w:rsidRPr="00707686" w14:paraId="033250D2" w14:textId="77777777" w:rsidTr="00E66510">
        <w:trPr>
          <w:cantSplit/>
          <w:trHeight w:val="300"/>
          <w:jc w:val="center"/>
        </w:trPr>
        <w:tc>
          <w:tcPr>
            <w:tcW w:w="709" w:type="dxa"/>
            <w:noWrap/>
            <w:vAlign w:val="center"/>
          </w:tcPr>
          <w:p w14:paraId="79B4663B" w14:textId="0A2BBEBD"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Z.11</w:t>
            </w:r>
          </w:p>
        </w:tc>
        <w:tc>
          <w:tcPr>
            <w:tcW w:w="2451" w:type="dxa"/>
            <w:noWrap/>
            <w:vAlign w:val="center"/>
          </w:tcPr>
          <w:p w14:paraId="18C2D707" w14:textId="643C3CF1"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bydlení individuální (BI)</w:t>
            </w:r>
          </w:p>
        </w:tc>
        <w:tc>
          <w:tcPr>
            <w:tcW w:w="2252" w:type="dxa"/>
            <w:vAlign w:val="center"/>
          </w:tcPr>
          <w:p w14:paraId="05BFE91C" w14:textId="47771E98"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2E5E882D" w14:textId="146CA338" w:rsidR="00E66510" w:rsidRPr="00707686" w:rsidRDefault="003E5DB8" w:rsidP="003E5DB8">
            <w:pPr>
              <w:pStyle w:val="pismennystyl5"/>
              <w:numPr>
                <w:ilvl w:val="0"/>
                <w:numId w:val="0"/>
              </w:numPr>
              <w:ind w:left="425" w:hanging="425"/>
              <w:jc w:val="center"/>
              <w:rPr>
                <w:rFonts w:asciiTheme="majorHAnsi" w:hAnsiTheme="majorHAnsi" w:cstheme="majorHAnsi"/>
              </w:rPr>
            </w:pPr>
            <w:r w:rsidRPr="00707686">
              <w:rPr>
                <w:rFonts w:asciiTheme="majorHAnsi" w:hAnsiTheme="majorHAnsi" w:cstheme="majorHAnsi"/>
                <w:szCs w:val="18"/>
              </w:rPr>
              <w:t>-</w:t>
            </w:r>
          </w:p>
        </w:tc>
        <w:tc>
          <w:tcPr>
            <w:tcW w:w="1127" w:type="dxa"/>
            <w:noWrap/>
            <w:vAlign w:val="center"/>
          </w:tcPr>
          <w:p w14:paraId="7B9AF83E" w14:textId="6AC063C9"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0,34</w:t>
            </w:r>
          </w:p>
        </w:tc>
      </w:tr>
      <w:tr w:rsidR="00E66510" w:rsidRPr="00707686" w14:paraId="3919AD6E" w14:textId="77777777" w:rsidTr="00E66510">
        <w:trPr>
          <w:cantSplit/>
          <w:trHeight w:val="300"/>
          <w:jc w:val="center"/>
        </w:trPr>
        <w:tc>
          <w:tcPr>
            <w:tcW w:w="709" w:type="dxa"/>
            <w:noWrap/>
            <w:vAlign w:val="center"/>
            <w:hideMark/>
          </w:tcPr>
          <w:p w14:paraId="46BC790E" w14:textId="4B4114D4"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Z.12</w:t>
            </w:r>
          </w:p>
        </w:tc>
        <w:tc>
          <w:tcPr>
            <w:tcW w:w="2451" w:type="dxa"/>
            <w:noWrap/>
            <w:vAlign w:val="center"/>
            <w:hideMark/>
          </w:tcPr>
          <w:p w14:paraId="477CF2F0" w14:textId="718249DB"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zeleň – parky a parkově upravené plochy (ZP)</w:t>
            </w:r>
          </w:p>
        </w:tc>
        <w:tc>
          <w:tcPr>
            <w:tcW w:w="2252" w:type="dxa"/>
            <w:vAlign w:val="center"/>
          </w:tcPr>
          <w:p w14:paraId="1F80CDC3" w14:textId="77777777"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hideMark/>
          </w:tcPr>
          <w:p w14:paraId="2B626CE3" w14:textId="6CB02AA5" w:rsidR="00E66510" w:rsidRPr="00707686" w:rsidRDefault="00E66510">
            <w:pPr>
              <w:pStyle w:val="pismennystyl5"/>
              <w:numPr>
                <w:ilvl w:val="0"/>
                <w:numId w:val="179"/>
              </w:numPr>
              <w:ind w:left="323" w:hanging="323"/>
              <w:jc w:val="left"/>
              <w:rPr>
                <w:rFonts w:asciiTheme="majorHAnsi" w:hAnsiTheme="majorHAnsi" w:cstheme="majorHAnsi"/>
              </w:rPr>
            </w:pPr>
            <w:r w:rsidRPr="00707686">
              <w:rPr>
                <w:rFonts w:asciiTheme="majorHAnsi" w:hAnsiTheme="majorHAnsi" w:cstheme="majorHAnsi"/>
              </w:rPr>
              <w:t>Respektovat podmínky stanovené v koridoru CN</w:t>
            </w:r>
            <w:r w:rsidR="003E5DB8" w:rsidRPr="00707686">
              <w:rPr>
                <w:rFonts w:asciiTheme="majorHAnsi" w:hAnsiTheme="majorHAnsi" w:cstheme="majorHAnsi"/>
              </w:rPr>
              <w:t>Z</w:t>
            </w:r>
            <w:r w:rsidRPr="00707686">
              <w:rPr>
                <w:rFonts w:asciiTheme="majorHAnsi" w:hAnsiTheme="majorHAnsi" w:cstheme="majorHAnsi"/>
              </w:rPr>
              <w:t>.</w:t>
            </w:r>
            <w:r w:rsidR="003E5DB8" w:rsidRPr="00707686">
              <w:rPr>
                <w:rFonts w:asciiTheme="majorHAnsi" w:hAnsiTheme="majorHAnsi" w:cstheme="majorHAnsi"/>
              </w:rPr>
              <w:t>D322</w:t>
            </w:r>
            <w:r w:rsidRPr="00707686">
              <w:rPr>
                <w:rFonts w:asciiTheme="majorHAnsi" w:hAnsiTheme="majorHAnsi" w:cstheme="majorHAnsi"/>
              </w:rPr>
              <w:t>.</w:t>
            </w:r>
          </w:p>
        </w:tc>
        <w:tc>
          <w:tcPr>
            <w:tcW w:w="1127" w:type="dxa"/>
            <w:noWrap/>
            <w:vAlign w:val="center"/>
            <w:hideMark/>
          </w:tcPr>
          <w:p w14:paraId="79F7F908" w14:textId="12376406"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0,47</w:t>
            </w:r>
          </w:p>
        </w:tc>
      </w:tr>
      <w:tr w:rsidR="00E66510" w:rsidRPr="00707686" w14:paraId="472BE1E0" w14:textId="77777777" w:rsidTr="00E66510">
        <w:trPr>
          <w:cantSplit/>
          <w:trHeight w:val="300"/>
          <w:jc w:val="center"/>
        </w:trPr>
        <w:tc>
          <w:tcPr>
            <w:tcW w:w="709" w:type="dxa"/>
            <w:noWrap/>
            <w:vAlign w:val="center"/>
            <w:hideMark/>
          </w:tcPr>
          <w:p w14:paraId="5501FF03" w14:textId="1AC8DD63"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Z.13</w:t>
            </w:r>
          </w:p>
        </w:tc>
        <w:tc>
          <w:tcPr>
            <w:tcW w:w="2451" w:type="dxa"/>
            <w:noWrap/>
            <w:vAlign w:val="center"/>
            <w:hideMark/>
          </w:tcPr>
          <w:p w14:paraId="48A0F0E7" w14:textId="3129BB3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výroba lehká (VL)</w:t>
            </w:r>
          </w:p>
        </w:tc>
        <w:tc>
          <w:tcPr>
            <w:tcW w:w="2252" w:type="dxa"/>
            <w:vAlign w:val="center"/>
          </w:tcPr>
          <w:p w14:paraId="6146AD73" w14:textId="77777777"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6F790551" w14:textId="3F4E78CD" w:rsidR="00E66510" w:rsidRPr="00707686" w:rsidRDefault="00A1749A">
            <w:pPr>
              <w:pStyle w:val="pismennystyl5"/>
              <w:numPr>
                <w:ilvl w:val="0"/>
                <w:numId w:val="226"/>
              </w:numPr>
              <w:ind w:left="293" w:hanging="293"/>
              <w:jc w:val="left"/>
              <w:rPr>
                <w:rFonts w:asciiTheme="majorHAnsi" w:hAnsiTheme="majorHAnsi" w:cstheme="majorHAnsi"/>
                <w:szCs w:val="18"/>
                <w:lang w:eastAsia="cs-CZ"/>
              </w:rPr>
            </w:pPr>
            <w:r w:rsidRPr="00707686">
              <w:rPr>
                <w:rFonts w:asciiTheme="majorHAnsi" w:hAnsiTheme="majorHAnsi" w:cstheme="majorHAnsi"/>
                <w:szCs w:val="18"/>
              </w:rPr>
              <w:t>Respektovat podmínky stanovené v koridoru CNU.KD3.</w:t>
            </w:r>
          </w:p>
        </w:tc>
        <w:tc>
          <w:tcPr>
            <w:tcW w:w="1127" w:type="dxa"/>
            <w:noWrap/>
            <w:vAlign w:val="center"/>
            <w:hideMark/>
          </w:tcPr>
          <w:p w14:paraId="10CDEDE3" w14:textId="4E329A4F"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2,</w:t>
            </w:r>
            <w:r w:rsidR="009424A4">
              <w:rPr>
                <w:rFonts w:asciiTheme="majorHAnsi" w:hAnsiTheme="majorHAnsi" w:cstheme="majorHAnsi"/>
                <w:sz w:val="18"/>
                <w:szCs w:val="18"/>
              </w:rPr>
              <w:t>38</w:t>
            </w:r>
          </w:p>
        </w:tc>
      </w:tr>
      <w:tr w:rsidR="00E66510" w:rsidRPr="00707686" w14:paraId="76218A22" w14:textId="77777777" w:rsidTr="00E66510">
        <w:trPr>
          <w:cantSplit/>
          <w:trHeight w:val="300"/>
          <w:jc w:val="center"/>
        </w:trPr>
        <w:tc>
          <w:tcPr>
            <w:tcW w:w="709" w:type="dxa"/>
            <w:noWrap/>
            <w:vAlign w:val="center"/>
            <w:hideMark/>
          </w:tcPr>
          <w:p w14:paraId="463B656B" w14:textId="26E1E6AC"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Z.14</w:t>
            </w:r>
          </w:p>
        </w:tc>
        <w:tc>
          <w:tcPr>
            <w:tcW w:w="2451" w:type="dxa"/>
            <w:noWrap/>
            <w:vAlign w:val="center"/>
            <w:hideMark/>
          </w:tcPr>
          <w:p w14:paraId="6FAE9E0C" w14:textId="029D7E73"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bydlení individuální (BI)</w:t>
            </w:r>
          </w:p>
        </w:tc>
        <w:tc>
          <w:tcPr>
            <w:tcW w:w="2252" w:type="dxa"/>
            <w:vAlign w:val="center"/>
          </w:tcPr>
          <w:p w14:paraId="152F95A2" w14:textId="0FB7B941"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hideMark/>
          </w:tcPr>
          <w:p w14:paraId="18F22CF2" w14:textId="6F08B926" w:rsidR="00E66510" w:rsidRPr="00707686" w:rsidRDefault="00E66510">
            <w:pPr>
              <w:pStyle w:val="pismennystyl5"/>
              <w:numPr>
                <w:ilvl w:val="0"/>
                <w:numId w:val="178"/>
              </w:numPr>
              <w:ind w:left="323" w:hanging="323"/>
              <w:rPr>
                <w:rFonts w:asciiTheme="majorHAnsi" w:hAnsiTheme="majorHAnsi" w:cstheme="majorHAnsi"/>
              </w:rPr>
            </w:pPr>
            <w:r w:rsidRPr="00707686">
              <w:rPr>
                <w:rFonts w:asciiTheme="majorHAnsi" w:hAnsiTheme="majorHAnsi" w:cstheme="majorHAnsi"/>
              </w:rPr>
              <w:t>Vydání regulačního plánu RP.2.</w:t>
            </w:r>
          </w:p>
        </w:tc>
        <w:tc>
          <w:tcPr>
            <w:tcW w:w="1127" w:type="dxa"/>
            <w:noWrap/>
            <w:vAlign w:val="center"/>
            <w:hideMark/>
          </w:tcPr>
          <w:p w14:paraId="1DB2F9B0" w14:textId="760114F4"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4,66</w:t>
            </w:r>
          </w:p>
        </w:tc>
      </w:tr>
      <w:tr w:rsidR="00E66510" w:rsidRPr="00707686" w14:paraId="55F5DEF7" w14:textId="77777777" w:rsidTr="00E66510">
        <w:trPr>
          <w:cantSplit/>
          <w:trHeight w:val="300"/>
          <w:jc w:val="center"/>
        </w:trPr>
        <w:tc>
          <w:tcPr>
            <w:tcW w:w="709" w:type="dxa"/>
            <w:noWrap/>
            <w:vAlign w:val="center"/>
            <w:hideMark/>
          </w:tcPr>
          <w:p w14:paraId="0198D417" w14:textId="435B27CE"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Z.15</w:t>
            </w:r>
          </w:p>
        </w:tc>
        <w:tc>
          <w:tcPr>
            <w:tcW w:w="2451" w:type="dxa"/>
            <w:noWrap/>
            <w:vAlign w:val="center"/>
            <w:hideMark/>
          </w:tcPr>
          <w:p w14:paraId="5F0D2F00" w14:textId="6E7C3094"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64D3FD65" w14:textId="6D80EF9C"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Kostomlaty nad Labem</w:t>
            </w:r>
          </w:p>
        </w:tc>
        <w:tc>
          <w:tcPr>
            <w:tcW w:w="2533" w:type="dxa"/>
            <w:noWrap/>
            <w:vAlign w:val="center"/>
          </w:tcPr>
          <w:p w14:paraId="17D0F922" w14:textId="3D60F028" w:rsidR="00E66510" w:rsidRPr="00707686" w:rsidRDefault="00E66510">
            <w:pPr>
              <w:pStyle w:val="pismennystyl5"/>
              <w:numPr>
                <w:ilvl w:val="0"/>
                <w:numId w:val="218"/>
              </w:numPr>
              <w:ind w:left="323" w:hanging="323"/>
              <w:jc w:val="left"/>
              <w:rPr>
                <w:rFonts w:asciiTheme="majorHAnsi" w:hAnsiTheme="majorHAnsi" w:cstheme="majorHAnsi"/>
              </w:rPr>
            </w:pPr>
            <w:r w:rsidRPr="00707686">
              <w:rPr>
                <w:rFonts w:asciiTheme="majorHAnsi" w:hAnsiTheme="majorHAnsi" w:cstheme="majorHAnsi"/>
              </w:rPr>
              <w:t>Rozhodování v částech zastavitelné plochy, zasahujících do koridoru CNU.KD1, je podmíněno realizací záměru, pro který je koridor vymezen.</w:t>
            </w:r>
          </w:p>
        </w:tc>
        <w:tc>
          <w:tcPr>
            <w:tcW w:w="1127" w:type="dxa"/>
            <w:noWrap/>
            <w:vAlign w:val="center"/>
            <w:hideMark/>
          </w:tcPr>
          <w:p w14:paraId="46F23C08" w14:textId="0671CB15"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0,25</w:t>
            </w:r>
          </w:p>
        </w:tc>
      </w:tr>
      <w:tr w:rsidR="00E66510" w:rsidRPr="00707686" w14:paraId="471B9310" w14:textId="77777777" w:rsidTr="00E66510">
        <w:trPr>
          <w:cantSplit/>
          <w:trHeight w:val="300"/>
          <w:jc w:val="center"/>
        </w:trPr>
        <w:tc>
          <w:tcPr>
            <w:tcW w:w="709" w:type="dxa"/>
            <w:noWrap/>
            <w:vAlign w:val="center"/>
            <w:hideMark/>
          </w:tcPr>
          <w:p w14:paraId="54777E53" w14:textId="1B12E314"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Z.16</w:t>
            </w:r>
          </w:p>
        </w:tc>
        <w:tc>
          <w:tcPr>
            <w:tcW w:w="2451" w:type="dxa"/>
            <w:noWrap/>
            <w:vAlign w:val="center"/>
            <w:hideMark/>
          </w:tcPr>
          <w:p w14:paraId="073612C4" w14:textId="281DDBE0"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0D21CABC" w14:textId="3EA9F015" w:rsidR="00E66510" w:rsidRPr="00707686" w:rsidRDefault="00E66510" w:rsidP="00E66510">
            <w:pPr>
              <w:pStyle w:val="pismennystyl5"/>
              <w:numPr>
                <w:ilvl w:val="0"/>
                <w:numId w:val="0"/>
              </w:numPr>
              <w:jc w:val="center"/>
              <w:rPr>
                <w:rFonts w:asciiTheme="majorHAnsi" w:hAnsiTheme="majorHAnsi" w:cstheme="majorHAnsi"/>
                <w:szCs w:val="18"/>
              </w:rPr>
            </w:pPr>
            <w:r w:rsidRPr="00707686">
              <w:rPr>
                <w:rFonts w:asciiTheme="majorHAnsi" w:hAnsiTheme="majorHAnsi" w:cstheme="majorHAnsi"/>
                <w:szCs w:val="18"/>
                <w:lang w:eastAsia="cs-CZ"/>
              </w:rPr>
              <w:t>Lány u Kostomlat nad Labem</w:t>
            </w:r>
          </w:p>
        </w:tc>
        <w:tc>
          <w:tcPr>
            <w:tcW w:w="2533" w:type="dxa"/>
            <w:noWrap/>
            <w:vAlign w:val="center"/>
          </w:tcPr>
          <w:p w14:paraId="407AB029" w14:textId="4AE9FDE1" w:rsidR="00E66510" w:rsidRPr="00707686" w:rsidRDefault="00E66510">
            <w:pPr>
              <w:pStyle w:val="pismennystyl5"/>
              <w:numPr>
                <w:ilvl w:val="0"/>
                <w:numId w:val="220"/>
              </w:numPr>
              <w:ind w:left="323" w:hanging="323"/>
              <w:jc w:val="left"/>
              <w:rPr>
                <w:rFonts w:asciiTheme="majorHAnsi" w:hAnsiTheme="majorHAnsi" w:cstheme="majorHAnsi"/>
              </w:rPr>
            </w:pPr>
            <w:r w:rsidRPr="00707686">
              <w:rPr>
                <w:rFonts w:asciiTheme="majorHAnsi" w:hAnsiTheme="majorHAnsi" w:cstheme="majorHAnsi"/>
              </w:rPr>
              <w:t>Rozhodování v částech zastavitelné plochy, zasahujících do koridoru CNU.KD1, je podmíněno realizací záměru, pro který je koridor vymezen.</w:t>
            </w:r>
          </w:p>
        </w:tc>
        <w:tc>
          <w:tcPr>
            <w:tcW w:w="1127" w:type="dxa"/>
            <w:noWrap/>
            <w:vAlign w:val="center"/>
            <w:hideMark/>
          </w:tcPr>
          <w:p w14:paraId="3DC4EF42" w14:textId="6223BCE7"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0,42</w:t>
            </w:r>
          </w:p>
        </w:tc>
      </w:tr>
      <w:tr w:rsidR="00E66510" w:rsidRPr="00707686" w14:paraId="6B4459AF" w14:textId="77777777" w:rsidTr="00E66510">
        <w:trPr>
          <w:cantSplit/>
          <w:trHeight w:val="300"/>
          <w:jc w:val="center"/>
        </w:trPr>
        <w:tc>
          <w:tcPr>
            <w:tcW w:w="709" w:type="dxa"/>
            <w:noWrap/>
            <w:vAlign w:val="center"/>
            <w:hideMark/>
          </w:tcPr>
          <w:p w14:paraId="07E5AFB9" w14:textId="3E9E368E"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Z.17</w:t>
            </w:r>
          </w:p>
        </w:tc>
        <w:tc>
          <w:tcPr>
            <w:tcW w:w="2451" w:type="dxa"/>
            <w:noWrap/>
            <w:vAlign w:val="center"/>
            <w:hideMark/>
          </w:tcPr>
          <w:p w14:paraId="1192F6B2" w14:textId="07882536"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01655F01" w14:textId="2DB4757A" w:rsidR="00E66510" w:rsidRPr="00707686" w:rsidRDefault="00E66510" w:rsidP="00E66510">
            <w:pPr>
              <w:pStyle w:val="pismennystyl5"/>
              <w:numPr>
                <w:ilvl w:val="0"/>
                <w:numId w:val="0"/>
              </w:numPr>
              <w:jc w:val="center"/>
              <w:rPr>
                <w:rFonts w:asciiTheme="majorHAnsi" w:hAnsiTheme="majorHAnsi" w:cstheme="majorHAnsi"/>
                <w:szCs w:val="18"/>
              </w:rPr>
            </w:pPr>
            <w:r w:rsidRPr="00707686">
              <w:rPr>
                <w:rFonts w:asciiTheme="majorHAnsi" w:hAnsiTheme="majorHAnsi" w:cstheme="majorHAnsi"/>
                <w:szCs w:val="18"/>
                <w:lang w:eastAsia="cs-CZ"/>
              </w:rPr>
              <w:t>Lány u Kostomlat nad Labem</w:t>
            </w:r>
          </w:p>
        </w:tc>
        <w:tc>
          <w:tcPr>
            <w:tcW w:w="2533" w:type="dxa"/>
            <w:noWrap/>
            <w:hideMark/>
          </w:tcPr>
          <w:p w14:paraId="4E0EBDC4" w14:textId="3AEB372C" w:rsidR="00E66510" w:rsidRPr="00707686" w:rsidRDefault="00E66510">
            <w:pPr>
              <w:pStyle w:val="pismennystyl5"/>
              <w:numPr>
                <w:ilvl w:val="0"/>
                <w:numId w:val="215"/>
              </w:numPr>
              <w:ind w:left="323" w:hanging="323"/>
              <w:jc w:val="left"/>
              <w:rPr>
                <w:rFonts w:asciiTheme="majorHAnsi" w:hAnsiTheme="majorHAnsi" w:cstheme="majorHAnsi"/>
              </w:rPr>
            </w:pPr>
            <w:r w:rsidRPr="00707686">
              <w:rPr>
                <w:rFonts w:asciiTheme="majorHAnsi" w:hAnsiTheme="majorHAnsi" w:cstheme="majorHAnsi"/>
              </w:rPr>
              <w:t>Zpracování územní studie US.2.</w:t>
            </w:r>
          </w:p>
        </w:tc>
        <w:tc>
          <w:tcPr>
            <w:tcW w:w="1127" w:type="dxa"/>
            <w:noWrap/>
            <w:vAlign w:val="center"/>
            <w:hideMark/>
          </w:tcPr>
          <w:p w14:paraId="2692DD66" w14:textId="1ADCDCC2"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1,05</w:t>
            </w:r>
          </w:p>
        </w:tc>
      </w:tr>
      <w:tr w:rsidR="00E66510" w:rsidRPr="00707686" w14:paraId="2FD0D206" w14:textId="77777777" w:rsidTr="00E66510">
        <w:trPr>
          <w:cantSplit/>
          <w:trHeight w:val="300"/>
          <w:jc w:val="center"/>
        </w:trPr>
        <w:tc>
          <w:tcPr>
            <w:tcW w:w="709" w:type="dxa"/>
            <w:noWrap/>
            <w:vAlign w:val="center"/>
            <w:hideMark/>
          </w:tcPr>
          <w:p w14:paraId="3831814A" w14:textId="569FB994"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Z.18</w:t>
            </w:r>
          </w:p>
        </w:tc>
        <w:tc>
          <w:tcPr>
            <w:tcW w:w="2451" w:type="dxa"/>
            <w:noWrap/>
            <w:vAlign w:val="center"/>
            <w:hideMark/>
          </w:tcPr>
          <w:p w14:paraId="5E39D151" w14:textId="0E6F47FB"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25B78D94" w14:textId="2D4B7809"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Lány u Kostomlat nad Labem</w:t>
            </w:r>
          </w:p>
        </w:tc>
        <w:tc>
          <w:tcPr>
            <w:tcW w:w="2533" w:type="dxa"/>
            <w:noWrap/>
            <w:hideMark/>
          </w:tcPr>
          <w:p w14:paraId="6B1FFDAB" w14:textId="5CCBE446" w:rsidR="00E66510" w:rsidRPr="00707686" w:rsidRDefault="00E66510">
            <w:pPr>
              <w:pStyle w:val="pismennystyl5"/>
              <w:numPr>
                <w:ilvl w:val="0"/>
                <w:numId w:val="216"/>
              </w:numPr>
              <w:ind w:left="323" w:hanging="323"/>
              <w:jc w:val="left"/>
              <w:rPr>
                <w:rFonts w:asciiTheme="majorHAnsi" w:hAnsiTheme="majorHAnsi" w:cstheme="majorHAnsi"/>
              </w:rPr>
            </w:pPr>
            <w:r w:rsidRPr="00707686">
              <w:rPr>
                <w:rFonts w:asciiTheme="majorHAnsi" w:hAnsiTheme="majorHAnsi" w:cstheme="majorHAnsi"/>
              </w:rPr>
              <w:t>Zpracování územní studie US.2.</w:t>
            </w:r>
          </w:p>
        </w:tc>
        <w:tc>
          <w:tcPr>
            <w:tcW w:w="1127" w:type="dxa"/>
            <w:noWrap/>
            <w:vAlign w:val="center"/>
            <w:hideMark/>
          </w:tcPr>
          <w:p w14:paraId="455382E1" w14:textId="1C056D0C"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2,19</w:t>
            </w:r>
          </w:p>
        </w:tc>
      </w:tr>
      <w:tr w:rsidR="00E66510" w:rsidRPr="00707686" w14:paraId="0CC80731" w14:textId="77777777" w:rsidTr="00E66510">
        <w:trPr>
          <w:cantSplit/>
          <w:trHeight w:val="300"/>
          <w:jc w:val="center"/>
        </w:trPr>
        <w:tc>
          <w:tcPr>
            <w:tcW w:w="709" w:type="dxa"/>
            <w:noWrap/>
            <w:vAlign w:val="center"/>
            <w:hideMark/>
          </w:tcPr>
          <w:p w14:paraId="7915F350" w14:textId="489F545B"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Z.19</w:t>
            </w:r>
          </w:p>
        </w:tc>
        <w:tc>
          <w:tcPr>
            <w:tcW w:w="2451" w:type="dxa"/>
            <w:noWrap/>
            <w:vAlign w:val="center"/>
            <w:hideMark/>
          </w:tcPr>
          <w:p w14:paraId="5A243AAC" w14:textId="6D868C7D"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77AD9AA3" w14:textId="327342EC"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szCs w:val="18"/>
                <w:lang w:eastAsia="cs-CZ"/>
              </w:rPr>
              <w:t>Lány u Kostomlat nad Labem</w:t>
            </w:r>
          </w:p>
        </w:tc>
        <w:tc>
          <w:tcPr>
            <w:tcW w:w="2533" w:type="dxa"/>
            <w:noWrap/>
            <w:hideMark/>
          </w:tcPr>
          <w:p w14:paraId="023E4822" w14:textId="54C2C81D" w:rsidR="00E66510" w:rsidRPr="00707686" w:rsidRDefault="00E66510">
            <w:pPr>
              <w:pStyle w:val="pismennystyl5"/>
              <w:numPr>
                <w:ilvl w:val="0"/>
                <w:numId w:val="217"/>
              </w:numPr>
              <w:ind w:left="323" w:hanging="323"/>
              <w:jc w:val="left"/>
              <w:rPr>
                <w:rFonts w:asciiTheme="majorHAnsi" w:hAnsiTheme="majorHAnsi" w:cstheme="majorHAnsi"/>
              </w:rPr>
            </w:pPr>
            <w:r w:rsidRPr="00707686">
              <w:rPr>
                <w:rFonts w:asciiTheme="majorHAnsi" w:hAnsiTheme="majorHAnsi" w:cstheme="majorHAnsi"/>
              </w:rPr>
              <w:t>Zpracování územní studie US.2.</w:t>
            </w:r>
          </w:p>
        </w:tc>
        <w:tc>
          <w:tcPr>
            <w:tcW w:w="1127" w:type="dxa"/>
            <w:noWrap/>
            <w:vAlign w:val="center"/>
            <w:hideMark/>
          </w:tcPr>
          <w:p w14:paraId="2A6200DE" w14:textId="3F47ADEE"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1,57</w:t>
            </w:r>
          </w:p>
        </w:tc>
      </w:tr>
      <w:tr w:rsidR="00E66510" w:rsidRPr="00707686" w14:paraId="46CDAEE5" w14:textId="77777777" w:rsidTr="00E66510">
        <w:trPr>
          <w:cantSplit/>
          <w:trHeight w:val="300"/>
          <w:jc w:val="center"/>
        </w:trPr>
        <w:tc>
          <w:tcPr>
            <w:tcW w:w="709" w:type="dxa"/>
            <w:noWrap/>
            <w:vAlign w:val="center"/>
            <w:hideMark/>
          </w:tcPr>
          <w:p w14:paraId="70C8924D" w14:textId="23740EFC"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Z.20</w:t>
            </w:r>
          </w:p>
        </w:tc>
        <w:tc>
          <w:tcPr>
            <w:tcW w:w="2451" w:type="dxa"/>
            <w:noWrap/>
            <w:vAlign w:val="center"/>
            <w:hideMark/>
          </w:tcPr>
          <w:p w14:paraId="59A19A51" w14:textId="7419AC05"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0B35CC81" w14:textId="08F74A37" w:rsidR="00E66510" w:rsidRPr="00707686" w:rsidRDefault="00E66510" w:rsidP="00E66510">
            <w:pPr>
              <w:pStyle w:val="pismennystyl5"/>
              <w:numPr>
                <w:ilvl w:val="0"/>
                <w:numId w:val="0"/>
              </w:numPr>
              <w:jc w:val="center"/>
              <w:rPr>
                <w:rFonts w:asciiTheme="majorHAnsi" w:hAnsiTheme="majorHAnsi" w:cstheme="majorHAnsi"/>
                <w:szCs w:val="18"/>
                <w:lang w:eastAsia="cs-CZ"/>
              </w:rPr>
            </w:pPr>
            <w:proofErr w:type="spellStart"/>
            <w:r w:rsidRPr="00707686">
              <w:rPr>
                <w:rFonts w:asciiTheme="majorHAnsi" w:hAnsiTheme="majorHAnsi" w:cstheme="majorHAnsi"/>
                <w:szCs w:val="18"/>
                <w:lang w:eastAsia="cs-CZ"/>
              </w:rPr>
              <w:t>Hronětice</w:t>
            </w:r>
            <w:proofErr w:type="spellEnd"/>
          </w:p>
        </w:tc>
        <w:tc>
          <w:tcPr>
            <w:tcW w:w="2533" w:type="dxa"/>
            <w:noWrap/>
            <w:vAlign w:val="center"/>
          </w:tcPr>
          <w:p w14:paraId="413AE81C" w14:textId="12A14BDA" w:rsidR="00E66510" w:rsidRPr="00707686" w:rsidRDefault="00E66510" w:rsidP="00E66510">
            <w:pPr>
              <w:pStyle w:val="pismennystyl5"/>
              <w:numPr>
                <w:ilvl w:val="0"/>
                <w:numId w:val="0"/>
              </w:numPr>
              <w:ind w:left="425" w:hanging="425"/>
              <w:jc w:val="center"/>
              <w:rPr>
                <w:rFonts w:asciiTheme="majorHAnsi" w:hAnsiTheme="majorHAnsi" w:cstheme="majorHAnsi"/>
                <w:szCs w:val="18"/>
                <w:lang w:eastAsia="cs-CZ"/>
              </w:rPr>
            </w:pPr>
            <w:r w:rsidRPr="00707686">
              <w:rPr>
                <w:rFonts w:asciiTheme="majorHAnsi" w:hAnsiTheme="majorHAnsi" w:cstheme="majorHAnsi"/>
                <w:szCs w:val="18"/>
                <w:lang w:eastAsia="cs-CZ"/>
              </w:rPr>
              <w:t>-</w:t>
            </w:r>
          </w:p>
        </w:tc>
        <w:tc>
          <w:tcPr>
            <w:tcW w:w="1127" w:type="dxa"/>
            <w:noWrap/>
            <w:vAlign w:val="center"/>
            <w:hideMark/>
          </w:tcPr>
          <w:p w14:paraId="0BE76300" w14:textId="0C3BA571"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0,44</w:t>
            </w:r>
          </w:p>
        </w:tc>
      </w:tr>
      <w:tr w:rsidR="00E66510" w:rsidRPr="00707686" w14:paraId="26F2053B" w14:textId="77777777" w:rsidTr="00E66510">
        <w:trPr>
          <w:cantSplit/>
          <w:trHeight w:val="300"/>
          <w:jc w:val="center"/>
        </w:trPr>
        <w:tc>
          <w:tcPr>
            <w:tcW w:w="709" w:type="dxa"/>
            <w:noWrap/>
            <w:vAlign w:val="center"/>
          </w:tcPr>
          <w:p w14:paraId="798501CC" w14:textId="366FB0EA"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Z.21</w:t>
            </w:r>
          </w:p>
        </w:tc>
        <w:tc>
          <w:tcPr>
            <w:tcW w:w="2451" w:type="dxa"/>
            <w:noWrap/>
            <w:vAlign w:val="center"/>
          </w:tcPr>
          <w:p w14:paraId="7EA2E558" w14:textId="681B0FDF"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smíšené obytné venkovské (SV)</w:t>
            </w:r>
          </w:p>
        </w:tc>
        <w:tc>
          <w:tcPr>
            <w:tcW w:w="2252" w:type="dxa"/>
            <w:vAlign w:val="center"/>
          </w:tcPr>
          <w:p w14:paraId="4A455316" w14:textId="678BF860" w:rsidR="00E66510" w:rsidRPr="00707686" w:rsidRDefault="00E66510" w:rsidP="00E66510">
            <w:pPr>
              <w:pStyle w:val="pismennystyl5"/>
              <w:numPr>
                <w:ilvl w:val="0"/>
                <w:numId w:val="0"/>
              </w:numPr>
              <w:jc w:val="center"/>
              <w:rPr>
                <w:rFonts w:asciiTheme="majorHAnsi" w:hAnsiTheme="majorHAnsi" w:cstheme="majorHAnsi"/>
                <w:szCs w:val="18"/>
                <w:lang w:eastAsia="cs-CZ"/>
              </w:rPr>
            </w:pPr>
            <w:proofErr w:type="spellStart"/>
            <w:r w:rsidRPr="00707686">
              <w:rPr>
                <w:rFonts w:asciiTheme="majorHAnsi" w:hAnsiTheme="majorHAnsi" w:cstheme="majorHAnsi"/>
                <w:szCs w:val="18"/>
                <w:lang w:eastAsia="cs-CZ"/>
              </w:rPr>
              <w:t>Hronětice</w:t>
            </w:r>
            <w:proofErr w:type="spellEnd"/>
          </w:p>
        </w:tc>
        <w:tc>
          <w:tcPr>
            <w:tcW w:w="2533" w:type="dxa"/>
            <w:noWrap/>
            <w:vAlign w:val="center"/>
          </w:tcPr>
          <w:p w14:paraId="60913F0B" w14:textId="78DA5261" w:rsidR="00E66510" w:rsidRPr="00707686" w:rsidRDefault="00E66510" w:rsidP="00E66510">
            <w:pPr>
              <w:pStyle w:val="pismennystyl5"/>
              <w:numPr>
                <w:ilvl w:val="0"/>
                <w:numId w:val="0"/>
              </w:numPr>
              <w:ind w:left="425" w:hanging="425"/>
              <w:jc w:val="center"/>
              <w:rPr>
                <w:rFonts w:asciiTheme="majorHAnsi" w:hAnsiTheme="majorHAnsi" w:cstheme="majorHAnsi"/>
                <w:szCs w:val="18"/>
                <w:lang w:eastAsia="cs-CZ"/>
              </w:rPr>
            </w:pPr>
            <w:r w:rsidRPr="00707686">
              <w:rPr>
                <w:rFonts w:asciiTheme="majorHAnsi" w:hAnsiTheme="majorHAnsi" w:cstheme="majorHAnsi"/>
                <w:szCs w:val="18"/>
                <w:lang w:eastAsia="cs-CZ"/>
              </w:rPr>
              <w:t>-</w:t>
            </w:r>
          </w:p>
        </w:tc>
        <w:tc>
          <w:tcPr>
            <w:tcW w:w="1127" w:type="dxa"/>
            <w:noWrap/>
            <w:vAlign w:val="center"/>
          </w:tcPr>
          <w:p w14:paraId="3F2C70D9" w14:textId="1EA9F2F5"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0,65</w:t>
            </w:r>
          </w:p>
        </w:tc>
      </w:tr>
      <w:tr w:rsidR="00E66510" w:rsidRPr="00707686" w14:paraId="290396AD" w14:textId="77777777" w:rsidTr="00E66510">
        <w:trPr>
          <w:cantSplit/>
          <w:trHeight w:val="300"/>
          <w:jc w:val="center"/>
        </w:trPr>
        <w:tc>
          <w:tcPr>
            <w:tcW w:w="709" w:type="dxa"/>
            <w:noWrap/>
            <w:vAlign w:val="center"/>
          </w:tcPr>
          <w:p w14:paraId="74F21E75" w14:textId="75E2D2E7"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Z.22</w:t>
            </w:r>
          </w:p>
        </w:tc>
        <w:tc>
          <w:tcPr>
            <w:tcW w:w="2451" w:type="dxa"/>
            <w:noWrap/>
            <w:vAlign w:val="center"/>
          </w:tcPr>
          <w:p w14:paraId="07876C76" w14:textId="573CD78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veřejná prostranství všeobecná (PU)</w:t>
            </w:r>
          </w:p>
        </w:tc>
        <w:tc>
          <w:tcPr>
            <w:tcW w:w="2252" w:type="dxa"/>
            <w:vAlign w:val="center"/>
          </w:tcPr>
          <w:p w14:paraId="7158AB61" w14:textId="01C32EAF" w:rsidR="00E66510" w:rsidRPr="00707686" w:rsidRDefault="00E66510" w:rsidP="00E66510">
            <w:pPr>
              <w:pStyle w:val="pismennystyl5"/>
              <w:numPr>
                <w:ilvl w:val="0"/>
                <w:numId w:val="0"/>
              </w:numPr>
              <w:jc w:val="center"/>
              <w:rPr>
                <w:rFonts w:asciiTheme="majorHAnsi" w:hAnsiTheme="majorHAnsi" w:cstheme="majorHAnsi"/>
                <w:szCs w:val="18"/>
                <w:lang w:eastAsia="cs-CZ"/>
              </w:rPr>
            </w:pPr>
            <w:proofErr w:type="spellStart"/>
            <w:r w:rsidRPr="00707686">
              <w:rPr>
                <w:rFonts w:asciiTheme="majorHAnsi" w:hAnsiTheme="majorHAnsi" w:cstheme="majorHAnsi"/>
                <w:szCs w:val="18"/>
                <w:lang w:eastAsia="cs-CZ"/>
              </w:rPr>
              <w:t>Hronětice</w:t>
            </w:r>
            <w:proofErr w:type="spellEnd"/>
          </w:p>
        </w:tc>
        <w:tc>
          <w:tcPr>
            <w:tcW w:w="2533" w:type="dxa"/>
            <w:noWrap/>
            <w:vAlign w:val="center"/>
          </w:tcPr>
          <w:p w14:paraId="71B39123" w14:textId="37E2B1A9" w:rsidR="00E66510" w:rsidRPr="00707686" w:rsidRDefault="00E66510" w:rsidP="00E66510">
            <w:pPr>
              <w:pStyle w:val="pismennystyl5"/>
              <w:numPr>
                <w:ilvl w:val="0"/>
                <w:numId w:val="0"/>
              </w:numPr>
              <w:ind w:left="425" w:hanging="425"/>
              <w:jc w:val="center"/>
              <w:rPr>
                <w:rFonts w:asciiTheme="majorHAnsi" w:hAnsiTheme="majorHAnsi" w:cstheme="majorHAnsi"/>
                <w:szCs w:val="18"/>
                <w:lang w:eastAsia="cs-CZ"/>
              </w:rPr>
            </w:pPr>
            <w:r w:rsidRPr="00707686">
              <w:rPr>
                <w:rFonts w:asciiTheme="majorHAnsi" w:hAnsiTheme="majorHAnsi" w:cstheme="majorHAnsi"/>
                <w:szCs w:val="18"/>
                <w:lang w:eastAsia="cs-CZ"/>
              </w:rPr>
              <w:t>-</w:t>
            </w:r>
          </w:p>
        </w:tc>
        <w:tc>
          <w:tcPr>
            <w:tcW w:w="1127" w:type="dxa"/>
            <w:noWrap/>
            <w:vAlign w:val="center"/>
          </w:tcPr>
          <w:p w14:paraId="10D3D0F2" w14:textId="0EC6822E"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0,18</w:t>
            </w:r>
          </w:p>
        </w:tc>
      </w:tr>
      <w:tr w:rsidR="00E66510" w:rsidRPr="00707686" w14:paraId="3407A9E1" w14:textId="77777777" w:rsidTr="00E66510">
        <w:trPr>
          <w:cantSplit/>
          <w:trHeight w:val="300"/>
          <w:jc w:val="center"/>
        </w:trPr>
        <w:tc>
          <w:tcPr>
            <w:tcW w:w="709" w:type="dxa"/>
            <w:noWrap/>
            <w:vAlign w:val="center"/>
            <w:hideMark/>
          </w:tcPr>
          <w:p w14:paraId="5BBB745C" w14:textId="19C1D637"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Z.23</w:t>
            </w:r>
          </w:p>
        </w:tc>
        <w:tc>
          <w:tcPr>
            <w:tcW w:w="2451" w:type="dxa"/>
            <w:noWrap/>
            <w:vAlign w:val="center"/>
          </w:tcPr>
          <w:p w14:paraId="416BE036" w14:textId="613FD63B"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technická infrastruktura všeobecná (TU)</w:t>
            </w:r>
          </w:p>
        </w:tc>
        <w:tc>
          <w:tcPr>
            <w:tcW w:w="2252" w:type="dxa"/>
            <w:vAlign w:val="center"/>
          </w:tcPr>
          <w:p w14:paraId="6F16972A" w14:textId="034722B2" w:rsidR="00E66510" w:rsidRPr="00707686" w:rsidRDefault="00E66510" w:rsidP="00E66510">
            <w:pPr>
              <w:pStyle w:val="pismennystyl5"/>
              <w:numPr>
                <w:ilvl w:val="0"/>
                <w:numId w:val="0"/>
              </w:numPr>
              <w:jc w:val="center"/>
              <w:rPr>
                <w:rFonts w:asciiTheme="majorHAnsi" w:hAnsiTheme="majorHAnsi" w:cstheme="majorHAnsi"/>
                <w:szCs w:val="18"/>
                <w:lang w:eastAsia="cs-CZ"/>
              </w:rPr>
            </w:pPr>
            <w:proofErr w:type="spellStart"/>
            <w:r w:rsidRPr="00707686">
              <w:rPr>
                <w:rFonts w:asciiTheme="majorHAnsi" w:hAnsiTheme="majorHAnsi" w:cstheme="majorHAnsi"/>
                <w:szCs w:val="18"/>
                <w:lang w:eastAsia="cs-CZ"/>
              </w:rPr>
              <w:t>Hronětice</w:t>
            </w:r>
            <w:proofErr w:type="spellEnd"/>
          </w:p>
        </w:tc>
        <w:tc>
          <w:tcPr>
            <w:tcW w:w="2533" w:type="dxa"/>
            <w:noWrap/>
            <w:vAlign w:val="center"/>
          </w:tcPr>
          <w:p w14:paraId="7B71CB6D" w14:textId="5B0AB0D9" w:rsidR="00E66510" w:rsidRPr="00707686" w:rsidRDefault="00E66510" w:rsidP="00E66510">
            <w:pPr>
              <w:pStyle w:val="pismennystyl5"/>
              <w:numPr>
                <w:ilvl w:val="0"/>
                <w:numId w:val="0"/>
              </w:numPr>
              <w:jc w:val="center"/>
              <w:rPr>
                <w:rFonts w:asciiTheme="majorHAnsi" w:hAnsiTheme="majorHAnsi" w:cstheme="majorHAnsi"/>
                <w:szCs w:val="18"/>
                <w:lang w:eastAsia="cs-CZ"/>
              </w:rPr>
            </w:pPr>
            <w:r w:rsidRPr="00707686">
              <w:rPr>
                <w:rFonts w:asciiTheme="majorHAnsi" w:hAnsiTheme="majorHAnsi" w:cstheme="majorHAnsi"/>
                <w:i/>
                <w:iCs/>
                <w:szCs w:val="18"/>
                <w:lang w:eastAsia="cs-CZ"/>
              </w:rPr>
              <w:t>Plocha pro realizaci sběrného dvora.</w:t>
            </w:r>
          </w:p>
        </w:tc>
        <w:tc>
          <w:tcPr>
            <w:tcW w:w="1127" w:type="dxa"/>
            <w:noWrap/>
            <w:vAlign w:val="center"/>
          </w:tcPr>
          <w:p w14:paraId="57961745" w14:textId="442F58CA"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0,47</w:t>
            </w:r>
          </w:p>
        </w:tc>
      </w:tr>
      <w:tr w:rsidR="00E66510" w:rsidRPr="00707686" w14:paraId="74DF9500" w14:textId="77777777" w:rsidTr="00E66510">
        <w:trPr>
          <w:cantSplit/>
          <w:trHeight w:val="300"/>
          <w:jc w:val="center"/>
        </w:trPr>
        <w:tc>
          <w:tcPr>
            <w:tcW w:w="709" w:type="dxa"/>
            <w:noWrap/>
            <w:vAlign w:val="center"/>
          </w:tcPr>
          <w:p w14:paraId="5017CB17" w14:textId="15F07BE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Z.24</w:t>
            </w:r>
          </w:p>
        </w:tc>
        <w:tc>
          <w:tcPr>
            <w:tcW w:w="2451" w:type="dxa"/>
            <w:noWrap/>
            <w:vAlign w:val="center"/>
          </w:tcPr>
          <w:p w14:paraId="3BD71336" w14:textId="59F42BE8" w:rsidR="00E66510" w:rsidRPr="00707686" w:rsidRDefault="00E66510" w:rsidP="00E66510">
            <w:pPr>
              <w:jc w:val="center"/>
              <w:rPr>
                <w:rFonts w:asciiTheme="majorHAnsi" w:eastAsia="Times New Roman" w:hAnsiTheme="majorHAnsi" w:cstheme="majorHAnsi"/>
                <w:sz w:val="18"/>
                <w:szCs w:val="18"/>
                <w:lang w:eastAsia="cs-CZ"/>
              </w:rPr>
            </w:pPr>
            <w:r w:rsidRPr="00707686">
              <w:rPr>
                <w:rFonts w:asciiTheme="majorHAnsi" w:eastAsia="Times New Roman" w:hAnsiTheme="majorHAnsi" w:cstheme="majorHAnsi"/>
                <w:sz w:val="18"/>
                <w:szCs w:val="18"/>
                <w:lang w:eastAsia="cs-CZ"/>
              </w:rPr>
              <w:t>doprava silniční (DS)</w:t>
            </w:r>
          </w:p>
        </w:tc>
        <w:tc>
          <w:tcPr>
            <w:tcW w:w="2252" w:type="dxa"/>
            <w:vAlign w:val="center"/>
          </w:tcPr>
          <w:p w14:paraId="4508E100" w14:textId="1AE49005" w:rsidR="00E66510" w:rsidRPr="00707686" w:rsidRDefault="00E66510" w:rsidP="00E66510">
            <w:pPr>
              <w:pStyle w:val="pismennystyl5"/>
              <w:numPr>
                <w:ilvl w:val="0"/>
                <w:numId w:val="0"/>
              </w:numPr>
              <w:jc w:val="center"/>
              <w:rPr>
                <w:rFonts w:asciiTheme="majorHAnsi" w:hAnsiTheme="majorHAnsi" w:cstheme="majorHAnsi"/>
                <w:szCs w:val="18"/>
                <w:lang w:eastAsia="cs-CZ"/>
              </w:rPr>
            </w:pPr>
            <w:proofErr w:type="spellStart"/>
            <w:r w:rsidRPr="00707686">
              <w:rPr>
                <w:rFonts w:asciiTheme="majorHAnsi" w:hAnsiTheme="majorHAnsi" w:cstheme="majorHAnsi"/>
                <w:szCs w:val="18"/>
                <w:lang w:eastAsia="cs-CZ"/>
              </w:rPr>
              <w:t>Hronětice</w:t>
            </w:r>
            <w:proofErr w:type="spellEnd"/>
          </w:p>
        </w:tc>
        <w:tc>
          <w:tcPr>
            <w:tcW w:w="2533" w:type="dxa"/>
            <w:noWrap/>
            <w:vAlign w:val="center"/>
          </w:tcPr>
          <w:p w14:paraId="00AC8370" w14:textId="25CD0F28" w:rsidR="00E66510" w:rsidRPr="00707686" w:rsidRDefault="00E66510" w:rsidP="00E66510">
            <w:pPr>
              <w:pStyle w:val="pismennystyl5"/>
              <w:numPr>
                <w:ilvl w:val="0"/>
                <w:numId w:val="0"/>
              </w:numPr>
              <w:jc w:val="center"/>
              <w:rPr>
                <w:rFonts w:asciiTheme="majorHAnsi" w:hAnsiTheme="majorHAnsi" w:cstheme="majorHAnsi"/>
                <w:i/>
                <w:iCs/>
                <w:szCs w:val="18"/>
                <w:lang w:eastAsia="cs-CZ"/>
              </w:rPr>
            </w:pPr>
            <w:r w:rsidRPr="00707686">
              <w:rPr>
                <w:rFonts w:asciiTheme="majorHAnsi" w:hAnsiTheme="majorHAnsi" w:cstheme="majorHAnsi"/>
                <w:i/>
                <w:iCs/>
                <w:szCs w:val="18"/>
                <w:lang w:eastAsia="cs-CZ"/>
              </w:rPr>
              <w:t>Plocha pro optimalizaci silnice do Milovic / Zbožíčka.</w:t>
            </w:r>
          </w:p>
        </w:tc>
        <w:tc>
          <w:tcPr>
            <w:tcW w:w="1127" w:type="dxa"/>
            <w:noWrap/>
            <w:vAlign w:val="center"/>
          </w:tcPr>
          <w:p w14:paraId="753B0945" w14:textId="61B6D910" w:rsidR="00E66510" w:rsidRPr="00707686" w:rsidRDefault="00E66510" w:rsidP="00E66510">
            <w:pPr>
              <w:jc w:val="center"/>
              <w:rPr>
                <w:rFonts w:asciiTheme="majorHAnsi" w:hAnsiTheme="majorHAnsi" w:cstheme="majorHAnsi"/>
                <w:sz w:val="18"/>
                <w:szCs w:val="18"/>
              </w:rPr>
            </w:pPr>
            <w:r w:rsidRPr="00707686">
              <w:rPr>
                <w:rFonts w:asciiTheme="majorHAnsi" w:hAnsiTheme="majorHAnsi" w:cstheme="majorHAnsi"/>
                <w:sz w:val="18"/>
                <w:szCs w:val="18"/>
              </w:rPr>
              <w:t>0,59</w:t>
            </w:r>
          </w:p>
        </w:tc>
      </w:tr>
    </w:tbl>
    <w:p w14:paraId="2FC56517" w14:textId="77777777" w:rsidR="005F53E2" w:rsidRPr="00977594" w:rsidRDefault="005F53E2" w:rsidP="003E5DB8">
      <w:pPr>
        <w:pStyle w:val="Odstavecseseznamem"/>
        <w:pageBreakBefore/>
        <w:numPr>
          <w:ilvl w:val="1"/>
          <w:numId w:val="5"/>
        </w:numPr>
        <w:spacing w:before="160" w:after="120" w:line="240" w:lineRule="auto"/>
        <w:contextualSpacing w:val="0"/>
        <w:outlineLvl w:val="1"/>
        <w:rPr>
          <w:rFonts w:asciiTheme="majorHAnsi" w:hAnsiTheme="majorHAnsi" w:cstheme="majorHAnsi"/>
          <w:b/>
          <w:szCs w:val="20"/>
        </w:rPr>
      </w:pPr>
      <w:bookmarkStart w:id="31" w:name="_Toc99839309"/>
      <w:bookmarkStart w:id="32" w:name="_Toc424119753"/>
      <w:r w:rsidRPr="00977594">
        <w:rPr>
          <w:rFonts w:asciiTheme="majorHAnsi" w:hAnsiTheme="majorHAnsi" w:cstheme="majorHAnsi"/>
          <w:b/>
          <w:szCs w:val="20"/>
        </w:rPr>
        <w:lastRenderedPageBreak/>
        <w:t>Vymezení systému sídelní zeleně</w:t>
      </w:r>
      <w:bookmarkEnd w:id="31"/>
    </w:p>
    <w:p w14:paraId="42C3F7E0" w14:textId="77777777" w:rsidR="005F53E2" w:rsidRPr="00977594" w:rsidRDefault="005F53E2" w:rsidP="00861CCC">
      <w:pPr>
        <w:pStyle w:val="Odstavecseseznamem"/>
        <w:keepNext/>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ÚP Kostomlaty nad Labem vymezuje systém sídelní zeleně zejména těmito prvky:</w:t>
      </w:r>
    </w:p>
    <w:p w14:paraId="73092204" w14:textId="649B218C" w:rsidR="005F53E2" w:rsidRPr="00977594" w:rsidRDefault="005F53E2" w:rsidP="00072F86">
      <w:pPr>
        <w:pStyle w:val="Odstavecseseznamem"/>
        <w:numPr>
          <w:ilvl w:val="0"/>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 xml:space="preserve">plochy </w:t>
      </w:r>
      <w:r w:rsidR="00F63255" w:rsidRPr="00977594">
        <w:rPr>
          <w:rFonts w:asciiTheme="majorHAnsi" w:hAnsiTheme="majorHAnsi" w:cstheme="majorHAnsi"/>
          <w:sz w:val="18"/>
          <w:szCs w:val="20"/>
        </w:rPr>
        <w:t>zeleně – parky a parkově upravené plochy</w:t>
      </w:r>
      <w:r w:rsidRPr="00977594">
        <w:rPr>
          <w:rFonts w:asciiTheme="majorHAnsi" w:hAnsiTheme="majorHAnsi" w:cstheme="majorHAnsi"/>
          <w:sz w:val="18"/>
          <w:szCs w:val="20"/>
        </w:rPr>
        <w:t xml:space="preserve"> (Z</w:t>
      </w:r>
      <w:r w:rsidR="00F63255" w:rsidRPr="00977594">
        <w:rPr>
          <w:rFonts w:asciiTheme="majorHAnsi" w:hAnsiTheme="majorHAnsi" w:cstheme="majorHAnsi"/>
          <w:sz w:val="18"/>
          <w:szCs w:val="20"/>
        </w:rPr>
        <w:t>P</w:t>
      </w:r>
      <w:r w:rsidRPr="00977594">
        <w:rPr>
          <w:rFonts w:asciiTheme="majorHAnsi" w:hAnsiTheme="majorHAnsi" w:cstheme="majorHAnsi"/>
          <w:sz w:val="18"/>
          <w:szCs w:val="20"/>
        </w:rPr>
        <w:t>);</w:t>
      </w:r>
    </w:p>
    <w:p w14:paraId="406AE4E5" w14:textId="285D6284" w:rsidR="005F53E2" w:rsidRPr="00977594" w:rsidRDefault="005F53E2" w:rsidP="00072F86">
      <w:pPr>
        <w:pStyle w:val="Odstavecseseznamem"/>
        <w:numPr>
          <w:ilvl w:val="0"/>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 xml:space="preserve">plochy zeleně </w:t>
      </w:r>
      <w:r w:rsidR="00F63255" w:rsidRPr="00977594">
        <w:rPr>
          <w:rFonts w:asciiTheme="majorHAnsi" w:hAnsiTheme="majorHAnsi" w:cstheme="majorHAnsi"/>
          <w:sz w:val="18"/>
          <w:szCs w:val="20"/>
        </w:rPr>
        <w:t>krajinné</w:t>
      </w:r>
      <w:r w:rsidRPr="00977594">
        <w:rPr>
          <w:rFonts w:asciiTheme="majorHAnsi" w:hAnsiTheme="majorHAnsi" w:cstheme="majorHAnsi"/>
          <w:sz w:val="18"/>
          <w:szCs w:val="20"/>
        </w:rPr>
        <w:t xml:space="preserve"> (Z</w:t>
      </w:r>
      <w:r w:rsidR="00F63255" w:rsidRPr="00977594">
        <w:rPr>
          <w:rFonts w:asciiTheme="majorHAnsi" w:hAnsiTheme="majorHAnsi" w:cstheme="majorHAnsi"/>
          <w:sz w:val="18"/>
          <w:szCs w:val="20"/>
        </w:rPr>
        <w:t>K</w:t>
      </w:r>
      <w:r w:rsidRPr="00977594">
        <w:rPr>
          <w:rFonts w:asciiTheme="majorHAnsi" w:hAnsiTheme="majorHAnsi" w:cstheme="majorHAnsi"/>
          <w:sz w:val="18"/>
          <w:szCs w:val="20"/>
        </w:rPr>
        <w:t>);</w:t>
      </w:r>
    </w:p>
    <w:p w14:paraId="5FDBFF54" w14:textId="77777777" w:rsidR="005F53E2" w:rsidRPr="00977594" w:rsidRDefault="005F53E2" w:rsidP="00072F86">
      <w:pPr>
        <w:pStyle w:val="Odstavecseseznamem"/>
        <w:numPr>
          <w:ilvl w:val="0"/>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plochy zeleně zahrnuté do jiných ploch s rozdílným způsobem využití, zejména:</w:t>
      </w:r>
    </w:p>
    <w:p w14:paraId="15DF2710" w14:textId="30501668" w:rsidR="005F53E2" w:rsidRPr="00977594" w:rsidRDefault="005F53E2" w:rsidP="00072F86">
      <w:pPr>
        <w:pStyle w:val="Odstavecseseznamem"/>
        <w:numPr>
          <w:ilvl w:val="1"/>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 xml:space="preserve">v plochách veřejných prostranství </w:t>
      </w:r>
      <w:r w:rsidR="00F63255" w:rsidRPr="00977594">
        <w:rPr>
          <w:rFonts w:asciiTheme="majorHAnsi" w:hAnsiTheme="majorHAnsi" w:cstheme="majorHAnsi"/>
          <w:sz w:val="18"/>
          <w:szCs w:val="20"/>
        </w:rPr>
        <w:t xml:space="preserve">všeobecných </w:t>
      </w:r>
      <w:r w:rsidRPr="00977594">
        <w:rPr>
          <w:rFonts w:asciiTheme="majorHAnsi" w:hAnsiTheme="majorHAnsi" w:cstheme="majorHAnsi"/>
          <w:sz w:val="18"/>
          <w:szCs w:val="20"/>
        </w:rPr>
        <w:t>(P</w:t>
      </w:r>
      <w:r w:rsidR="00F63255" w:rsidRPr="00977594">
        <w:rPr>
          <w:rFonts w:asciiTheme="majorHAnsi" w:hAnsiTheme="majorHAnsi" w:cstheme="majorHAnsi"/>
          <w:sz w:val="18"/>
          <w:szCs w:val="20"/>
        </w:rPr>
        <w:t>U</w:t>
      </w:r>
      <w:r w:rsidRPr="00977594">
        <w:rPr>
          <w:rFonts w:asciiTheme="majorHAnsi" w:hAnsiTheme="majorHAnsi" w:cstheme="majorHAnsi"/>
          <w:sz w:val="18"/>
          <w:szCs w:val="20"/>
        </w:rPr>
        <w:t>) – veřejná zeleň, aleje, drobné parkové úpravy;</w:t>
      </w:r>
    </w:p>
    <w:p w14:paraId="2CEA59B8" w14:textId="77777777" w:rsidR="005F53E2" w:rsidRPr="00977594" w:rsidRDefault="005F53E2" w:rsidP="00072F86">
      <w:pPr>
        <w:pStyle w:val="Odstavecseseznamem"/>
        <w:numPr>
          <w:ilvl w:val="1"/>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v plochách bydlení (BH, BI) a smíšených obytných (SM, SV) – soukromé zahrady, předzahrádky, veřejná zeleň;</w:t>
      </w:r>
    </w:p>
    <w:p w14:paraId="3580B792" w14:textId="0B7869A7" w:rsidR="005F53E2" w:rsidRPr="00977594" w:rsidRDefault="005F53E2" w:rsidP="00072F86">
      <w:pPr>
        <w:pStyle w:val="Odstavecseseznamem"/>
        <w:numPr>
          <w:ilvl w:val="1"/>
          <w:numId w:val="7"/>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v plochách občanského vybavení (OV, OM) – doprovodná zeleň, areálová zeleň, parkové úpravy;</w:t>
      </w:r>
    </w:p>
    <w:p w14:paraId="260F19B5" w14:textId="505E1582" w:rsidR="005F53E2" w:rsidRPr="00977594" w:rsidRDefault="005F53E2" w:rsidP="00072F86">
      <w:pPr>
        <w:pStyle w:val="Odstavecseseznamem"/>
        <w:numPr>
          <w:ilvl w:val="1"/>
          <w:numId w:val="7"/>
        </w:numPr>
        <w:spacing w:after="0" w:line="240" w:lineRule="auto"/>
        <w:ind w:left="1434" w:hanging="357"/>
        <w:contextualSpacing w:val="0"/>
        <w:jc w:val="both"/>
        <w:rPr>
          <w:rFonts w:asciiTheme="majorHAnsi" w:hAnsiTheme="majorHAnsi" w:cstheme="majorHAnsi"/>
          <w:sz w:val="18"/>
          <w:szCs w:val="20"/>
        </w:rPr>
      </w:pPr>
      <w:r w:rsidRPr="00977594">
        <w:rPr>
          <w:rFonts w:asciiTheme="majorHAnsi" w:hAnsiTheme="majorHAnsi" w:cstheme="majorHAnsi"/>
          <w:sz w:val="18"/>
          <w:szCs w:val="20"/>
        </w:rPr>
        <w:t>v plochách dopravní infrastruktury (DS, D</w:t>
      </w:r>
      <w:r w:rsidR="00F63255" w:rsidRPr="00977594">
        <w:rPr>
          <w:rFonts w:asciiTheme="majorHAnsi" w:hAnsiTheme="majorHAnsi" w:cstheme="majorHAnsi"/>
          <w:sz w:val="18"/>
          <w:szCs w:val="20"/>
        </w:rPr>
        <w:t>D</w:t>
      </w:r>
      <w:r w:rsidRPr="00977594">
        <w:rPr>
          <w:rFonts w:asciiTheme="majorHAnsi" w:hAnsiTheme="majorHAnsi" w:cstheme="majorHAnsi"/>
          <w:sz w:val="18"/>
          <w:szCs w:val="20"/>
        </w:rPr>
        <w:t>, DV) – izolační a doprovodná zeleň</w:t>
      </w:r>
    </w:p>
    <w:p w14:paraId="2C59FB0A" w14:textId="79360B04" w:rsidR="005F53E2" w:rsidRPr="00977594" w:rsidRDefault="005F53E2" w:rsidP="00072F86">
      <w:pPr>
        <w:pStyle w:val="Odstavecseseznamem"/>
        <w:numPr>
          <w:ilvl w:val="0"/>
          <w:numId w:val="7"/>
        </w:numPr>
        <w:spacing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plochy zeleně ve volné krajině přímo navazující na zastavěné území, zejména obklopující hlavní sídlo Kostomlaty nad Labem, zahrnuté do ploch smíšených nezastavěného území – rekrea</w:t>
      </w:r>
      <w:r w:rsidR="00F63255" w:rsidRPr="00977594">
        <w:rPr>
          <w:rFonts w:asciiTheme="majorHAnsi" w:hAnsiTheme="majorHAnsi" w:cstheme="majorHAnsi"/>
          <w:sz w:val="18"/>
          <w:szCs w:val="20"/>
        </w:rPr>
        <w:t>ce</w:t>
      </w:r>
      <w:r w:rsidRPr="00977594">
        <w:rPr>
          <w:rFonts w:asciiTheme="majorHAnsi" w:hAnsiTheme="majorHAnsi" w:cstheme="majorHAnsi"/>
          <w:sz w:val="18"/>
          <w:szCs w:val="20"/>
        </w:rPr>
        <w:t xml:space="preserve"> nepobytov</w:t>
      </w:r>
      <w:r w:rsidR="00F63255" w:rsidRPr="00977594">
        <w:rPr>
          <w:rFonts w:asciiTheme="majorHAnsi" w:hAnsiTheme="majorHAnsi" w:cstheme="majorHAnsi"/>
          <w:sz w:val="18"/>
          <w:szCs w:val="20"/>
        </w:rPr>
        <w:t>á</w:t>
      </w:r>
      <w:r w:rsidRPr="00977594">
        <w:rPr>
          <w:rFonts w:asciiTheme="majorHAnsi" w:hAnsiTheme="majorHAnsi" w:cstheme="majorHAnsi"/>
          <w:sz w:val="18"/>
          <w:szCs w:val="20"/>
        </w:rPr>
        <w:t xml:space="preserve"> (</w:t>
      </w:r>
      <w:proofErr w:type="spellStart"/>
      <w:proofErr w:type="gramStart"/>
      <w:r w:rsidR="00F63255" w:rsidRPr="00977594">
        <w:rPr>
          <w:rFonts w:asciiTheme="majorHAnsi" w:hAnsiTheme="majorHAnsi" w:cstheme="majorHAnsi"/>
          <w:sz w:val="18"/>
          <w:szCs w:val="20"/>
        </w:rPr>
        <w:t>MU.r</w:t>
      </w:r>
      <w:proofErr w:type="spellEnd"/>
      <w:proofErr w:type="gramEnd"/>
      <w:r w:rsidRPr="00977594">
        <w:rPr>
          <w:rFonts w:asciiTheme="majorHAnsi" w:hAnsiTheme="majorHAnsi" w:cstheme="majorHAnsi"/>
          <w:sz w:val="18"/>
          <w:szCs w:val="20"/>
        </w:rPr>
        <w:t xml:space="preserve">). </w:t>
      </w:r>
    </w:p>
    <w:p w14:paraId="130070A6" w14:textId="77777777" w:rsidR="005F53E2" w:rsidRPr="00977594" w:rsidRDefault="005F53E2" w:rsidP="005F53E2">
      <w:pPr>
        <w:pStyle w:val="Odstavecseseznamem"/>
        <w:keepNext/>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V rámci systému sídelní zeleně jsou stanoveny následující zásady:</w:t>
      </w:r>
    </w:p>
    <w:p w14:paraId="12EE44C2" w14:textId="77777777" w:rsidR="005F53E2" w:rsidRPr="00977594" w:rsidRDefault="005F53E2" w:rsidP="00072F86">
      <w:pPr>
        <w:pStyle w:val="Odstavecseseznamem"/>
        <w:numPr>
          <w:ilvl w:val="0"/>
          <w:numId w:val="8"/>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na plochách zeleně umisťovat stavby a zařízení slučitelné s účelem ploch veřejné zeleně, zejména doplňkové stavby, mobiliář pro využívání zeleně ke každodenní rekreaci obyvatel, případně stavby a zařízení technické infrastruktury;</w:t>
      </w:r>
    </w:p>
    <w:p w14:paraId="59D07FA5" w14:textId="01DA9504" w:rsidR="005F53E2" w:rsidRPr="00977594" w:rsidRDefault="005F53E2" w:rsidP="00072F86">
      <w:pPr>
        <w:pStyle w:val="Odstavecseseznamem"/>
        <w:numPr>
          <w:ilvl w:val="0"/>
          <w:numId w:val="8"/>
        </w:numPr>
        <w:spacing w:after="120" w:line="240" w:lineRule="auto"/>
        <w:jc w:val="both"/>
        <w:rPr>
          <w:rFonts w:asciiTheme="majorHAnsi" w:hAnsiTheme="majorHAnsi" w:cstheme="majorHAnsi"/>
          <w:sz w:val="18"/>
          <w:szCs w:val="20"/>
        </w:rPr>
      </w:pPr>
      <w:bookmarkStart w:id="33" w:name="_Toc372536798"/>
      <w:r w:rsidRPr="00977594">
        <w:rPr>
          <w:rFonts w:asciiTheme="majorHAnsi" w:hAnsiTheme="majorHAnsi" w:cstheme="majorHAnsi"/>
          <w:sz w:val="18"/>
          <w:szCs w:val="20"/>
        </w:rPr>
        <w:t xml:space="preserve">chránit a rozvíjet zejména plochy </w:t>
      </w:r>
      <w:r w:rsidR="00F63255" w:rsidRPr="00977594">
        <w:rPr>
          <w:rFonts w:asciiTheme="majorHAnsi" w:hAnsiTheme="majorHAnsi" w:cstheme="majorHAnsi"/>
          <w:sz w:val="18"/>
          <w:szCs w:val="20"/>
        </w:rPr>
        <w:t>zeleně – parky a parkově upravené plochy (ZP)</w:t>
      </w:r>
      <w:r w:rsidRPr="00977594">
        <w:rPr>
          <w:rFonts w:asciiTheme="majorHAnsi" w:hAnsiTheme="majorHAnsi" w:cstheme="majorHAnsi"/>
          <w:sz w:val="18"/>
          <w:szCs w:val="20"/>
        </w:rPr>
        <w:t xml:space="preserve"> jako plochy zeleně veřejně přístupné bez omezení; </w:t>
      </w:r>
    </w:p>
    <w:p w14:paraId="2EBDCD7C" w14:textId="77777777" w:rsidR="005F53E2" w:rsidRPr="00977594" w:rsidRDefault="005F53E2" w:rsidP="00072F86">
      <w:pPr>
        <w:pStyle w:val="Odstavecseseznamem"/>
        <w:numPr>
          <w:ilvl w:val="0"/>
          <w:numId w:val="8"/>
        </w:numPr>
        <w:spacing w:after="120" w:line="240" w:lineRule="auto"/>
        <w:jc w:val="both"/>
        <w:rPr>
          <w:rFonts w:asciiTheme="majorHAnsi" w:hAnsiTheme="majorHAnsi" w:cstheme="majorHAnsi"/>
          <w:sz w:val="18"/>
          <w:szCs w:val="20"/>
        </w:rPr>
      </w:pPr>
      <w:bookmarkStart w:id="34" w:name="_Toc372536799"/>
      <w:r w:rsidRPr="00977594">
        <w:rPr>
          <w:rFonts w:asciiTheme="majorHAnsi" w:hAnsiTheme="majorHAnsi" w:cstheme="majorHAnsi"/>
          <w:sz w:val="18"/>
          <w:szCs w:val="20"/>
        </w:rPr>
        <w:t>plochy zeleně vymezovat v rámci ostatních ploch s rozdílným způsobem využití, zejména pak v zastavitelných plochách bydlení (BI) a smíšených obytných (SV) v podobě zeleně veřejně přístupné, a jako nedílné součásti veřejných prostranství</w:t>
      </w:r>
      <w:bookmarkEnd w:id="34"/>
      <w:r w:rsidRPr="00977594">
        <w:rPr>
          <w:rFonts w:asciiTheme="majorHAnsi" w:hAnsiTheme="majorHAnsi" w:cstheme="majorHAnsi"/>
          <w:sz w:val="18"/>
          <w:szCs w:val="20"/>
        </w:rPr>
        <w:t xml:space="preserve">; </w:t>
      </w:r>
    </w:p>
    <w:p w14:paraId="4280E124" w14:textId="77777777" w:rsidR="005F53E2" w:rsidRPr="00977594" w:rsidRDefault="005F53E2" w:rsidP="00072F86">
      <w:pPr>
        <w:pStyle w:val="Odstavecseseznamem"/>
        <w:numPr>
          <w:ilvl w:val="0"/>
          <w:numId w:val="8"/>
        </w:numPr>
        <w:spacing w:after="120" w:line="240" w:lineRule="auto"/>
        <w:jc w:val="both"/>
        <w:rPr>
          <w:rFonts w:asciiTheme="majorHAnsi" w:hAnsiTheme="majorHAnsi" w:cstheme="majorHAnsi"/>
          <w:sz w:val="18"/>
          <w:szCs w:val="20"/>
        </w:rPr>
      </w:pPr>
      <w:r w:rsidRPr="00977594">
        <w:rPr>
          <w:rFonts w:asciiTheme="majorHAnsi" w:hAnsiTheme="majorHAnsi" w:cstheme="majorHAnsi"/>
          <w:sz w:val="18"/>
          <w:szCs w:val="20"/>
        </w:rPr>
        <w:t xml:space="preserve">v plochách zeleně umisťovat stavby a zařízení slučitelné s účelem ploch veřejné zeleně, </w:t>
      </w:r>
      <w:bookmarkEnd w:id="33"/>
      <w:r w:rsidRPr="00977594">
        <w:rPr>
          <w:rFonts w:asciiTheme="majorHAnsi" w:hAnsiTheme="majorHAnsi" w:cstheme="majorHAnsi"/>
          <w:sz w:val="18"/>
          <w:szCs w:val="20"/>
        </w:rPr>
        <w:t>které výrazně neomezí veřejné užívání těchto ploch;</w:t>
      </w:r>
    </w:p>
    <w:p w14:paraId="654A0CC6" w14:textId="6A386C03" w:rsidR="005F53E2" w:rsidRPr="00977594" w:rsidRDefault="005F53E2" w:rsidP="00072F86">
      <w:pPr>
        <w:pStyle w:val="Odstavecseseznamem"/>
        <w:numPr>
          <w:ilvl w:val="0"/>
          <w:numId w:val="8"/>
        </w:numPr>
        <w:spacing w:after="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neredukovat plochy zeleně veřejně přístupné (zejména plochy Z</w:t>
      </w:r>
      <w:r w:rsidR="00F63255" w:rsidRPr="00977594">
        <w:rPr>
          <w:rFonts w:asciiTheme="majorHAnsi" w:hAnsiTheme="majorHAnsi" w:cstheme="majorHAnsi"/>
          <w:sz w:val="18"/>
          <w:szCs w:val="20"/>
        </w:rPr>
        <w:t>P</w:t>
      </w:r>
      <w:r w:rsidRPr="00977594">
        <w:rPr>
          <w:rFonts w:asciiTheme="majorHAnsi" w:hAnsiTheme="majorHAnsi" w:cstheme="majorHAnsi"/>
          <w:sz w:val="18"/>
          <w:szCs w:val="20"/>
        </w:rPr>
        <w:t>).</w:t>
      </w:r>
    </w:p>
    <w:p w14:paraId="44A1DFA1" w14:textId="77777777" w:rsidR="00300C0C" w:rsidRPr="00977594" w:rsidRDefault="00921B8E" w:rsidP="00D759D2">
      <w:pPr>
        <w:pStyle w:val="Odstavecseseznamem"/>
        <w:keepNext/>
        <w:numPr>
          <w:ilvl w:val="0"/>
          <w:numId w:val="1"/>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35" w:name="_Toc99839310"/>
      <w:r w:rsidRPr="00977594">
        <w:rPr>
          <w:rFonts w:asciiTheme="majorHAnsi" w:hAnsiTheme="majorHAnsi" w:cstheme="majorHAnsi"/>
          <w:b/>
          <w:sz w:val="24"/>
          <w:szCs w:val="28"/>
        </w:rPr>
        <w:t>KONCEPCE VEŘEJNÉ INFRASTRUKTURY, VČETNĚ PODMÍNEK PRO JEJÍ UMISŤOVÁNÍ</w:t>
      </w:r>
      <w:bookmarkEnd w:id="32"/>
      <w:r w:rsidR="00BA748F" w:rsidRPr="00977594">
        <w:rPr>
          <w:rFonts w:asciiTheme="majorHAnsi" w:hAnsiTheme="majorHAnsi" w:cstheme="majorHAnsi"/>
          <w:b/>
          <w:sz w:val="24"/>
          <w:szCs w:val="28"/>
        </w:rPr>
        <w:t>, VYMEZENÍ PLOCH A KORIDORŮ PRO VEŘEJNOU INFRASTRUKTURU, VČETNĚ STANOVENÍ PODMÍNEK PRO JEJICH VYUŽITÍ</w:t>
      </w:r>
      <w:bookmarkEnd w:id="35"/>
    </w:p>
    <w:p w14:paraId="110D01E7" w14:textId="77777777" w:rsidR="00921B8E" w:rsidRPr="00977594" w:rsidRDefault="00921B8E" w:rsidP="00072F86">
      <w:pPr>
        <w:pStyle w:val="Odstavecseseznamem"/>
        <w:keepNext/>
        <w:numPr>
          <w:ilvl w:val="0"/>
          <w:numId w:val="9"/>
        </w:numPr>
        <w:spacing w:before="160" w:after="120" w:line="240" w:lineRule="auto"/>
        <w:contextualSpacing w:val="0"/>
        <w:outlineLvl w:val="1"/>
        <w:rPr>
          <w:rFonts w:asciiTheme="majorHAnsi" w:hAnsiTheme="majorHAnsi" w:cstheme="majorHAnsi"/>
          <w:b/>
          <w:szCs w:val="20"/>
        </w:rPr>
      </w:pPr>
      <w:bookmarkStart w:id="36" w:name="_Toc424119754"/>
      <w:bookmarkStart w:id="37" w:name="_Toc99839311"/>
      <w:r w:rsidRPr="00977594">
        <w:rPr>
          <w:rFonts w:asciiTheme="majorHAnsi" w:hAnsiTheme="majorHAnsi" w:cstheme="majorHAnsi"/>
          <w:b/>
          <w:szCs w:val="20"/>
        </w:rPr>
        <w:t>Občanské vybavení</w:t>
      </w:r>
      <w:bookmarkEnd w:id="36"/>
      <w:bookmarkEnd w:id="37"/>
    </w:p>
    <w:p w14:paraId="4FADC6E5" w14:textId="77777777" w:rsidR="00811FE6" w:rsidRPr="00977594" w:rsidRDefault="00811FE6" w:rsidP="00811FE6">
      <w:pPr>
        <w:pStyle w:val="Avrokslovan"/>
        <w:numPr>
          <w:ilvl w:val="0"/>
          <w:numId w:val="2"/>
        </w:numPr>
        <w:rPr>
          <w:rFonts w:asciiTheme="majorHAnsi" w:hAnsiTheme="majorHAnsi" w:cstheme="majorHAnsi"/>
        </w:rPr>
      </w:pPr>
      <w:r w:rsidRPr="00977594">
        <w:rPr>
          <w:rFonts w:asciiTheme="majorHAnsi" w:hAnsiTheme="majorHAnsi" w:cstheme="majorHAnsi"/>
        </w:rPr>
        <w:t>Občanské vybavení je vymezeno následujícím způsobem:</w:t>
      </w:r>
    </w:p>
    <w:p w14:paraId="58B41176" w14:textId="678AFF1B" w:rsidR="00811FE6" w:rsidRPr="00977594" w:rsidRDefault="00811FE6">
      <w:pPr>
        <w:pStyle w:val="Odstavecseseznamem"/>
        <w:numPr>
          <w:ilvl w:val="0"/>
          <w:numId w:val="18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zařízení občanského vybavení veřejného i komerčního charakteru a zařízení občanského vybavení sloužící pro sport, tělovýchovu a každodenní rekreaci obyvatel</w:t>
      </w:r>
      <w:r w:rsidRPr="00977594">
        <w:rPr>
          <w:rFonts w:asciiTheme="majorHAnsi" w:hAnsiTheme="majorHAnsi" w:cstheme="majorHAnsi"/>
          <w:bCs/>
          <w:sz w:val="18"/>
          <w:szCs w:val="18"/>
        </w:rPr>
        <w:t xml:space="preserve"> vymezená v rámci ploch s rozdílným způsobem využití OV – občanské vybavení </w:t>
      </w:r>
      <w:r w:rsidR="007C4912" w:rsidRPr="00977594">
        <w:rPr>
          <w:rFonts w:asciiTheme="majorHAnsi" w:hAnsiTheme="majorHAnsi" w:cstheme="majorHAnsi"/>
          <w:bCs/>
          <w:sz w:val="18"/>
          <w:szCs w:val="18"/>
        </w:rPr>
        <w:t>veřejné</w:t>
      </w:r>
    </w:p>
    <w:p w14:paraId="44E75533" w14:textId="77777777" w:rsidR="00811FE6" w:rsidRPr="00977594" w:rsidRDefault="00811FE6">
      <w:pPr>
        <w:pStyle w:val="Odstavecseseznamem"/>
        <w:numPr>
          <w:ilvl w:val="0"/>
          <w:numId w:val="18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hřbitovy a veřejná pohřebiště</w:t>
      </w:r>
      <w:r w:rsidRPr="00977594">
        <w:rPr>
          <w:rFonts w:asciiTheme="majorHAnsi" w:hAnsiTheme="majorHAnsi" w:cstheme="majorHAnsi"/>
          <w:bCs/>
          <w:sz w:val="18"/>
          <w:szCs w:val="18"/>
        </w:rPr>
        <w:t xml:space="preserve"> vymezené v rámci ploch s rozdílným způsobem využití OH – občanské vybavení – hřbitovy</w:t>
      </w:r>
    </w:p>
    <w:p w14:paraId="79BC5446" w14:textId="736F9188" w:rsidR="00811FE6" w:rsidRPr="00977594" w:rsidRDefault="00811FE6">
      <w:pPr>
        <w:pStyle w:val="Odstavecseseznamem"/>
        <w:numPr>
          <w:ilvl w:val="0"/>
          <w:numId w:val="18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zařízení občanského vybavení</w:t>
      </w:r>
      <w:r w:rsidRPr="00977594">
        <w:rPr>
          <w:rFonts w:asciiTheme="majorHAnsi" w:hAnsiTheme="majorHAnsi" w:cstheme="majorHAnsi"/>
          <w:sz w:val="18"/>
          <w:szCs w:val="20"/>
        </w:rPr>
        <w:t xml:space="preserve"> veřejného a komerčního charakteru a sloužící pro sport, tělovýchovu a</w:t>
      </w:r>
      <w:r w:rsidR="00F9261F" w:rsidRPr="00977594">
        <w:rPr>
          <w:rFonts w:asciiTheme="majorHAnsi" w:hAnsiTheme="majorHAnsi" w:cstheme="majorHAnsi"/>
          <w:sz w:val="18"/>
          <w:szCs w:val="20"/>
        </w:rPr>
        <w:t> </w:t>
      </w:r>
      <w:r w:rsidRPr="00977594">
        <w:rPr>
          <w:rFonts w:asciiTheme="majorHAnsi" w:hAnsiTheme="majorHAnsi" w:cstheme="majorHAnsi"/>
          <w:sz w:val="18"/>
          <w:szCs w:val="20"/>
        </w:rPr>
        <w:t xml:space="preserve">každodenní rekreaci obyvatel, </w:t>
      </w:r>
      <w:r w:rsidRPr="00977594">
        <w:rPr>
          <w:rFonts w:asciiTheme="majorHAnsi" w:hAnsiTheme="majorHAnsi" w:cstheme="majorHAnsi"/>
          <w:b/>
          <w:sz w:val="18"/>
          <w:szCs w:val="20"/>
        </w:rPr>
        <w:t>která jsou součástí ostatních ploch</w:t>
      </w:r>
      <w:r w:rsidRPr="00977594">
        <w:rPr>
          <w:rFonts w:asciiTheme="majorHAnsi" w:hAnsiTheme="majorHAnsi" w:cstheme="majorHAnsi"/>
          <w:sz w:val="18"/>
          <w:szCs w:val="20"/>
        </w:rPr>
        <w:t xml:space="preserve"> s rozdílným způsobem využití. </w:t>
      </w:r>
    </w:p>
    <w:p w14:paraId="48F9FDF6" w14:textId="77777777" w:rsidR="00811FE6" w:rsidRPr="00977594" w:rsidRDefault="00811FE6" w:rsidP="00811FE6">
      <w:pPr>
        <w:pStyle w:val="Avrokslovan"/>
        <w:numPr>
          <w:ilvl w:val="0"/>
          <w:numId w:val="2"/>
        </w:numPr>
        <w:rPr>
          <w:rFonts w:asciiTheme="majorHAnsi" w:hAnsiTheme="majorHAnsi" w:cstheme="majorHAnsi"/>
        </w:rPr>
      </w:pPr>
      <w:r w:rsidRPr="00977594">
        <w:rPr>
          <w:rFonts w:asciiTheme="majorHAnsi" w:hAnsiTheme="majorHAnsi" w:cstheme="majorHAnsi"/>
        </w:rPr>
        <w:t>Pro ochranu a rozvoj občanského vybavení jsou stanoveny tyto obecné požadavky:</w:t>
      </w:r>
    </w:p>
    <w:p w14:paraId="39909C03" w14:textId="3405CCCB" w:rsidR="00811FE6" w:rsidRPr="00977594" w:rsidRDefault="00811FE6" w:rsidP="00811FE6">
      <w:pPr>
        <w:pStyle w:val="Odstavecseseznamem"/>
        <w:numPr>
          <w:ilvl w:val="0"/>
          <w:numId w:val="1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přednostně rozvíjet občanské vybavení v plochách k tomu přímo určených</w:t>
      </w:r>
      <w:r w:rsidRPr="00977594">
        <w:rPr>
          <w:rFonts w:asciiTheme="majorHAnsi" w:hAnsiTheme="majorHAnsi" w:cstheme="majorHAnsi"/>
          <w:sz w:val="18"/>
          <w:szCs w:val="20"/>
        </w:rPr>
        <w:t xml:space="preserve"> (plochy typu OV, OH)</w:t>
      </w:r>
    </w:p>
    <w:p w14:paraId="7BBDEA2A" w14:textId="6F0CBDC5" w:rsidR="00811FE6" w:rsidRPr="00977594" w:rsidRDefault="00811FE6" w:rsidP="00811FE6">
      <w:pPr>
        <w:pStyle w:val="Odstavecseseznamem"/>
        <w:numPr>
          <w:ilvl w:val="0"/>
          <w:numId w:val="1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rozvíjet občanské vybavení zejména v plochách smíšených obytných </w:t>
      </w:r>
      <w:r w:rsidR="0089031F" w:rsidRPr="00977594">
        <w:rPr>
          <w:rFonts w:asciiTheme="majorHAnsi" w:hAnsiTheme="majorHAnsi" w:cstheme="majorHAnsi"/>
          <w:b/>
          <w:sz w:val="18"/>
          <w:szCs w:val="20"/>
        </w:rPr>
        <w:t xml:space="preserve">městských </w:t>
      </w:r>
      <w:r w:rsidRPr="00977594">
        <w:rPr>
          <w:rFonts w:asciiTheme="majorHAnsi" w:hAnsiTheme="majorHAnsi" w:cstheme="majorHAnsi"/>
          <w:b/>
          <w:sz w:val="18"/>
          <w:szCs w:val="20"/>
        </w:rPr>
        <w:t>(S</w:t>
      </w:r>
      <w:r w:rsidR="0089031F" w:rsidRPr="00977594">
        <w:rPr>
          <w:rFonts w:asciiTheme="majorHAnsi" w:hAnsiTheme="majorHAnsi" w:cstheme="majorHAnsi"/>
          <w:b/>
          <w:sz w:val="18"/>
          <w:szCs w:val="20"/>
        </w:rPr>
        <w:t>M</w:t>
      </w:r>
      <w:r w:rsidRPr="00977594">
        <w:rPr>
          <w:rFonts w:asciiTheme="majorHAnsi" w:hAnsiTheme="majorHAnsi" w:cstheme="majorHAnsi"/>
          <w:b/>
          <w:sz w:val="18"/>
          <w:szCs w:val="20"/>
        </w:rPr>
        <w:t>)</w:t>
      </w:r>
      <w:r w:rsidRPr="00977594">
        <w:rPr>
          <w:rFonts w:asciiTheme="majorHAnsi" w:hAnsiTheme="majorHAnsi" w:cstheme="majorHAnsi"/>
          <w:sz w:val="18"/>
          <w:szCs w:val="20"/>
        </w:rPr>
        <w:t xml:space="preserve">, v nichž tvoří občanské vybavení nedílnou součást zástavby jádrového území </w:t>
      </w:r>
      <w:r w:rsidR="0089031F" w:rsidRPr="00977594">
        <w:rPr>
          <w:rFonts w:asciiTheme="majorHAnsi" w:hAnsiTheme="majorHAnsi" w:cstheme="majorHAnsi"/>
          <w:sz w:val="18"/>
          <w:szCs w:val="20"/>
        </w:rPr>
        <w:t>Kostomlat nad Labem</w:t>
      </w:r>
      <w:r w:rsidRPr="00977594">
        <w:rPr>
          <w:rFonts w:asciiTheme="majorHAnsi" w:hAnsiTheme="majorHAnsi" w:cstheme="majorHAnsi"/>
          <w:sz w:val="18"/>
          <w:szCs w:val="20"/>
        </w:rPr>
        <w:t xml:space="preserve">, </w:t>
      </w:r>
    </w:p>
    <w:p w14:paraId="3FCD4D9C" w14:textId="4D367325" w:rsidR="00811FE6" w:rsidRPr="00977594" w:rsidRDefault="00811FE6" w:rsidP="00811FE6">
      <w:pPr>
        <w:pStyle w:val="Odstavecseseznamem"/>
        <w:numPr>
          <w:ilvl w:val="0"/>
          <w:numId w:val="1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dále rozvíjet občanské vybavení v plochách smíšených obytných </w:t>
      </w:r>
      <w:r w:rsidR="007C4912" w:rsidRPr="00977594">
        <w:rPr>
          <w:rFonts w:asciiTheme="majorHAnsi" w:hAnsiTheme="majorHAnsi" w:cstheme="majorHAnsi"/>
          <w:b/>
          <w:sz w:val="18"/>
          <w:szCs w:val="20"/>
        </w:rPr>
        <w:t xml:space="preserve">venkovských </w:t>
      </w:r>
      <w:r w:rsidRPr="00977594">
        <w:rPr>
          <w:rFonts w:asciiTheme="majorHAnsi" w:hAnsiTheme="majorHAnsi" w:cstheme="majorHAnsi"/>
          <w:b/>
          <w:sz w:val="18"/>
          <w:szCs w:val="20"/>
        </w:rPr>
        <w:t>(SV)</w:t>
      </w:r>
      <w:r w:rsidRPr="00977594">
        <w:rPr>
          <w:rFonts w:asciiTheme="majorHAnsi" w:hAnsiTheme="majorHAnsi" w:cstheme="majorHAnsi"/>
          <w:sz w:val="18"/>
          <w:szCs w:val="20"/>
        </w:rPr>
        <w:t xml:space="preserve">, v nichž plní občanské vybavení lokální obsluhu obytných území a také součást infrastruktury pro pobytovou i nepobytovou rekreaci a cestovní ruch, </w:t>
      </w:r>
    </w:p>
    <w:p w14:paraId="4227395B" w14:textId="5B44567C" w:rsidR="00811FE6" w:rsidRPr="00977594" w:rsidRDefault="00811FE6" w:rsidP="00811FE6">
      <w:pPr>
        <w:pStyle w:val="Odstavecseseznamem"/>
        <w:numPr>
          <w:ilvl w:val="0"/>
          <w:numId w:val="1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občanské vybavení rozvíjet</w:t>
      </w:r>
      <w:r w:rsidRPr="00977594">
        <w:rPr>
          <w:rFonts w:asciiTheme="majorHAnsi" w:hAnsiTheme="majorHAnsi" w:cstheme="majorHAnsi"/>
          <w:sz w:val="18"/>
          <w:szCs w:val="20"/>
        </w:rPr>
        <w:t xml:space="preserve"> v souladu s přípustným a podmíněně přípustným využitím </w:t>
      </w:r>
      <w:r w:rsidRPr="00977594">
        <w:rPr>
          <w:rFonts w:asciiTheme="majorHAnsi" w:hAnsiTheme="majorHAnsi" w:cstheme="majorHAnsi"/>
          <w:b/>
          <w:sz w:val="18"/>
          <w:szCs w:val="20"/>
        </w:rPr>
        <w:t xml:space="preserve">dle potřeby i v rámci dalších ploch </w:t>
      </w:r>
      <w:r w:rsidRPr="00977594">
        <w:rPr>
          <w:rFonts w:asciiTheme="majorHAnsi" w:hAnsiTheme="majorHAnsi" w:cstheme="majorHAnsi"/>
          <w:sz w:val="18"/>
          <w:szCs w:val="20"/>
        </w:rPr>
        <w:t>s rozdílným způsobem využití (</w:t>
      </w:r>
      <w:r w:rsidR="0089031F" w:rsidRPr="00977594">
        <w:rPr>
          <w:rFonts w:asciiTheme="majorHAnsi" w:hAnsiTheme="majorHAnsi" w:cstheme="majorHAnsi"/>
          <w:sz w:val="18"/>
          <w:szCs w:val="20"/>
        </w:rPr>
        <w:t xml:space="preserve">BI, </w:t>
      </w:r>
      <w:r w:rsidRPr="00977594">
        <w:rPr>
          <w:rFonts w:asciiTheme="majorHAnsi" w:hAnsiTheme="majorHAnsi" w:cstheme="majorHAnsi"/>
          <w:sz w:val="18"/>
          <w:szCs w:val="20"/>
        </w:rPr>
        <w:t xml:space="preserve">BH). </w:t>
      </w:r>
    </w:p>
    <w:p w14:paraId="1D5EBF32" w14:textId="77777777" w:rsidR="0027624A" w:rsidRPr="00977594" w:rsidRDefault="0027624A" w:rsidP="0025319B">
      <w:pPr>
        <w:pStyle w:val="Odstavecseseznamem"/>
        <w:numPr>
          <w:ilvl w:val="1"/>
          <w:numId w:val="1"/>
        </w:numPr>
        <w:spacing w:before="160" w:after="120" w:line="240" w:lineRule="auto"/>
        <w:contextualSpacing w:val="0"/>
        <w:outlineLvl w:val="1"/>
        <w:rPr>
          <w:rFonts w:asciiTheme="majorHAnsi" w:hAnsiTheme="majorHAnsi" w:cstheme="majorHAnsi"/>
          <w:b/>
          <w:szCs w:val="20"/>
        </w:rPr>
      </w:pPr>
      <w:bookmarkStart w:id="38" w:name="_Toc424119755"/>
      <w:bookmarkStart w:id="39" w:name="_Toc99839312"/>
      <w:r w:rsidRPr="00977594">
        <w:rPr>
          <w:rFonts w:asciiTheme="majorHAnsi" w:hAnsiTheme="majorHAnsi" w:cstheme="majorHAnsi"/>
          <w:b/>
          <w:szCs w:val="20"/>
        </w:rPr>
        <w:t>Veřejná prostranství</w:t>
      </w:r>
      <w:bookmarkEnd w:id="38"/>
      <w:bookmarkEnd w:id="39"/>
    </w:p>
    <w:p w14:paraId="6997D963" w14:textId="77777777" w:rsidR="0026349A" w:rsidRPr="00977594" w:rsidRDefault="0026349A" w:rsidP="0026349A">
      <w:pPr>
        <w:pStyle w:val="Avrokslovan"/>
        <w:numPr>
          <w:ilvl w:val="0"/>
          <w:numId w:val="2"/>
        </w:numPr>
        <w:rPr>
          <w:rFonts w:asciiTheme="majorHAnsi" w:hAnsiTheme="majorHAnsi" w:cstheme="majorHAnsi"/>
        </w:rPr>
      </w:pPr>
      <w:r w:rsidRPr="00977594">
        <w:rPr>
          <w:rFonts w:asciiTheme="majorHAnsi" w:hAnsiTheme="majorHAnsi" w:cstheme="majorHAnsi"/>
        </w:rPr>
        <w:t>Veřejná prostranství jsou vymezena následujícím způsobem:</w:t>
      </w:r>
    </w:p>
    <w:p w14:paraId="017BACF8" w14:textId="472C5CE9" w:rsidR="0026349A" w:rsidRPr="00977594" w:rsidRDefault="0026349A">
      <w:pPr>
        <w:pStyle w:val="Odstavecseseznamem"/>
        <w:numPr>
          <w:ilvl w:val="0"/>
          <w:numId w:val="18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 xml:space="preserve">veřejná prostranství s převažující dopravní funkcí </w:t>
      </w:r>
      <w:r w:rsidRPr="00977594">
        <w:rPr>
          <w:rFonts w:asciiTheme="majorHAnsi" w:hAnsiTheme="majorHAnsi" w:cstheme="majorHAnsi"/>
          <w:bCs/>
          <w:sz w:val="18"/>
          <w:szCs w:val="18"/>
        </w:rPr>
        <w:t xml:space="preserve">(plochy pro motorovou a nemotorovou dopravu ve vzájemném prostorovém oddělení) vymezená v rámci ploch s rozdílným způsobem využití DS – </w:t>
      </w:r>
      <w:r w:rsidR="007B555E" w:rsidRPr="00977594">
        <w:rPr>
          <w:rFonts w:asciiTheme="majorHAnsi" w:hAnsiTheme="majorHAnsi" w:cstheme="majorHAnsi"/>
          <w:bCs/>
          <w:sz w:val="18"/>
          <w:szCs w:val="18"/>
        </w:rPr>
        <w:t>doprava</w:t>
      </w:r>
      <w:r w:rsidRPr="00977594">
        <w:rPr>
          <w:rFonts w:asciiTheme="majorHAnsi" w:hAnsiTheme="majorHAnsi" w:cstheme="majorHAnsi"/>
          <w:bCs/>
          <w:sz w:val="18"/>
          <w:szCs w:val="18"/>
        </w:rPr>
        <w:t xml:space="preserve"> silniční a D</w:t>
      </w:r>
      <w:r w:rsidR="007B555E" w:rsidRPr="00977594">
        <w:rPr>
          <w:rFonts w:asciiTheme="majorHAnsi" w:hAnsiTheme="majorHAnsi" w:cstheme="majorHAnsi"/>
          <w:bCs/>
          <w:sz w:val="18"/>
          <w:szCs w:val="18"/>
        </w:rPr>
        <w:t>D</w:t>
      </w:r>
      <w:r w:rsidRPr="00977594">
        <w:rPr>
          <w:rFonts w:asciiTheme="majorHAnsi" w:hAnsiTheme="majorHAnsi" w:cstheme="majorHAnsi"/>
          <w:bCs/>
          <w:sz w:val="18"/>
          <w:szCs w:val="18"/>
        </w:rPr>
        <w:t xml:space="preserve"> – </w:t>
      </w:r>
      <w:r w:rsidR="007B555E" w:rsidRPr="00977594">
        <w:rPr>
          <w:rFonts w:asciiTheme="majorHAnsi" w:hAnsiTheme="majorHAnsi" w:cstheme="majorHAnsi"/>
          <w:bCs/>
          <w:sz w:val="18"/>
          <w:szCs w:val="18"/>
        </w:rPr>
        <w:t>doprava drážní</w:t>
      </w:r>
      <w:r w:rsidRPr="00977594">
        <w:rPr>
          <w:rFonts w:asciiTheme="majorHAnsi" w:hAnsiTheme="majorHAnsi" w:cstheme="majorHAnsi"/>
          <w:bCs/>
          <w:sz w:val="18"/>
          <w:szCs w:val="18"/>
        </w:rPr>
        <w:t xml:space="preserve">, </w:t>
      </w:r>
    </w:p>
    <w:p w14:paraId="00A75F31" w14:textId="5FE0D8D5" w:rsidR="0026349A" w:rsidRPr="00977594" w:rsidRDefault="0026349A">
      <w:pPr>
        <w:pStyle w:val="Odstavecseseznamem"/>
        <w:numPr>
          <w:ilvl w:val="0"/>
          <w:numId w:val="18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lastRenderedPageBreak/>
        <w:t>veřejná prostranství s funkcí smíšeného dopravního provozu na místních komunikacích</w:t>
      </w:r>
      <w:r w:rsidRPr="00977594">
        <w:rPr>
          <w:rFonts w:asciiTheme="majorHAnsi" w:hAnsiTheme="majorHAnsi" w:cstheme="majorHAnsi"/>
          <w:bCs/>
          <w:sz w:val="18"/>
          <w:szCs w:val="18"/>
        </w:rPr>
        <w:t xml:space="preserve"> (plochy pro pohyb motorové i nemotorové dopravy a pobyt pěších) vymezená v rámci ploch s rozdílným způsobem využití P</w:t>
      </w:r>
      <w:r w:rsidR="007B555E" w:rsidRPr="00977594">
        <w:rPr>
          <w:rFonts w:asciiTheme="majorHAnsi" w:hAnsiTheme="majorHAnsi" w:cstheme="majorHAnsi"/>
          <w:bCs/>
          <w:sz w:val="18"/>
          <w:szCs w:val="18"/>
        </w:rPr>
        <w:t>U</w:t>
      </w:r>
      <w:r w:rsidRPr="00977594">
        <w:rPr>
          <w:rFonts w:asciiTheme="majorHAnsi" w:hAnsiTheme="majorHAnsi" w:cstheme="majorHAnsi"/>
          <w:bCs/>
          <w:sz w:val="18"/>
          <w:szCs w:val="18"/>
        </w:rPr>
        <w:t xml:space="preserve"> –</w:t>
      </w:r>
      <w:r w:rsidR="007B555E" w:rsidRPr="00977594">
        <w:rPr>
          <w:rFonts w:asciiTheme="majorHAnsi" w:hAnsiTheme="majorHAnsi" w:cstheme="majorHAnsi"/>
          <w:bCs/>
          <w:sz w:val="18"/>
          <w:szCs w:val="18"/>
        </w:rPr>
        <w:t xml:space="preserve"> </w:t>
      </w:r>
      <w:r w:rsidRPr="00977594">
        <w:rPr>
          <w:rFonts w:asciiTheme="majorHAnsi" w:hAnsiTheme="majorHAnsi" w:cstheme="majorHAnsi"/>
          <w:bCs/>
          <w:sz w:val="18"/>
          <w:szCs w:val="18"/>
        </w:rPr>
        <w:t>veřejná prostranství</w:t>
      </w:r>
      <w:r w:rsidR="007B555E" w:rsidRPr="00977594">
        <w:rPr>
          <w:rFonts w:asciiTheme="majorHAnsi" w:hAnsiTheme="majorHAnsi" w:cstheme="majorHAnsi"/>
          <w:bCs/>
          <w:sz w:val="18"/>
          <w:szCs w:val="18"/>
        </w:rPr>
        <w:t xml:space="preserve"> všeobecná</w:t>
      </w:r>
      <w:r w:rsidRPr="00977594">
        <w:rPr>
          <w:rFonts w:asciiTheme="majorHAnsi" w:hAnsiTheme="majorHAnsi" w:cstheme="majorHAnsi"/>
          <w:bCs/>
          <w:sz w:val="18"/>
          <w:szCs w:val="18"/>
        </w:rPr>
        <w:t xml:space="preserve">, </w:t>
      </w:r>
    </w:p>
    <w:p w14:paraId="2FFB9E04" w14:textId="205A1022" w:rsidR="0026349A" w:rsidRPr="00977594" w:rsidRDefault="0026349A">
      <w:pPr>
        <w:pStyle w:val="Odstavecseseznamem"/>
        <w:numPr>
          <w:ilvl w:val="0"/>
          <w:numId w:val="18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veřejná prostranství s vysokým podílem zeleně</w:t>
      </w:r>
      <w:r w:rsidRPr="00977594">
        <w:rPr>
          <w:rFonts w:asciiTheme="majorHAnsi" w:hAnsiTheme="majorHAnsi" w:cstheme="majorHAnsi"/>
          <w:bCs/>
          <w:sz w:val="18"/>
          <w:szCs w:val="18"/>
        </w:rPr>
        <w:t xml:space="preserve"> (veřejně přístupná a veřejně využívaná zeleň pro pohyb a pobyt pěších) vymezená v rámci ploch s rozdílným způsobem využití Z</w:t>
      </w:r>
      <w:r w:rsidR="007B555E" w:rsidRPr="00977594">
        <w:rPr>
          <w:rFonts w:asciiTheme="majorHAnsi" w:hAnsiTheme="majorHAnsi" w:cstheme="majorHAnsi"/>
          <w:bCs/>
          <w:sz w:val="18"/>
          <w:szCs w:val="18"/>
        </w:rPr>
        <w:t>P</w:t>
      </w:r>
      <w:r w:rsidRPr="00977594">
        <w:rPr>
          <w:rFonts w:asciiTheme="majorHAnsi" w:hAnsiTheme="majorHAnsi" w:cstheme="majorHAnsi"/>
          <w:bCs/>
          <w:sz w:val="18"/>
          <w:szCs w:val="18"/>
        </w:rPr>
        <w:t xml:space="preserve"> – </w:t>
      </w:r>
      <w:r w:rsidR="007B555E" w:rsidRPr="00977594">
        <w:rPr>
          <w:rFonts w:asciiTheme="majorHAnsi" w:hAnsiTheme="majorHAnsi" w:cstheme="majorHAnsi"/>
          <w:bCs/>
          <w:sz w:val="18"/>
          <w:szCs w:val="18"/>
        </w:rPr>
        <w:t>zeleň – parky a parkově upravené plochy</w:t>
      </w:r>
      <w:r w:rsidRPr="00977594">
        <w:rPr>
          <w:rFonts w:asciiTheme="majorHAnsi" w:hAnsiTheme="majorHAnsi" w:cstheme="majorHAnsi"/>
          <w:bCs/>
          <w:sz w:val="18"/>
          <w:szCs w:val="18"/>
        </w:rPr>
        <w:t xml:space="preserve">, </w:t>
      </w:r>
    </w:p>
    <w:p w14:paraId="62E9BBCE" w14:textId="77777777" w:rsidR="0026349A" w:rsidRPr="00977594" w:rsidRDefault="0026349A">
      <w:pPr>
        <w:pStyle w:val="Odstavecseseznamem"/>
        <w:numPr>
          <w:ilvl w:val="0"/>
          <w:numId w:val="18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veřejná prostranství</w:t>
      </w:r>
      <w:r w:rsidRPr="00977594">
        <w:rPr>
          <w:rFonts w:asciiTheme="majorHAnsi" w:hAnsiTheme="majorHAnsi" w:cstheme="majorHAnsi"/>
          <w:sz w:val="18"/>
          <w:szCs w:val="20"/>
        </w:rPr>
        <w:t xml:space="preserve">, </w:t>
      </w:r>
      <w:r w:rsidRPr="00977594">
        <w:rPr>
          <w:rFonts w:asciiTheme="majorHAnsi" w:hAnsiTheme="majorHAnsi" w:cstheme="majorHAnsi"/>
          <w:b/>
          <w:sz w:val="18"/>
          <w:szCs w:val="20"/>
        </w:rPr>
        <w:t>která jsou součástí ostatních ploch</w:t>
      </w:r>
      <w:r w:rsidRPr="00977594">
        <w:rPr>
          <w:rFonts w:asciiTheme="majorHAnsi" w:hAnsiTheme="majorHAnsi" w:cstheme="majorHAnsi"/>
          <w:sz w:val="18"/>
          <w:szCs w:val="20"/>
        </w:rPr>
        <w:t xml:space="preserve"> s rozdílným způsobem využití. </w:t>
      </w:r>
    </w:p>
    <w:p w14:paraId="3BD6AFCE" w14:textId="77777777" w:rsidR="0026349A" w:rsidRPr="00977594" w:rsidRDefault="0026349A" w:rsidP="0026349A">
      <w:pPr>
        <w:pStyle w:val="Avrokslovan"/>
        <w:numPr>
          <w:ilvl w:val="0"/>
          <w:numId w:val="2"/>
        </w:numPr>
        <w:rPr>
          <w:rFonts w:asciiTheme="majorHAnsi" w:hAnsiTheme="majorHAnsi" w:cstheme="majorHAnsi"/>
        </w:rPr>
      </w:pPr>
      <w:r w:rsidRPr="00977594">
        <w:rPr>
          <w:rFonts w:asciiTheme="majorHAnsi" w:hAnsiTheme="majorHAnsi" w:cstheme="majorHAnsi"/>
        </w:rPr>
        <w:t>Pro ochranu a rozvoj veřejných prostranství jsou stanoveny tyto obecné požadavky:</w:t>
      </w:r>
    </w:p>
    <w:p w14:paraId="36234B73" w14:textId="6A0F5CE4"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chránit a rozvíjet veřejná prostranství v plochách k tomu přímo určených</w:t>
      </w:r>
      <w:r w:rsidRPr="00977594">
        <w:rPr>
          <w:rFonts w:asciiTheme="majorHAnsi" w:hAnsiTheme="majorHAnsi" w:cstheme="majorHAnsi"/>
          <w:sz w:val="18"/>
          <w:szCs w:val="20"/>
        </w:rPr>
        <w:t xml:space="preserve"> (plochy typu DS, P</w:t>
      </w:r>
      <w:r w:rsidR="007B555E" w:rsidRPr="00977594">
        <w:rPr>
          <w:rFonts w:asciiTheme="majorHAnsi" w:hAnsiTheme="majorHAnsi" w:cstheme="majorHAnsi"/>
          <w:sz w:val="18"/>
          <w:szCs w:val="20"/>
        </w:rPr>
        <w:t>U</w:t>
      </w:r>
      <w:r w:rsidRPr="00977594">
        <w:rPr>
          <w:rFonts w:asciiTheme="majorHAnsi" w:hAnsiTheme="majorHAnsi" w:cstheme="majorHAnsi"/>
          <w:sz w:val="18"/>
          <w:szCs w:val="20"/>
        </w:rPr>
        <w:t xml:space="preserve">, PZ) zejména pro lokální dopravní obsluhu v sídlech a pro komunitní aktivity, sociální interakci obyvatel, pěší a cyklistickou dopravu v sídlech i ve volné krajině, </w:t>
      </w:r>
    </w:p>
    <w:p w14:paraId="03125DE9" w14:textId="3D92ADE9"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nezmenšovat rozsah ploch veřejných prostranství </w:t>
      </w:r>
      <w:r w:rsidRPr="00977594">
        <w:rPr>
          <w:rFonts w:asciiTheme="majorHAnsi" w:hAnsiTheme="majorHAnsi" w:cstheme="majorHAnsi"/>
          <w:sz w:val="18"/>
          <w:szCs w:val="20"/>
        </w:rPr>
        <w:t>vymezených v rámci ÚP (stabilizované plochy a zastavitelné plochy P</w:t>
      </w:r>
      <w:r w:rsidR="007B555E" w:rsidRPr="00977594">
        <w:rPr>
          <w:rFonts w:asciiTheme="majorHAnsi" w:hAnsiTheme="majorHAnsi" w:cstheme="majorHAnsi"/>
          <w:sz w:val="18"/>
          <w:szCs w:val="20"/>
        </w:rPr>
        <w:t>U</w:t>
      </w:r>
      <w:r w:rsidRPr="00977594">
        <w:rPr>
          <w:rFonts w:asciiTheme="majorHAnsi" w:hAnsiTheme="majorHAnsi" w:cstheme="majorHAnsi"/>
          <w:sz w:val="18"/>
          <w:szCs w:val="20"/>
        </w:rPr>
        <w:t xml:space="preserve"> a </w:t>
      </w:r>
      <w:r w:rsidR="005A0484" w:rsidRPr="00977594">
        <w:rPr>
          <w:rFonts w:asciiTheme="majorHAnsi" w:hAnsiTheme="majorHAnsi" w:cstheme="majorHAnsi"/>
          <w:sz w:val="18"/>
          <w:szCs w:val="20"/>
        </w:rPr>
        <w:t>Z</w:t>
      </w:r>
      <w:r w:rsidR="007B555E" w:rsidRPr="00977594">
        <w:rPr>
          <w:rFonts w:asciiTheme="majorHAnsi" w:hAnsiTheme="majorHAnsi" w:cstheme="majorHAnsi"/>
          <w:sz w:val="18"/>
          <w:szCs w:val="20"/>
        </w:rPr>
        <w:t>P</w:t>
      </w:r>
      <w:r w:rsidRPr="00977594">
        <w:rPr>
          <w:rFonts w:asciiTheme="majorHAnsi" w:hAnsiTheme="majorHAnsi" w:cstheme="majorHAnsi"/>
          <w:sz w:val="18"/>
          <w:szCs w:val="20"/>
        </w:rPr>
        <w:t>), neumožnit redukci ploch veřejných prostranství bez adekvátního náhradního řešení (např.</w:t>
      </w:r>
      <w:r w:rsidR="005A0484" w:rsidRPr="00977594">
        <w:rPr>
          <w:rFonts w:asciiTheme="majorHAnsi" w:hAnsiTheme="majorHAnsi" w:cstheme="majorHAnsi"/>
          <w:sz w:val="18"/>
          <w:szCs w:val="20"/>
        </w:rPr>
        <w:t> </w:t>
      </w:r>
      <w:r w:rsidRPr="00977594">
        <w:rPr>
          <w:rFonts w:asciiTheme="majorHAnsi" w:hAnsiTheme="majorHAnsi" w:cstheme="majorHAnsi"/>
          <w:sz w:val="18"/>
          <w:szCs w:val="20"/>
        </w:rPr>
        <w:t xml:space="preserve">úprava trasování stávajících cest), </w:t>
      </w:r>
    </w:p>
    <w:p w14:paraId="72A97308" w14:textId="77777777"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zpřístupnit veřejná prostranství obecnému užívání</w:t>
      </w:r>
      <w:r w:rsidRPr="00977594">
        <w:rPr>
          <w:rFonts w:asciiTheme="majorHAnsi" w:hAnsiTheme="majorHAnsi" w:cstheme="majorHAnsi"/>
          <w:sz w:val="18"/>
          <w:szCs w:val="20"/>
        </w:rPr>
        <w:t xml:space="preserve"> bez ohledu na jejich vlastnictví, upřednostnit bezbariérová řešení stavebních úprav a zásahů, </w:t>
      </w:r>
    </w:p>
    <w:p w14:paraId="69AEED5F" w14:textId="77777777"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kvalitativně rozvíjet stávající veřejná prostranství a zvyšovat podíl veřejné zeleně</w:t>
      </w:r>
      <w:r w:rsidRPr="00977594">
        <w:rPr>
          <w:rFonts w:asciiTheme="majorHAnsi" w:hAnsiTheme="majorHAnsi" w:cstheme="majorHAnsi"/>
          <w:sz w:val="18"/>
          <w:szCs w:val="20"/>
        </w:rPr>
        <w:t xml:space="preserve">, podporovat rozšíření zeleně a prvků modrozelené infrastruktury, při výsadbě zeleně zohledňovat také estetický a kompoziční význam zeleně v sídlech, </w:t>
      </w:r>
    </w:p>
    <w:p w14:paraId="76D542D4" w14:textId="77777777"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zlepšovat spojitost systému veřejných prostranství,</w:t>
      </w:r>
      <w:r w:rsidRPr="00977594">
        <w:rPr>
          <w:rFonts w:asciiTheme="majorHAnsi" w:hAnsiTheme="majorHAnsi" w:cstheme="majorHAnsi"/>
          <w:sz w:val="18"/>
          <w:szCs w:val="20"/>
        </w:rPr>
        <w:t xml:space="preserve"> zejména</w:t>
      </w:r>
      <w:r w:rsidRPr="00977594">
        <w:rPr>
          <w:rFonts w:asciiTheme="majorHAnsi" w:hAnsiTheme="majorHAnsi" w:cstheme="majorHAnsi"/>
        </w:rPr>
        <w:t xml:space="preserve"> </w:t>
      </w:r>
      <w:r w:rsidRPr="00977594">
        <w:rPr>
          <w:rFonts w:asciiTheme="majorHAnsi" w:hAnsiTheme="majorHAnsi" w:cstheme="majorHAnsi"/>
          <w:sz w:val="18"/>
          <w:szCs w:val="20"/>
        </w:rPr>
        <w:t xml:space="preserve">navrhovat nová propojení a trasy v rámci podrobnějších dokumentací a podkladů, vyloučit budování slepých komunikací – umožnit vždy minimálně pěší prostupnost v návaznosti na stávající či plánovaná veřejná prostranství nebo volnou krajinu, </w:t>
      </w:r>
    </w:p>
    <w:p w14:paraId="6E71BFBD" w14:textId="6A7ED4C0" w:rsidR="0026349A"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v rozsáhlých zastavitelných plochách</w:t>
      </w:r>
      <w:r w:rsidRPr="00977594">
        <w:rPr>
          <w:rFonts w:asciiTheme="majorHAnsi" w:hAnsiTheme="majorHAnsi" w:cstheme="majorHAnsi"/>
          <w:sz w:val="18"/>
          <w:szCs w:val="20"/>
        </w:rPr>
        <w:t xml:space="preserve"> (s výměrou nad 2 hektary) se způsobem využití v kategorii ploch smíšených obytných, bydlení, občanského vybavení nebo rekreace </w:t>
      </w:r>
      <w:r w:rsidRPr="00977594">
        <w:rPr>
          <w:rFonts w:asciiTheme="majorHAnsi" w:hAnsiTheme="majorHAnsi" w:cstheme="majorHAnsi"/>
          <w:b/>
          <w:sz w:val="18"/>
          <w:szCs w:val="20"/>
        </w:rPr>
        <w:t>vymezit veřejná prostranství související s</w:t>
      </w:r>
      <w:r w:rsidR="005A0484" w:rsidRPr="00977594">
        <w:rPr>
          <w:rFonts w:asciiTheme="majorHAnsi" w:hAnsiTheme="majorHAnsi" w:cstheme="majorHAnsi"/>
          <w:b/>
          <w:sz w:val="18"/>
          <w:szCs w:val="20"/>
        </w:rPr>
        <w:t> </w:t>
      </w:r>
      <w:r w:rsidRPr="00977594">
        <w:rPr>
          <w:rFonts w:asciiTheme="majorHAnsi" w:hAnsiTheme="majorHAnsi" w:cstheme="majorHAnsi"/>
          <w:b/>
          <w:sz w:val="18"/>
          <w:szCs w:val="20"/>
        </w:rPr>
        <w:t>danou plochou</w:t>
      </w:r>
      <w:r w:rsidRPr="00977594">
        <w:rPr>
          <w:rFonts w:asciiTheme="majorHAnsi" w:hAnsiTheme="majorHAnsi" w:cstheme="majorHAnsi"/>
          <w:sz w:val="18"/>
          <w:szCs w:val="20"/>
        </w:rPr>
        <w:t xml:space="preserve"> v rozsahu 1000 m</w:t>
      </w:r>
      <w:r w:rsidRPr="00977594">
        <w:rPr>
          <w:rFonts w:asciiTheme="majorHAnsi" w:hAnsiTheme="majorHAnsi" w:cstheme="majorHAnsi"/>
          <w:sz w:val="18"/>
          <w:szCs w:val="20"/>
          <w:vertAlign w:val="superscript"/>
        </w:rPr>
        <w:t>2</w:t>
      </w:r>
      <w:r w:rsidRPr="00977594">
        <w:rPr>
          <w:rFonts w:asciiTheme="majorHAnsi" w:hAnsiTheme="majorHAnsi" w:cstheme="majorHAnsi"/>
          <w:sz w:val="18"/>
          <w:szCs w:val="20"/>
        </w:rPr>
        <w:t xml:space="preserve"> plochy veřejného prostranství na každé 2 ha zastavitelné plochy, přičemž do výměry veřejných prostranství se nezapočítávají pozemní komunikace, </w:t>
      </w:r>
    </w:p>
    <w:p w14:paraId="2DB8DAB0" w14:textId="77777777" w:rsidR="003E3846" w:rsidRPr="00977594" w:rsidRDefault="0026349A">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veřejná prostranství rozvíjet</w:t>
      </w:r>
      <w:r w:rsidRPr="00977594">
        <w:rPr>
          <w:rFonts w:asciiTheme="majorHAnsi" w:hAnsiTheme="majorHAnsi" w:cstheme="majorHAnsi"/>
          <w:sz w:val="18"/>
          <w:szCs w:val="20"/>
        </w:rPr>
        <w:t xml:space="preserve"> v souladu s přípustným a podmíněně přípustným využitím </w:t>
      </w:r>
      <w:r w:rsidRPr="00977594">
        <w:rPr>
          <w:rFonts w:asciiTheme="majorHAnsi" w:hAnsiTheme="majorHAnsi" w:cstheme="majorHAnsi"/>
          <w:b/>
          <w:sz w:val="18"/>
          <w:szCs w:val="20"/>
        </w:rPr>
        <w:t xml:space="preserve">dle potřeby a vhodnosti i v rámci dalších ploch </w:t>
      </w:r>
      <w:r w:rsidRPr="00977594">
        <w:rPr>
          <w:rFonts w:asciiTheme="majorHAnsi" w:hAnsiTheme="majorHAnsi" w:cstheme="majorHAnsi"/>
          <w:sz w:val="18"/>
          <w:szCs w:val="20"/>
        </w:rPr>
        <w:t>s rozdílným způsobem využití</w:t>
      </w:r>
      <w:r w:rsidR="003E3846" w:rsidRPr="00977594">
        <w:rPr>
          <w:rFonts w:asciiTheme="majorHAnsi" w:hAnsiTheme="majorHAnsi" w:cstheme="majorHAnsi"/>
          <w:sz w:val="18"/>
          <w:szCs w:val="20"/>
        </w:rPr>
        <w:t>,</w:t>
      </w:r>
    </w:p>
    <w:p w14:paraId="27AA5500" w14:textId="69262629" w:rsidR="003E3846" w:rsidRPr="00977594" w:rsidRDefault="003E3846">
      <w:pPr>
        <w:pStyle w:val="Odstavecseseznamem"/>
        <w:numPr>
          <w:ilvl w:val="0"/>
          <w:numId w:val="18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18"/>
        </w:rPr>
        <w:t>v rámci vymezených</w:t>
      </w:r>
      <w:r w:rsidRPr="00977594">
        <w:rPr>
          <w:rFonts w:asciiTheme="majorHAnsi" w:hAnsiTheme="majorHAnsi" w:cstheme="majorHAnsi"/>
          <w:b/>
          <w:bCs/>
          <w:sz w:val="18"/>
          <w:szCs w:val="18"/>
        </w:rPr>
        <w:t xml:space="preserve"> směrů zajištění prostupnosti území veřejným prostranstvím</w:t>
      </w:r>
      <w:r w:rsidRPr="00977594">
        <w:rPr>
          <w:rFonts w:asciiTheme="majorHAnsi" w:hAnsiTheme="majorHAnsi" w:cstheme="majorHAnsi"/>
          <w:sz w:val="18"/>
          <w:szCs w:val="18"/>
        </w:rPr>
        <w:t xml:space="preserve"> zajistit prostupnost území a napojení na stabilizovaný dopravní systém (situování linií směrů zajištění prostupnosti území veřejným prostranstvím je pouze orientační – přesná poloha veřejných prostranství bude upřesněna v navazujícím stupni územního řízení). </w:t>
      </w:r>
    </w:p>
    <w:p w14:paraId="4E0AACE5" w14:textId="77777777" w:rsidR="0026349A" w:rsidRPr="00977594" w:rsidRDefault="0026349A" w:rsidP="0026349A">
      <w:pPr>
        <w:pStyle w:val="Avrokslovan"/>
        <w:numPr>
          <w:ilvl w:val="0"/>
          <w:numId w:val="2"/>
        </w:numPr>
        <w:rPr>
          <w:rFonts w:asciiTheme="majorHAnsi" w:hAnsiTheme="majorHAnsi" w:cstheme="majorHAnsi"/>
        </w:rPr>
      </w:pPr>
      <w:r w:rsidRPr="00977594">
        <w:rPr>
          <w:rFonts w:asciiTheme="majorHAnsi" w:hAnsiTheme="majorHAnsi" w:cstheme="majorHAnsi"/>
        </w:rPr>
        <w:t>Pro rozvoj veřejných prostranství jsou vymezena tato konkrétní opatření:</w:t>
      </w:r>
    </w:p>
    <w:p w14:paraId="6080EF22" w14:textId="6F11AF01" w:rsidR="0026349A" w:rsidRPr="00977594" w:rsidRDefault="0026349A">
      <w:pPr>
        <w:pStyle w:val="Odstavecseseznamem"/>
        <w:numPr>
          <w:ilvl w:val="0"/>
          <w:numId w:val="18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7B555E" w:rsidRPr="00977594">
        <w:rPr>
          <w:rFonts w:asciiTheme="majorHAnsi" w:hAnsiTheme="majorHAnsi" w:cstheme="majorHAnsi"/>
          <w:b/>
          <w:sz w:val="18"/>
          <w:szCs w:val="20"/>
        </w:rPr>
        <w:t>.</w:t>
      </w:r>
      <w:r w:rsidR="00FF5632" w:rsidRPr="00977594">
        <w:rPr>
          <w:rFonts w:asciiTheme="majorHAnsi" w:hAnsiTheme="majorHAnsi" w:cstheme="majorHAnsi"/>
          <w:b/>
          <w:sz w:val="18"/>
          <w:szCs w:val="20"/>
        </w:rPr>
        <w:t>2</w:t>
      </w:r>
      <w:r w:rsidR="00A56E4C" w:rsidRPr="00977594">
        <w:rPr>
          <w:rFonts w:asciiTheme="majorHAnsi" w:hAnsiTheme="majorHAnsi" w:cstheme="majorHAnsi"/>
          <w:b/>
          <w:sz w:val="18"/>
          <w:szCs w:val="20"/>
        </w:rPr>
        <w:t>2</w:t>
      </w:r>
      <w:r w:rsidRPr="00977594">
        <w:rPr>
          <w:rFonts w:asciiTheme="majorHAnsi" w:hAnsiTheme="majorHAnsi" w:cstheme="majorHAnsi"/>
          <w:b/>
          <w:sz w:val="18"/>
          <w:szCs w:val="20"/>
        </w:rPr>
        <w:t xml:space="preserve"> (P</w:t>
      </w:r>
      <w:r w:rsidR="007B555E" w:rsidRPr="00977594">
        <w:rPr>
          <w:rFonts w:asciiTheme="majorHAnsi" w:hAnsiTheme="majorHAnsi" w:cstheme="majorHAnsi"/>
          <w:b/>
          <w:sz w:val="18"/>
          <w:szCs w:val="20"/>
        </w:rPr>
        <w:t>U</w:t>
      </w:r>
      <w:r w:rsidRPr="00977594">
        <w:rPr>
          <w:rFonts w:asciiTheme="majorHAnsi" w:hAnsiTheme="majorHAnsi" w:cstheme="majorHAnsi"/>
          <w:b/>
          <w:sz w:val="18"/>
          <w:szCs w:val="20"/>
        </w:rPr>
        <w:t>)</w:t>
      </w:r>
      <w:r w:rsidRPr="00977594">
        <w:rPr>
          <w:rFonts w:asciiTheme="majorHAnsi" w:hAnsiTheme="majorHAnsi" w:cstheme="majorHAnsi"/>
          <w:sz w:val="18"/>
          <w:szCs w:val="20"/>
        </w:rPr>
        <w:t xml:space="preserve"> – </w:t>
      </w:r>
      <w:r w:rsidRPr="00977594">
        <w:rPr>
          <w:rFonts w:asciiTheme="majorHAnsi" w:eastAsia="Calibri" w:hAnsiTheme="majorHAnsi" w:cstheme="majorHAnsi"/>
          <w:sz w:val="18"/>
          <w:szCs w:val="18"/>
        </w:rPr>
        <w:t xml:space="preserve">veřejně přístupná komunikace pro zajištění </w:t>
      </w:r>
      <w:r w:rsidR="00FF5632" w:rsidRPr="00977594">
        <w:rPr>
          <w:rFonts w:asciiTheme="majorHAnsi" w:eastAsia="Calibri" w:hAnsiTheme="majorHAnsi" w:cstheme="majorHAnsi"/>
          <w:sz w:val="18"/>
          <w:szCs w:val="18"/>
        </w:rPr>
        <w:t xml:space="preserve">obsluhy </w:t>
      </w:r>
      <w:r w:rsidRPr="00977594">
        <w:rPr>
          <w:rFonts w:asciiTheme="majorHAnsi" w:eastAsia="Calibri" w:hAnsiTheme="majorHAnsi" w:cstheme="majorHAnsi"/>
          <w:sz w:val="18"/>
          <w:szCs w:val="18"/>
        </w:rPr>
        <w:t xml:space="preserve">sídla </w:t>
      </w:r>
      <w:proofErr w:type="spellStart"/>
      <w:r w:rsidR="00FF5632" w:rsidRPr="00977594">
        <w:rPr>
          <w:rFonts w:asciiTheme="majorHAnsi" w:eastAsia="Calibri" w:hAnsiTheme="majorHAnsi" w:cstheme="majorHAnsi"/>
          <w:sz w:val="18"/>
          <w:szCs w:val="18"/>
        </w:rPr>
        <w:t>Vápensko</w:t>
      </w:r>
      <w:proofErr w:type="spellEnd"/>
      <w:r w:rsidRPr="00977594">
        <w:rPr>
          <w:rFonts w:asciiTheme="majorHAnsi" w:eastAsia="Calibri" w:hAnsiTheme="majorHAnsi" w:cstheme="majorHAnsi"/>
          <w:sz w:val="18"/>
          <w:szCs w:val="18"/>
        </w:rPr>
        <w:t xml:space="preserve">, </w:t>
      </w:r>
    </w:p>
    <w:p w14:paraId="4D62D2FA" w14:textId="15EF55E8" w:rsidR="0026349A" w:rsidRPr="00977594" w:rsidRDefault="005A0484">
      <w:pPr>
        <w:pStyle w:val="Odstavecseseznamem"/>
        <w:numPr>
          <w:ilvl w:val="0"/>
          <w:numId w:val="18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7B555E" w:rsidRPr="00977594">
        <w:rPr>
          <w:rFonts w:asciiTheme="majorHAnsi" w:hAnsiTheme="majorHAnsi" w:cstheme="majorHAnsi"/>
          <w:b/>
          <w:sz w:val="18"/>
          <w:szCs w:val="20"/>
        </w:rPr>
        <w:t>.</w:t>
      </w:r>
      <w:r w:rsidRPr="00977594">
        <w:rPr>
          <w:rFonts w:asciiTheme="majorHAnsi" w:hAnsiTheme="majorHAnsi" w:cstheme="majorHAnsi"/>
          <w:b/>
          <w:sz w:val="18"/>
          <w:szCs w:val="20"/>
        </w:rPr>
        <w:t>08</w:t>
      </w:r>
      <w:r w:rsidR="0026349A" w:rsidRPr="00977594">
        <w:rPr>
          <w:rFonts w:asciiTheme="majorHAnsi" w:hAnsiTheme="majorHAnsi" w:cstheme="majorHAnsi"/>
          <w:b/>
          <w:sz w:val="18"/>
          <w:szCs w:val="20"/>
        </w:rPr>
        <w:t xml:space="preserve"> (</w:t>
      </w:r>
      <w:r w:rsidRPr="00977594">
        <w:rPr>
          <w:rFonts w:asciiTheme="majorHAnsi" w:hAnsiTheme="majorHAnsi" w:cstheme="majorHAnsi"/>
          <w:b/>
          <w:sz w:val="18"/>
          <w:szCs w:val="20"/>
        </w:rPr>
        <w:t>Z</w:t>
      </w:r>
      <w:r w:rsidR="007B555E" w:rsidRPr="00977594">
        <w:rPr>
          <w:rFonts w:asciiTheme="majorHAnsi" w:hAnsiTheme="majorHAnsi" w:cstheme="majorHAnsi"/>
          <w:b/>
          <w:sz w:val="18"/>
          <w:szCs w:val="20"/>
        </w:rPr>
        <w:t>P</w:t>
      </w:r>
      <w:r w:rsidR="0026349A" w:rsidRPr="00977594">
        <w:rPr>
          <w:rFonts w:asciiTheme="majorHAnsi" w:hAnsiTheme="majorHAnsi" w:cstheme="majorHAnsi"/>
          <w:b/>
          <w:sz w:val="18"/>
          <w:szCs w:val="20"/>
        </w:rPr>
        <w:t xml:space="preserve">) </w:t>
      </w:r>
      <w:r w:rsidR="0026349A" w:rsidRPr="00977594">
        <w:rPr>
          <w:rFonts w:asciiTheme="majorHAnsi" w:hAnsiTheme="majorHAnsi" w:cstheme="majorHAnsi"/>
          <w:sz w:val="18"/>
          <w:szCs w:val="20"/>
        </w:rPr>
        <w:t xml:space="preserve">– </w:t>
      </w:r>
      <w:r w:rsidR="0026349A" w:rsidRPr="00977594">
        <w:rPr>
          <w:rFonts w:asciiTheme="majorHAnsi" w:eastAsia="Calibri" w:hAnsiTheme="majorHAnsi" w:cstheme="majorHAnsi"/>
          <w:sz w:val="18"/>
          <w:szCs w:val="18"/>
        </w:rPr>
        <w:t xml:space="preserve">veřejná zeleň </w:t>
      </w:r>
      <w:r w:rsidRPr="00977594">
        <w:rPr>
          <w:rFonts w:asciiTheme="majorHAnsi" w:eastAsia="Calibri" w:hAnsiTheme="majorHAnsi" w:cstheme="majorHAnsi"/>
          <w:sz w:val="18"/>
          <w:szCs w:val="18"/>
        </w:rPr>
        <w:t>prostorově oddělující vodní tok Vlkava od zastavitelné plochy Z</w:t>
      </w:r>
      <w:r w:rsidR="007B555E" w:rsidRPr="00977594">
        <w:rPr>
          <w:rFonts w:asciiTheme="majorHAnsi" w:eastAsia="Calibri" w:hAnsiTheme="majorHAnsi" w:cstheme="majorHAnsi"/>
          <w:sz w:val="18"/>
          <w:szCs w:val="18"/>
        </w:rPr>
        <w:t>.</w:t>
      </w:r>
      <w:r w:rsidRPr="00977594">
        <w:rPr>
          <w:rFonts w:asciiTheme="majorHAnsi" w:eastAsia="Calibri" w:hAnsiTheme="majorHAnsi" w:cstheme="majorHAnsi"/>
          <w:sz w:val="18"/>
          <w:szCs w:val="18"/>
        </w:rPr>
        <w:t>07 pro rezidenční zástavbu (BI)</w:t>
      </w:r>
      <w:r w:rsidR="0026349A" w:rsidRPr="00977594">
        <w:rPr>
          <w:rFonts w:asciiTheme="majorHAnsi" w:eastAsia="Calibri" w:hAnsiTheme="majorHAnsi" w:cstheme="majorHAnsi"/>
          <w:sz w:val="18"/>
          <w:szCs w:val="18"/>
        </w:rPr>
        <w:t xml:space="preserve">, </w:t>
      </w:r>
    </w:p>
    <w:p w14:paraId="5DDBA526" w14:textId="21CDC772" w:rsidR="005A0484" w:rsidRPr="00977594" w:rsidRDefault="005A0484">
      <w:pPr>
        <w:pStyle w:val="Odstavecseseznamem"/>
        <w:numPr>
          <w:ilvl w:val="0"/>
          <w:numId w:val="18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7B555E" w:rsidRPr="00977594">
        <w:rPr>
          <w:rFonts w:asciiTheme="majorHAnsi" w:hAnsiTheme="majorHAnsi" w:cstheme="majorHAnsi"/>
          <w:b/>
          <w:sz w:val="18"/>
          <w:szCs w:val="20"/>
        </w:rPr>
        <w:t>.</w:t>
      </w:r>
      <w:r w:rsidRPr="00977594">
        <w:rPr>
          <w:rFonts w:asciiTheme="majorHAnsi" w:hAnsiTheme="majorHAnsi" w:cstheme="majorHAnsi"/>
          <w:b/>
          <w:sz w:val="18"/>
          <w:szCs w:val="20"/>
        </w:rPr>
        <w:t>12 (Z</w:t>
      </w:r>
      <w:r w:rsidR="007B555E" w:rsidRPr="00977594">
        <w:rPr>
          <w:rFonts w:asciiTheme="majorHAnsi" w:hAnsiTheme="majorHAnsi" w:cstheme="majorHAnsi"/>
          <w:b/>
          <w:sz w:val="18"/>
          <w:szCs w:val="20"/>
        </w:rPr>
        <w:t>P</w:t>
      </w:r>
      <w:r w:rsidRPr="00977594">
        <w:rPr>
          <w:rFonts w:asciiTheme="majorHAnsi" w:hAnsiTheme="majorHAnsi" w:cstheme="majorHAnsi"/>
          <w:b/>
          <w:sz w:val="18"/>
          <w:szCs w:val="20"/>
        </w:rPr>
        <w:t xml:space="preserve">) </w:t>
      </w:r>
      <w:r w:rsidRPr="00977594">
        <w:rPr>
          <w:rFonts w:asciiTheme="majorHAnsi" w:hAnsiTheme="majorHAnsi" w:cstheme="majorHAnsi"/>
          <w:sz w:val="18"/>
          <w:szCs w:val="20"/>
        </w:rPr>
        <w:t xml:space="preserve">– </w:t>
      </w:r>
      <w:r w:rsidRPr="00977594">
        <w:rPr>
          <w:rFonts w:asciiTheme="majorHAnsi" w:eastAsia="Calibri" w:hAnsiTheme="majorHAnsi" w:cstheme="majorHAnsi"/>
          <w:sz w:val="18"/>
          <w:szCs w:val="18"/>
        </w:rPr>
        <w:t xml:space="preserve">veřejná zeleň prostorově oddělující </w:t>
      </w:r>
      <w:r w:rsidR="00FF5632" w:rsidRPr="00977594">
        <w:rPr>
          <w:rFonts w:asciiTheme="majorHAnsi" w:eastAsia="Calibri" w:hAnsiTheme="majorHAnsi" w:cstheme="majorHAnsi"/>
          <w:sz w:val="18"/>
          <w:szCs w:val="18"/>
        </w:rPr>
        <w:t xml:space="preserve">železniční trať </w:t>
      </w:r>
      <w:r w:rsidRPr="00977594">
        <w:rPr>
          <w:rFonts w:asciiTheme="majorHAnsi" w:eastAsia="Calibri" w:hAnsiTheme="majorHAnsi" w:cstheme="majorHAnsi"/>
          <w:sz w:val="18"/>
          <w:szCs w:val="18"/>
        </w:rPr>
        <w:t>od zastavitelné plochy Z</w:t>
      </w:r>
      <w:r w:rsidR="007B555E" w:rsidRPr="00977594">
        <w:rPr>
          <w:rFonts w:asciiTheme="majorHAnsi" w:eastAsia="Calibri" w:hAnsiTheme="majorHAnsi" w:cstheme="majorHAnsi"/>
          <w:sz w:val="18"/>
          <w:szCs w:val="18"/>
        </w:rPr>
        <w:t>.</w:t>
      </w:r>
      <w:r w:rsidR="00FF5632" w:rsidRPr="00977594">
        <w:rPr>
          <w:rFonts w:asciiTheme="majorHAnsi" w:eastAsia="Calibri" w:hAnsiTheme="majorHAnsi" w:cstheme="majorHAnsi"/>
          <w:sz w:val="18"/>
          <w:szCs w:val="18"/>
        </w:rPr>
        <w:t>11</w:t>
      </w:r>
      <w:r w:rsidRPr="00977594">
        <w:rPr>
          <w:rFonts w:asciiTheme="majorHAnsi" w:eastAsia="Calibri" w:hAnsiTheme="majorHAnsi" w:cstheme="majorHAnsi"/>
          <w:sz w:val="18"/>
          <w:szCs w:val="18"/>
        </w:rPr>
        <w:t xml:space="preserve"> pro rezidenční zástavbu (BI)</w:t>
      </w:r>
      <w:r w:rsidR="00FF5632" w:rsidRPr="00977594">
        <w:rPr>
          <w:rFonts w:asciiTheme="majorHAnsi" w:eastAsia="Calibri" w:hAnsiTheme="majorHAnsi" w:cstheme="majorHAnsi"/>
          <w:sz w:val="18"/>
          <w:szCs w:val="18"/>
        </w:rPr>
        <w:t xml:space="preserve"> a od stávající zástavby</w:t>
      </w:r>
      <w:r w:rsidRPr="00977594">
        <w:rPr>
          <w:rFonts w:asciiTheme="majorHAnsi" w:eastAsia="Calibri" w:hAnsiTheme="majorHAnsi" w:cstheme="majorHAnsi"/>
          <w:sz w:val="18"/>
          <w:szCs w:val="18"/>
        </w:rPr>
        <w:t xml:space="preserve">, </w:t>
      </w:r>
    </w:p>
    <w:p w14:paraId="68ECB592" w14:textId="16BC1A34" w:rsidR="00FF5632" w:rsidRPr="00977594" w:rsidRDefault="00FF5632">
      <w:pPr>
        <w:pStyle w:val="Odstavecseseznamem"/>
        <w:numPr>
          <w:ilvl w:val="0"/>
          <w:numId w:val="18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Směry zajištění prostupnosti </w:t>
      </w:r>
      <w:r w:rsidR="003E3846" w:rsidRPr="00977594">
        <w:rPr>
          <w:rFonts w:asciiTheme="majorHAnsi" w:hAnsiTheme="majorHAnsi" w:cstheme="majorHAnsi"/>
          <w:sz w:val="18"/>
          <w:szCs w:val="20"/>
        </w:rPr>
        <w:t>území veřejným prostranstvím.</w:t>
      </w:r>
      <w:r w:rsidRPr="00977594">
        <w:rPr>
          <w:rFonts w:asciiTheme="majorHAnsi" w:hAnsiTheme="majorHAnsi" w:cstheme="majorHAnsi"/>
          <w:sz w:val="18"/>
          <w:szCs w:val="20"/>
        </w:rPr>
        <w:t xml:space="preserve"> </w:t>
      </w:r>
    </w:p>
    <w:p w14:paraId="6C19CB7A" w14:textId="77777777" w:rsidR="00256F0A" w:rsidRPr="00977594" w:rsidRDefault="00256F0A" w:rsidP="00153D26">
      <w:pPr>
        <w:pStyle w:val="Odstavecseseznamem"/>
        <w:keepNext/>
        <w:numPr>
          <w:ilvl w:val="1"/>
          <w:numId w:val="1"/>
        </w:numPr>
        <w:spacing w:before="160" w:after="120" w:line="240" w:lineRule="auto"/>
        <w:contextualSpacing w:val="0"/>
        <w:outlineLvl w:val="1"/>
        <w:rPr>
          <w:rFonts w:asciiTheme="majorHAnsi" w:hAnsiTheme="majorHAnsi" w:cstheme="majorHAnsi"/>
          <w:b/>
          <w:szCs w:val="20"/>
        </w:rPr>
      </w:pPr>
      <w:bookmarkStart w:id="40" w:name="_Toc424119756"/>
      <w:bookmarkStart w:id="41" w:name="_Toc99839313"/>
      <w:r w:rsidRPr="00977594">
        <w:rPr>
          <w:rFonts w:asciiTheme="majorHAnsi" w:hAnsiTheme="majorHAnsi" w:cstheme="majorHAnsi"/>
          <w:b/>
          <w:szCs w:val="20"/>
        </w:rPr>
        <w:t>Dopravní infrastruktura</w:t>
      </w:r>
      <w:bookmarkEnd w:id="40"/>
      <w:bookmarkEnd w:id="41"/>
    </w:p>
    <w:p w14:paraId="0FE8241F" w14:textId="77777777" w:rsidR="00441D5D" w:rsidRPr="00977594" w:rsidRDefault="00441D5D" w:rsidP="00441D5D">
      <w:pPr>
        <w:pStyle w:val="Avrokslovan"/>
        <w:numPr>
          <w:ilvl w:val="0"/>
          <w:numId w:val="2"/>
        </w:numPr>
        <w:rPr>
          <w:rFonts w:asciiTheme="majorHAnsi" w:hAnsiTheme="majorHAnsi" w:cstheme="majorHAnsi"/>
        </w:rPr>
      </w:pPr>
      <w:r w:rsidRPr="00977594">
        <w:rPr>
          <w:rFonts w:asciiTheme="majorHAnsi" w:hAnsiTheme="majorHAnsi" w:cstheme="majorHAnsi"/>
        </w:rPr>
        <w:t>Dopravní infrastruktura je vymezena následujícím způsobem:</w:t>
      </w:r>
    </w:p>
    <w:p w14:paraId="57BE82B1" w14:textId="2340FE2D" w:rsidR="00441D5D" w:rsidRPr="00977594" w:rsidRDefault="00441D5D">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stávající komunikace zajišťující základní dopravní systém na území obce</w:t>
      </w:r>
      <w:r w:rsidRPr="00977594">
        <w:rPr>
          <w:rFonts w:asciiTheme="majorHAnsi" w:hAnsiTheme="majorHAnsi" w:cstheme="majorHAnsi"/>
          <w:bCs/>
          <w:sz w:val="18"/>
          <w:szCs w:val="18"/>
        </w:rPr>
        <w:t xml:space="preserve"> vymezené v rámci ploch s rozdílným způsobem využití DS – </w:t>
      </w:r>
      <w:r w:rsidR="007B555E" w:rsidRPr="00977594">
        <w:rPr>
          <w:rFonts w:asciiTheme="majorHAnsi" w:hAnsiTheme="majorHAnsi" w:cstheme="majorHAnsi"/>
          <w:bCs/>
          <w:sz w:val="18"/>
          <w:szCs w:val="18"/>
        </w:rPr>
        <w:t>doprava</w:t>
      </w:r>
      <w:r w:rsidR="003B6793" w:rsidRPr="00977594">
        <w:rPr>
          <w:rFonts w:asciiTheme="majorHAnsi" w:hAnsiTheme="majorHAnsi" w:cstheme="majorHAnsi"/>
          <w:bCs/>
          <w:sz w:val="18"/>
          <w:szCs w:val="18"/>
        </w:rPr>
        <w:t xml:space="preserve"> silniční</w:t>
      </w:r>
      <w:r w:rsidRPr="00977594">
        <w:rPr>
          <w:rFonts w:asciiTheme="majorHAnsi" w:hAnsiTheme="majorHAnsi" w:cstheme="majorHAnsi"/>
          <w:bCs/>
          <w:sz w:val="18"/>
          <w:szCs w:val="18"/>
        </w:rPr>
        <w:t xml:space="preserve"> </w:t>
      </w:r>
      <w:r w:rsidR="003B6793" w:rsidRPr="00977594">
        <w:rPr>
          <w:rFonts w:asciiTheme="majorHAnsi" w:hAnsiTheme="majorHAnsi" w:cstheme="majorHAnsi"/>
          <w:bCs/>
          <w:sz w:val="18"/>
          <w:szCs w:val="18"/>
        </w:rPr>
        <w:t xml:space="preserve">a koridory </w:t>
      </w:r>
      <w:r w:rsidR="007B555E" w:rsidRPr="00977594">
        <w:rPr>
          <w:rFonts w:asciiTheme="majorHAnsi" w:hAnsiTheme="majorHAnsi" w:cstheme="majorHAnsi"/>
          <w:bCs/>
          <w:sz w:val="18"/>
          <w:szCs w:val="18"/>
        </w:rPr>
        <w:t>dopravy</w:t>
      </w:r>
      <w:r w:rsidR="003B6793" w:rsidRPr="00977594">
        <w:rPr>
          <w:rFonts w:asciiTheme="majorHAnsi" w:hAnsiTheme="majorHAnsi" w:cstheme="majorHAnsi"/>
          <w:bCs/>
          <w:sz w:val="18"/>
          <w:szCs w:val="18"/>
        </w:rPr>
        <w:t xml:space="preserve"> silniční (</w:t>
      </w:r>
      <w:r w:rsidR="007B555E" w:rsidRPr="00977594">
        <w:rPr>
          <w:rFonts w:asciiTheme="majorHAnsi" w:hAnsiTheme="majorHAnsi" w:cstheme="majorHAnsi"/>
          <w:bCs/>
          <w:sz w:val="18"/>
          <w:szCs w:val="18"/>
        </w:rPr>
        <w:t>CNU.</w:t>
      </w:r>
      <w:r w:rsidR="003B6793" w:rsidRPr="00977594">
        <w:rPr>
          <w:rFonts w:asciiTheme="majorHAnsi" w:hAnsiTheme="majorHAnsi" w:cstheme="majorHAnsi"/>
          <w:bCs/>
          <w:sz w:val="18"/>
          <w:szCs w:val="18"/>
        </w:rPr>
        <w:t>KD) vymezené pro rozvoj těchto ploch,</w:t>
      </w:r>
    </w:p>
    <w:p w14:paraId="42A89A71" w14:textId="2688AAF9" w:rsidR="00441D5D" w:rsidRPr="00977594" w:rsidRDefault="00441D5D">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stávající a navržené komunikace zajišťující vnitřní obsluhu sídel a prostupnost volné krajiny</w:t>
      </w:r>
      <w:r w:rsidRPr="00977594">
        <w:rPr>
          <w:rFonts w:asciiTheme="majorHAnsi" w:hAnsiTheme="majorHAnsi" w:cstheme="majorHAnsi"/>
          <w:bCs/>
          <w:sz w:val="18"/>
          <w:szCs w:val="18"/>
        </w:rPr>
        <w:t xml:space="preserve"> vymezené v rámci ploch s rozdílným způsobem využití P</w:t>
      </w:r>
      <w:r w:rsidR="007B555E" w:rsidRPr="00977594">
        <w:rPr>
          <w:rFonts w:asciiTheme="majorHAnsi" w:hAnsiTheme="majorHAnsi" w:cstheme="majorHAnsi"/>
          <w:bCs/>
          <w:sz w:val="18"/>
          <w:szCs w:val="18"/>
        </w:rPr>
        <w:t>U</w:t>
      </w:r>
      <w:r w:rsidRPr="00977594">
        <w:rPr>
          <w:rFonts w:asciiTheme="majorHAnsi" w:hAnsiTheme="majorHAnsi" w:cstheme="majorHAnsi"/>
          <w:bCs/>
          <w:sz w:val="18"/>
          <w:szCs w:val="18"/>
        </w:rPr>
        <w:t xml:space="preserve"> –</w:t>
      </w:r>
      <w:r w:rsidR="003B6793" w:rsidRPr="00977594">
        <w:rPr>
          <w:rFonts w:asciiTheme="majorHAnsi" w:hAnsiTheme="majorHAnsi" w:cstheme="majorHAnsi"/>
          <w:bCs/>
          <w:sz w:val="18"/>
          <w:szCs w:val="18"/>
        </w:rPr>
        <w:t xml:space="preserve"> </w:t>
      </w:r>
      <w:r w:rsidRPr="00977594">
        <w:rPr>
          <w:rFonts w:asciiTheme="majorHAnsi" w:hAnsiTheme="majorHAnsi" w:cstheme="majorHAnsi"/>
          <w:bCs/>
          <w:sz w:val="18"/>
          <w:szCs w:val="18"/>
        </w:rPr>
        <w:t>veřejná prostranství</w:t>
      </w:r>
      <w:r w:rsidR="0025635D" w:rsidRPr="00977594">
        <w:rPr>
          <w:rFonts w:asciiTheme="majorHAnsi" w:hAnsiTheme="majorHAnsi" w:cstheme="majorHAnsi"/>
          <w:bCs/>
          <w:sz w:val="18"/>
          <w:szCs w:val="18"/>
        </w:rPr>
        <w:t xml:space="preserve"> </w:t>
      </w:r>
      <w:r w:rsidR="007B555E" w:rsidRPr="00977594">
        <w:rPr>
          <w:rFonts w:asciiTheme="majorHAnsi" w:hAnsiTheme="majorHAnsi" w:cstheme="majorHAnsi"/>
          <w:bCs/>
          <w:sz w:val="18"/>
          <w:szCs w:val="18"/>
        </w:rPr>
        <w:t xml:space="preserve">všeobecná </w:t>
      </w:r>
      <w:r w:rsidR="0025635D" w:rsidRPr="00977594">
        <w:rPr>
          <w:rFonts w:asciiTheme="majorHAnsi" w:hAnsiTheme="majorHAnsi" w:cstheme="majorHAnsi"/>
          <w:bCs/>
          <w:sz w:val="18"/>
          <w:szCs w:val="18"/>
        </w:rPr>
        <w:t>a v rámci směrů zajištění prostupnosti území veřejným prostranstvím</w:t>
      </w:r>
      <w:r w:rsidRPr="00977594">
        <w:rPr>
          <w:rFonts w:asciiTheme="majorHAnsi" w:hAnsiTheme="majorHAnsi" w:cstheme="majorHAnsi"/>
          <w:bCs/>
          <w:sz w:val="18"/>
          <w:szCs w:val="18"/>
        </w:rPr>
        <w:t xml:space="preserve">, </w:t>
      </w:r>
    </w:p>
    <w:p w14:paraId="5939A83B" w14:textId="2BB19CBE" w:rsidR="00441D5D" w:rsidRPr="00977594" w:rsidRDefault="00441D5D">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 xml:space="preserve">stávající železniční trať a související pozemky </w:t>
      </w:r>
      <w:r w:rsidRPr="00977594">
        <w:rPr>
          <w:rFonts w:asciiTheme="majorHAnsi" w:hAnsiTheme="majorHAnsi" w:cstheme="majorHAnsi"/>
          <w:bCs/>
          <w:sz w:val="18"/>
          <w:szCs w:val="18"/>
        </w:rPr>
        <w:t>vymezené jako plochy s rozdílným způsobem využití D</w:t>
      </w:r>
      <w:r w:rsidR="007B555E" w:rsidRPr="00977594">
        <w:rPr>
          <w:rFonts w:asciiTheme="majorHAnsi" w:hAnsiTheme="majorHAnsi" w:cstheme="majorHAnsi"/>
          <w:bCs/>
          <w:sz w:val="18"/>
          <w:szCs w:val="18"/>
        </w:rPr>
        <w:t>D</w:t>
      </w:r>
      <w:r w:rsidRPr="00977594">
        <w:rPr>
          <w:rFonts w:asciiTheme="majorHAnsi" w:hAnsiTheme="majorHAnsi" w:cstheme="majorHAnsi"/>
          <w:bCs/>
          <w:sz w:val="18"/>
          <w:szCs w:val="18"/>
        </w:rPr>
        <w:t xml:space="preserve"> – </w:t>
      </w:r>
      <w:r w:rsidR="007B555E" w:rsidRPr="00977594">
        <w:rPr>
          <w:rFonts w:asciiTheme="majorHAnsi" w:hAnsiTheme="majorHAnsi" w:cstheme="majorHAnsi"/>
          <w:bCs/>
          <w:sz w:val="18"/>
          <w:szCs w:val="18"/>
        </w:rPr>
        <w:t xml:space="preserve">doprava drážní </w:t>
      </w:r>
      <w:r w:rsidR="003B6793" w:rsidRPr="00977594">
        <w:rPr>
          <w:rFonts w:asciiTheme="majorHAnsi" w:hAnsiTheme="majorHAnsi" w:cstheme="majorHAnsi"/>
          <w:bCs/>
          <w:sz w:val="18"/>
          <w:szCs w:val="18"/>
        </w:rPr>
        <w:t xml:space="preserve">a koridor </w:t>
      </w:r>
      <w:r w:rsidR="007B555E" w:rsidRPr="00977594">
        <w:rPr>
          <w:rFonts w:asciiTheme="majorHAnsi" w:hAnsiTheme="majorHAnsi" w:cstheme="majorHAnsi"/>
          <w:bCs/>
          <w:sz w:val="18"/>
          <w:szCs w:val="18"/>
        </w:rPr>
        <w:t>dopravy drážní</w:t>
      </w:r>
      <w:r w:rsidR="003B6793" w:rsidRPr="00977594">
        <w:rPr>
          <w:rFonts w:asciiTheme="majorHAnsi" w:hAnsiTheme="majorHAnsi" w:cstheme="majorHAnsi"/>
          <w:bCs/>
          <w:sz w:val="18"/>
          <w:szCs w:val="18"/>
        </w:rPr>
        <w:t xml:space="preserve"> vymezené pro rozvoj těchto ploch,</w:t>
      </w:r>
    </w:p>
    <w:p w14:paraId="10BE613E" w14:textId="1B782639" w:rsidR="00AD6E42" w:rsidRPr="00977594" w:rsidRDefault="00AD6E42">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18"/>
        </w:rPr>
        <w:t xml:space="preserve">řeka Labe a pozemky související s jejím dopravním využitím </w:t>
      </w:r>
      <w:r w:rsidRPr="00977594">
        <w:rPr>
          <w:rFonts w:asciiTheme="majorHAnsi" w:hAnsiTheme="majorHAnsi" w:cstheme="majorHAnsi"/>
          <w:bCs/>
          <w:sz w:val="18"/>
          <w:szCs w:val="18"/>
        </w:rPr>
        <w:t xml:space="preserve">vymezené jako plochy s rozdílným způsobem využití </w:t>
      </w:r>
      <w:r w:rsidR="00E94939" w:rsidRPr="00977594">
        <w:rPr>
          <w:rFonts w:asciiTheme="majorHAnsi" w:hAnsiTheme="majorHAnsi" w:cstheme="majorHAnsi"/>
          <w:bCs/>
          <w:sz w:val="18"/>
          <w:szCs w:val="18"/>
        </w:rPr>
        <w:t xml:space="preserve">DV – </w:t>
      </w:r>
      <w:r w:rsidR="007916D2" w:rsidRPr="00977594">
        <w:rPr>
          <w:rFonts w:asciiTheme="majorHAnsi" w:hAnsiTheme="majorHAnsi" w:cstheme="majorHAnsi"/>
          <w:bCs/>
          <w:sz w:val="18"/>
          <w:szCs w:val="18"/>
        </w:rPr>
        <w:t>doprava</w:t>
      </w:r>
      <w:r w:rsidR="00E94939" w:rsidRPr="00977594">
        <w:rPr>
          <w:rFonts w:asciiTheme="majorHAnsi" w:hAnsiTheme="majorHAnsi" w:cstheme="majorHAnsi"/>
          <w:bCs/>
          <w:sz w:val="18"/>
          <w:szCs w:val="18"/>
        </w:rPr>
        <w:t xml:space="preserve"> vodní, W</w:t>
      </w:r>
      <w:r w:rsidR="007916D2" w:rsidRPr="00977594">
        <w:rPr>
          <w:rFonts w:asciiTheme="majorHAnsi" w:hAnsiTheme="majorHAnsi" w:cstheme="majorHAnsi"/>
          <w:bCs/>
          <w:sz w:val="18"/>
          <w:szCs w:val="18"/>
        </w:rPr>
        <w:t>U</w:t>
      </w:r>
      <w:r w:rsidR="00E94939" w:rsidRPr="00977594">
        <w:rPr>
          <w:rFonts w:asciiTheme="majorHAnsi" w:hAnsiTheme="majorHAnsi" w:cstheme="majorHAnsi"/>
          <w:bCs/>
          <w:sz w:val="18"/>
          <w:szCs w:val="18"/>
        </w:rPr>
        <w:t xml:space="preserve"> – vodní a vodohospodářské </w:t>
      </w:r>
      <w:r w:rsidR="007916D2" w:rsidRPr="00977594">
        <w:rPr>
          <w:rFonts w:asciiTheme="majorHAnsi" w:hAnsiTheme="majorHAnsi" w:cstheme="majorHAnsi"/>
          <w:bCs/>
          <w:sz w:val="18"/>
          <w:szCs w:val="18"/>
        </w:rPr>
        <w:t xml:space="preserve">všeobecné </w:t>
      </w:r>
      <w:r w:rsidR="00E94939" w:rsidRPr="00977594">
        <w:rPr>
          <w:rFonts w:asciiTheme="majorHAnsi" w:hAnsiTheme="majorHAnsi" w:cstheme="majorHAnsi"/>
          <w:bCs/>
          <w:sz w:val="18"/>
          <w:szCs w:val="18"/>
        </w:rPr>
        <w:t>a</w:t>
      </w:r>
      <w:r w:rsidRPr="00977594">
        <w:rPr>
          <w:rFonts w:asciiTheme="majorHAnsi" w:hAnsiTheme="majorHAnsi" w:cstheme="majorHAnsi"/>
          <w:bCs/>
          <w:sz w:val="18"/>
          <w:szCs w:val="18"/>
        </w:rPr>
        <w:t xml:space="preserve"> koridor </w:t>
      </w:r>
      <w:r w:rsidR="007916D2" w:rsidRPr="00977594">
        <w:rPr>
          <w:rFonts w:asciiTheme="majorHAnsi" w:hAnsiTheme="majorHAnsi" w:cstheme="majorHAnsi"/>
          <w:bCs/>
          <w:sz w:val="18"/>
          <w:szCs w:val="18"/>
        </w:rPr>
        <w:t>dopravy</w:t>
      </w:r>
      <w:r w:rsidRPr="00977594">
        <w:rPr>
          <w:rFonts w:asciiTheme="majorHAnsi" w:hAnsiTheme="majorHAnsi" w:cstheme="majorHAnsi"/>
          <w:bCs/>
          <w:sz w:val="18"/>
          <w:szCs w:val="18"/>
        </w:rPr>
        <w:t xml:space="preserve"> </w:t>
      </w:r>
      <w:r w:rsidR="00E94939" w:rsidRPr="00977594">
        <w:rPr>
          <w:rFonts w:asciiTheme="majorHAnsi" w:hAnsiTheme="majorHAnsi" w:cstheme="majorHAnsi"/>
          <w:bCs/>
          <w:sz w:val="18"/>
          <w:szCs w:val="18"/>
        </w:rPr>
        <w:t xml:space="preserve">vodní </w:t>
      </w:r>
      <w:r w:rsidRPr="00977594">
        <w:rPr>
          <w:rFonts w:asciiTheme="majorHAnsi" w:hAnsiTheme="majorHAnsi" w:cstheme="majorHAnsi"/>
          <w:bCs/>
          <w:sz w:val="18"/>
          <w:szCs w:val="18"/>
        </w:rPr>
        <w:t>(</w:t>
      </w:r>
      <w:r w:rsidR="007916D2" w:rsidRPr="00977594">
        <w:rPr>
          <w:rFonts w:asciiTheme="majorHAnsi" w:hAnsiTheme="majorHAnsi" w:cstheme="majorHAnsi"/>
          <w:bCs/>
          <w:sz w:val="18"/>
          <w:szCs w:val="18"/>
        </w:rPr>
        <w:t>CNZ.</w:t>
      </w:r>
      <w:r w:rsidR="00275589">
        <w:rPr>
          <w:rFonts w:asciiTheme="majorHAnsi" w:hAnsiTheme="majorHAnsi" w:cstheme="majorHAnsi"/>
          <w:bCs/>
          <w:sz w:val="18"/>
          <w:szCs w:val="18"/>
        </w:rPr>
        <w:t>VD1</w:t>
      </w:r>
      <w:r w:rsidRPr="00977594">
        <w:rPr>
          <w:rFonts w:asciiTheme="majorHAnsi" w:hAnsiTheme="majorHAnsi" w:cstheme="majorHAnsi"/>
          <w:bCs/>
          <w:sz w:val="18"/>
          <w:szCs w:val="18"/>
        </w:rPr>
        <w:t>) vymezené pro rozvoj těchto ploch,</w:t>
      </w:r>
    </w:p>
    <w:p w14:paraId="243B1C07" w14:textId="77777777" w:rsidR="003B6793" w:rsidRPr="00977594" w:rsidRDefault="00441D5D">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lastRenderedPageBreak/>
        <w:t>dopravní plochy a komunikace</w:t>
      </w:r>
      <w:r w:rsidRPr="00977594">
        <w:rPr>
          <w:rFonts w:asciiTheme="majorHAnsi" w:hAnsiTheme="majorHAnsi" w:cstheme="majorHAnsi"/>
          <w:sz w:val="18"/>
          <w:szCs w:val="20"/>
        </w:rPr>
        <w:t xml:space="preserve">, </w:t>
      </w:r>
      <w:r w:rsidRPr="00977594">
        <w:rPr>
          <w:rFonts w:asciiTheme="majorHAnsi" w:hAnsiTheme="majorHAnsi" w:cstheme="majorHAnsi"/>
          <w:b/>
          <w:sz w:val="18"/>
          <w:szCs w:val="20"/>
        </w:rPr>
        <w:t>které jsou součástí ostatních ploch</w:t>
      </w:r>
      <w:r w:rsidRPr="00977594">
        <w:rPr>
          <w:rFonts w:asciiTheme="majorHAnsi" w:hAnsiTheme="majorHAnsi" w:cstheme="majorHAnsi"/>
          <w:sz w:val="18"/>
          <w:szCs w:val="20"/>
        </w:rPr>
        <w:t xml:space="preserve"> s rozdílným způsobem využití</w:t>
      </w:r>
    </w:p>
    <w:p w14:paraId="13F7CEB5" w14:textId="05F18EBE" w:rsidR="00441D5D" w:rsidRPr="00977594" w:rsidRDefault="003B6793">
      <w:pPr>
        <w:pStyle w:val="Odstavecseseznamem"/>
        <w:numPr>
          <w:ilvl w:val="0"/>
          <w:numId w:val="19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stávající a navržené trasy nemotorové dopravy</w:t>
      </w:r>
      <w:r w:rsidRPr="00977594">
        <w:rPr>
          <w:rFonts w:asciiTheme="majorHAnsi" w:hAnsiTheme="majorHAnsi" w:cstheme="majorHAnsi"/>
          <w:bCs/>
          <w:sz w:val="18"/>
          <w:szCs w:val="20"/>
        </w:rPr>
        <w:t xml:space="preserve"> (cyklo, pěší) a koridor nemotorové </w:t>
      </w:r>
      <w:r w:rsidR="007916D2" w:rsidRPr="00977594">
        <w:rPr>
          <w:rFonts w:asciiTheme="majorHAnsi" w:hAnsiTheme="majorHAnsi" w:cstheme="majorHAnsi"/>
          <w:bCs/>
          <w:sz w:val="18"/>
          <w:szCs w:val="20"/>
        </w:rPr>
        <w:t xml:space="preserve">dopravy </w:t>
      </w:r>
      <w:r w:rsidRPr="00977594">
        <w:rPr>
          <w:rFonts w:asciiTheme="majorHAnsi" w:hAnsiTheme="majorHAnsi" w:cstheme="majorHAnsi"/>
          <w:bCs/>
          <w:sz w:val="18"/>
          <w:szCs w:val="20"/>
        </w:rPr>
        <w:t>(</w:t>
      </w:r>
      <w:r w:rsidR="007916D2" w:rsidRPr="00977594">
        <w:rPr>
          <w:rFonts w:asciiTheme="majorHAnsi" w:hAnsiTheme="majorHAnsi" w:cstheme="majorHAnsi"/>
          <w:bCs/>
          <w:sz w:val="18"/>
          <w:szCs w:val="20"/>
        </w:rPr>
        <w:t>CNU.</w:t>
      </w:r>
      <w:r w:rsidRPr="00977594">
        <w:rPr>
          <w:rFonts w:asciiTheme="majorHAnsi" w:hAnsiTheme="majorHAnsi" w:cstheme="majorHAnsi"/>
          <w:bCs/>
          <w:sz w:val="18"/>
          <w:szCs w:val="20"/>
        </w:rPr>
        <w:t>KDN) vymezený pro rozvoj těchto tras</w:t>
      </w:r>
      <w:r w:rsidR="00441D5D" w:rsidRPr="00977594">
        <w:rPr>
          <w:rFonts w:asciiTheme="majorHAnsi" w:hAnsiTheme="majorHAnsi" w:cstheme="majorHAnsi"/>
          <w:sz w:val="18"/>
          <w:szCs w:val="20"/>
        </w:rPr>
        <w:t xml:space="preserve">. </w:t>
      </w:r>
    </w:p>
    <w:p w14:paraId="24C19F1E" w14:textId="3C686ABB" w:rsidR="00441D5D" w:rsidRPr="00977594" w:rsidRDefault="00441D5D" w:rsidP="00441D5D">
      <w:pPr>
        <w:pStyle w:val="Avrokslovan"/>
        <w:numPr>
          <w:ilvl w:val="0"/>
          <w:numId w:val="2"/>
        </w:numPr>
        <w:rPr>
          <w:rFonts w:asciiTheme="majorHAnsi" w:hAnsiTheme="majorHAnsi" w:cstheme="majorHAnsi"/>
          <w:b w:val="0"/>
        </w:rPr>
      </w:pPr>
      <w:r w:rsidRPr="00977594">
        <w:rPr>
          <w:rFonts w:asciiTheme="majorHAnsi" w:hAnsiTheme="majorHAnsi" w:cstheme="majorHAnsi"/>
        </w:rPr>
        <w:t>Pro rozvoj dopravní infrastruktury je stanoven obecný požadavek zohlednit principy udržitelné mobility</w:t>
      </w:r>
      <w:r w:rsidRPr="00977594">
        <w:rPr>
          <w:rFonts w:asciiTheme="majorHAnsi" w:hAnsiTheme="majorHAnsi" w:cstheme="majorHAnsi"/>
          <w:b w:val="0"/>
        </w:rPr>
        <w:t>, tedy sledovat cíle zvýšení prostorové a energetické efektivity, snížení (měrné) uhlíkové stopy, zvýšení výkonnosti a</w:t>
      </w:r>
      <w:r w:rsidR="003B6793" w:rsidRPr="00977594">
        <w:rPr>
          <w:rFonts w:asciiTheme="majorHAnsi" w:hAnsiTheme="majorHAnsi" w:cstheme="majorHAnsi"/>
          <w:b w:val="0"/>
        </w:rPr>
        <w:t> </w:t>
      </w:r>
      <w:r w:rsidRPr="00977594">
        <w:rPr>
          <w:rFonts w:asciiTheme="majorHAnsi" w:hAnsiTheme="majorHAnsi" w:cstheme="majorHAnsi"/>
          <w:b w:val="0"/>
        </w:rPr>
        <w:t xml:space="preserve">spolehlivosti, zvýšení bezpečnosti a odolností, zvýšení finanční udržitelnosti, zlepšení lidského zdraví a životního prostředí a zlepšení dostupnosti a přístupnosti (bezbariérovosti) dopravy. </w:t>
      </w:r>
    </w:p>
    <w:p w14:paraId="3301FF91" w14:textId="77777777" w:rsidR="00441D5D" w:rsidRPr="00977594" w:rsidRDefault="00441D5D" w:rsidP="007916D2">
      <w:pPr>
        <w:pStyle w:val="Odstavecseseznamem"/>
        <w:keepNext/>
        <w:numPr>
          <w:ilvl w:val="2"/>
          <w:numId w:val="1"/>
        </w:numPr>
        <w:spacing w:before="120" w:after="120" w:line="240" w:lineRule="auto"/>
        <w:contextualSpacing w:val="0"/>
        <w:outlineLvl w:val="2"/>
        <w:rPr>
          <w:rFonts w:asciiTheme="majorHAnsi" w:hAnsiTheme="majorHAnsi" w:cstheme="majorHAnsi"/>
          <w:b/>
          <w:sz w:val="20"/>
          <w:szCs w:val="20"/>
        </w:rPr>
      </w:pPr>
      <w:bookmarkStart w:id="42" w:name="_Toc97128219"/>
      <w:bookmarkStart w:id="43" w:name="_Toc99839314"/>
      <w:r w:rsidRPr="00977594">
        <w:rPr>
          <w:rFonts w:asciiTheme="majorHAnsi" w:hAnsiTheme="majorHAnsi" w:cstheme="majorHAnsi"/>
          <w:b/>
          <w:sz w:val="20"/>
          <w:szCs w:val="20"/>
        </w:rPr>
        <w:t>Doprava silniční</w:t>
      </w:r>
      <w:bookmarkEnd w:id="42"/>
      <w:bookmarkEnd w:id="43"/>
    </w:p>
    <w:p w14:paraId="6EB623F5" w14:textId="77777777" w:rsidR="00441D5D" w:rsidRPr="00977594" w:rsidRDefault="00441D5D" w:rsidP="007916D2">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dopravní infrastruktury silniční jsou stanoveny tyto obecné požadavky:</w:t>
      </w:r>
    </w:p>
    <w:p w14:paraId="5C8E5661" w14:textId="3BB792CA" w:rsidR="00441D5D" w:rsidRPr="00977594" w:rsidRDefault="00441D5D">
      <w:pPr>
        <w:pStyle w:val="Odstavecseseznamem"/>
        <w:numPr>
          <w:ilvl w:val="0"/>
          <w:numId w:val="191"/>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
          <w:sz w:val="18"/>
          <w:szCs w:val="20"/>
        </w:rPr>
        <w:t>chránit a rozvíjet systém silniční dopravy</w:t>
      </w:r>
      <w:r w:rsidRPr="00977594">
        <w:rPr>
          <w:rFonts w:asciiTheme="majorHAnsi" w:hAnsiTheme="majorHAnsi" w:cstheme="majorHAnsi"/>
          <w:bCs/>
          <w:sz w:val="18"/>
          <w:szCs w:val="20"/>
        </w:rPr>
        <w:t xml:space="preserve">, kvalitativně jej zlepšovat, rozvíjet (zejména v plochách DS </w:t>
      </w:r>
      <w:r w:rsidR="00733DFE" w:rsidRPr="00977594">
        <w:rPr>
          <w:rFonts w:asciiTheme="majorHAnsi" w:hAnsiTheme="majorHAnsi" w:cstheme="majorHAnsi"/>
          <w:bCs/>
          <w:sz w:val="18"/>
          <w:szCs w:val="20"/>
        </w:rPr>
        <w:t>–</w:t>
      </w:r>
      <w:r w:rsidRPr="00977594">
        <w:rPr>
          <w:rFonts w:asciiTheme="majorHAnsi" w:hAnsiTheme="majorHAnsi" w:cstheme="majorHAnsi"/>
          <w:bCs/>
          <w:sz w:val="18"/>
          <w:szCs w:val="20"/>
        </w:rPr>
        <w:t xml:space="preserve"> </w:t>
      </w:r>
      <w:r w:rsidR="007916D2" w:rsidRPr="00977594">
        <w:rPr>
          <w:rFonts w:asciiTheme="majorHAnsi" w:hAnsiTheme="majorHAnsi" w:cstheme="majorHAnsi"/>
          <w:bCs/>
          <w:sz w:val="18"/>
          <w:szCs w:val="20"/>
        </w:rPr>
        <w:t xml:space="preserve">doprava </w:t>
      </w:r>
      <w:r w:rsidRPr="00977594">
        <w:rPr>
          <w:rFonts w:asciiTheme="majorHAnsi" w:hAnsiTheme="majorHAnsi" w:cstheme="majorHAnsi"/>
          <w:bCs/>
          <w:sz w:val="18"/>
          <w:szCs w:val="20"/>
        </w:rPr>
        <w:t xml:space="preserve">silniční </w:t>
      </w:r>
      <w:r w:rsidR="00733DFE" w:rsidRPr="00977594">
        <w:rPr>
          <w:rFonts w:asciiTheme="majorHAnsi" w:hAnsiTheme="majorHAnsi" w:cstheme="majorHAnsi"/>
          <w:bCs/>
          <w:sz w:val="18"/>
          <w:szCs w:val="20"/>
        </w:rPr>
        <w:t xml:space="preserve">a v rámci koridorů </w:t>
      </w:r>
      <w:r w:rsidR="005F71D9">
        <w:rPr>
          <w:rFonts w:asciiTheme="majorHAnsi" w:hAnsiTheme="majorHAnsi" w:cstheme="majorHAnsi"/>
          <w:bCs/>
          <w:sz w:val="18"/>
          <w:szCs w:val="20"/>
        </w:rPr>
        <w:t xml:space="preserve">dopravní infrastruktury </w:t>
      </w:r>
      <w:r w:rsidR="00733DFE" w:rsidRPr="00977594">
        <w:rPr>
          <w:rFonts w:asciiTheme="majorHAnsi" w:hAnsiTheme="majorHAnsi" w:cstheme="majorHAnsi"/>
          <w:bCs/>
          <w:sz w:val="18"/>
          <w:szCs w:val="20"/>
        </w:rPr>
        <w:t>(</w:t>
      </w:r>
      <w:r w:rsidR="007916D2" w:rsidRPr="00977594">
        <w:rPr>
          <w:rFonts w:asciiTheme="majorHAnsi" w:hAnsiTheme="majorHAnsi" w:cstheme="majorHAnsi"/>
          <w:bCs/>
          <w:sz w:val="18"/>
          <w:szCs w:val="20"/>
        </w:rPr>
        <w:t>CNU.</w:t>
      </w:r>
      <w:r w:rsidR="00733DFE" w:rsidRPr="00977594">
        <w:rPr>
          <w:rFonts w:asciiTheme="majorHAnsi" w:hAnsiTheme="majorHAnsi" w:cstheme="majorHAnsi"/>
          <w:bCs/>
          <w:sz w:val="18"/>
          <w:szCs w:val="20"/>
        </w:rPr>
        <w:t xml:space="preserve">KD), ale také </w:t>
      </w:r>
      <w:r w:rsidRPr="00977594">
        <w:rPr>
          <w:rFonts w:asciiTheme="majorHAnsi" w:hAnsiTheme="majorHAnsi" w:cstheme="majorHAnsi"/>
          <w:bCs/>
          <w:sz w:val="18"/>
          <w:szCs w:val="20"/>
        </w:rPr>
        <w:t>v ostatních plochách v souladu s podmínkami využití ploch s rozdílným způsobem využití), neredukovat jeho rozsah a dle potřebnosti doplňovat v zastavitelných plochách</w:t>
      </w:r>
    </w:p>
    <w:p w14:paraId="5B94A220" w14:textId="77777777" w:rsidR="00441D5D" w:rsidRPr="00977594" w:rsidRDefault="00441D5D">
      <w:pPr>
        <w:pStyle w:val="Odstavecseseznamem"/>
        <w:numPr>
          <w:ilvl w:val="0"/>
          <w:numId w:val="191"/>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pro </w:t>
      </w:r>
      <w:r w:rsidRPr="00977594">
        <w:rPr>
          <w:rFonts w:asciiTheme="majorHAnsi" w:hAnsiTheme="majorHAnsi" w:cstheme="majorHAnsi"/>
          <w:b/>
          <w:sz w:val="18"/>
          <w:szCs w:val="20"/>
        </w:rPr>
        <w:t>dopravní napojení nové výstavby</w:t>
      </w:r>
      <w:r w:rsidRPr="00977594">
        <w:rPr>
          <w:rFonts w:asciiTheme="majorHAnsi" w:hAnsiTheme="majorHAnsi" w:cstheme="majorHAnsi"/>
          <w:bCs/>
          <w:sz w:val="18"/>
          <w:szCs w:val="20"/>
        </w:rPr>
        <w:t xml:space="preserve"> (v zastavitelných plochách, plochách přestavby i v rámci stabilizovaných ploch) vždy přednostně využívat stávající komunikace na území obce, případně vybudovat jejich prodloužení, zajistit spojitost dopravního systému a vyloučit vznik slepých komunikací</w:t>
      </w:r>
    </w:p>
    <w:p w14:paraId="701C8C20" w14:textId="77777777" w:rsidR="00441D5D" w:rsidRPr="00977594" w:rsidRDefault="00441D5D">
      <w:pPr>
        <w:pStyle w:val="Odstavecseseznamem"/>
        <w:numPr>
          <w:ilvl w:val="0"/>
          <w:numId w:val="191"/>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v rozsahu ploch pro dopravní infrastrukturu </w:t>
      </w:r>
      <w:r w:rsidRPr="00977594">
        <w:rPr>
          <w:rFonts w:asciiTheme="majorHAnsi" w:hAnsiTheme="majorHAnsi" w:cstheme="majorHAnsi"/>
          <w:b/>
          <w:sz w:val="18"/>
          <w:szCs w:val="20"/>
        </w:rPr>
        <w:t>koordinovat umístění sítí technické infrastruktury</w:t>
      </w:r>
    </w:p>
    <w:p w14:paraId="1238940D" w14:textId="77777777" w:rsidR="00441D5D" w:rsidRPr="00977594" w:rsidRDefault="00441D5D">
      <w:pPr>
        <w:pStyle w:val="Odstavecseseznamem"/>
        <w:numPr>
          <w:ilvl w:val="0"/>
          <w:numId w:val="191"/>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při rozvoji dopravní infrastruktury silniční </w:t>
      </w:r>
      <w:r w:rsidRPr="00977594">
        <w:rPr>
          <w:rFonts w:asciiTheme="majorHAnsi" w:hAnsiTheme="majorHAnsi" w:cstheme="majorHAnsi"/>
          <w:b/>
          <w:sz w:val="18"/>
          <w:szCs w:val="20"/>
        </w:rPr>
        <w:t xml:space="preserve">preferovat prostorové oddělení motorové a nemotorové dopravy </w:t>
      </w:r>
      <w:r w:rsidRPr="00977594">
        <w:rPr>
          <w:rFonts w:asciiTheme="majorHAnsi" w:hAnsiTheme="majorHAnsi" w:cstheme="majorHAnsi"/>
          <w:bCs/>
          <w:sz w:val="18"/>
          <w:szCs w:val="20"/>
        </w:rPr>
        <w:t>vyjma obytných zón se smíšeným provozem</w:t>
      </w:r>
    </w:p>
    <w:p w14:paraId="1F9463E8" w14:textId="024D0A4F" w:rsidR="00441D5D" w:rsidRPr="00977594" w:rsidRDefault="00441D5D" w:rsidP="00441D5D">
      <w:pPr>
        <w:pStyle w:val="Avrokslovan"/>
        <w:numPr>
          <w:ilvl w:val="0"/>
          <w:numId w:val="2"/>
        </w:numPr>
        <w:rPr>
          <w:rFonts w:asciiTheme="majorHAnsi" w:hAnsiTheme="majorHAnsi" w:cstheme="majorHAnsi"/>
        </w:rPr>
      </w:pPr>
      <w:r w:rsidRPr="00977594">
        <w:rPr>
          <w:rFonts w:asciiTheme="majorHAnsi" w:hAnsiTheme="majorHAnsi" w:cstheme="majorHAnsi"/>
        </w:rPr>
        <w:t xml:space="preserve">Pro rozvoj dopravní infrastruktury silniční </w:t>
      </w:r>
      <w:r w:rsidR="00733DFE" w:rsidRPr="00977594">
        <w:rPr>
          <w:rFonts w:asciiTheme="majorHAnsi" w:hAnsiTheme="majorHAnsi" w:cstheme="majorHAnsi"/>
        </w:rPr>
        <w:t>je</w:t>
      </w:r>
      <w:r w:rsidRPr="00977594">
        <w:rPr>
          <w:rFonts w:asciiTheme="majorHAnsi" w:hAnsiTheme="majorHAnsi" w:cstheme="majorHAnsi"/>
        </w:rPr>
        <w:t xml:space="preserve"> vymezen</w:t>
      </w:r>
      <w:r w:rsidR="00733DFE" w:rsidRPr="00977594">
        <w:rPr>
          <w:rFonts w:asciiTheme="majorHAnsi" w:hAnsiTheme="majorHAnsi" w:cstheme="majorHAnsi"/>
        </w:rPr>
        <w:t>o</w:t>
      </w:r>
      <w:r w:rsidRPr="00977594">
        <w:rPr>
          <w:rFonts w:asciiTheme="majorHAnsi" w:hAnsiTheme="majorHAnsi" w:cstheme="majorHAnsi"/>
        </w:rPr>
        <w:t xml:space="preserve"> t</w:t>
      </w:r>
      <w:r w:rsidR="00733DFE" w:rsidRPr="00977594">
        <w:rPr>
          <w:rFonts w:asciiTheme="majorHAnsi" w:hAnsiTheme="majorHAnsi" w:cstheme="majorHAnsi"/>
        </w:rPr>
        <w:t>oto</w:t>
      </w:r>
      <w:r w:rsidRPr="00977594">
        <w:rPr>
          <w:rFonts w:asciiTheme="majorHAnsi" w:hAnsiTheme="majorHAnsi" w:cstheme="majorHAnsi"/>
        </w:rPr>
        <w:t xml:space="preserve"> konkrétní opatření:</w:t>
      </w:r>
    </w:p>
    <w:p w14:paraId="1A52DC57" w14:textId="60FB9DB6" w:rsidR="00441D5D" w:rsidRPr="00226D1E" w:rsidRDefault="00733DFE">
      <w:pPr>
        <w:pStyle w:val="Odstavecseseznamem"/>
        <w:numPr>
          <w:ilvl w:val="0"/>
          <w:numId w:val="192"/>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7916D2" w:rsidRPr="00977594">
        <w:rPr>
          <w:rFonts w:asciiTheme="majorHAnsi" w:hAnsiTheme="majorHAnsi" w:cstheme="majorHAnsi"/>
          <w:b/>
          <w:sz w:val="18"/>
          <w:szCs w:val="20"/>
        </w:rPr>
        <w:t>.</w:t>
      </w:r>
      <w:r w:rsidRPr="00977594">
        <w:rPr>
          <w:rFonts w:asciiTheme="majorHAnsi" w:hAnsiTheme="majorHAnsi" w:cstheme="majorHAnsi"/>
          <w:b/>
          <w:sz w:val="18"/>
          <w:szCs w:val="20"/>
        </w:rPr>
        <w:t>2</w:t>
      </w:r>
      <w:r w:rsidR="00A56E4C" w:rsidRPr="00977594">
        <w:rPr>
          <w:rFonts w:asciiTheme="majorHAnsi" w:hAnsiTheme="majorHAnsi" w:cstheme="majorHAnsi"/>
          <w:b/>
          <w:sz w:val="18"/>
          <w:szCs w:val="20"/>
        </w:rPr>
        <w:t>2</w:t>
      </w:r>
      <w:r w:rsidR="00441D5D" w:rsidRPr="00977594">
        <w:rPr>
          <w:rFonts w:asciiTheme="majorHAnsi" w:hAnsiTheme="majorHAnsi" w:cstheme="majorHAnsi"/>
          <w:b/>
          <w:sz w:val="18"/>
          <w:szCs w:val="20"/>
        </w:rPr>
        <w:t xml:space="preserve"> (</w:t>
      </w:r>
      <w:r w:rsidRPr="00977594">
        <w:rPr>
          <w:rFonts w:asciiTheme="majorHAnsi" w:hAnsiTheme="majorHAnsi" w:cstheme="majorHAnsi"/>
          <w:b/>
          <w:sz w:val="18"/>
          <w:szCs w:val="20"/>
        </w:rPr>
        <w:t>P</w:t>
      </w:r>
      <w:r w:rsidR="007916D2" w:rsidRPr="00977594">
        <w:rPr>
          <w:rFonts w:asciiTheme="majorHAnsi" w:hAnsiTheme="majorHAnsi" w:cstheme="majorHAnsi"/>
          <w:b/>
          <w:sz w:val="18"/>
          <w:szCs w:val="20"/>
        </w:rPr>
        <w:t>U</w:t>
      </w:r>
      <w:r w:rsidR="00441D5D" w:rsidRPr="00977594">
        <w:rPr>
          <w:rFonts w:asciiTheme="majorHAnsi" w:hAnsiTheme="majorHAnsi" w:cstheme="majorHAnsi"/>
          <w:b/>
          <w:sz w:val="18"/>
          <w:szCs w:val="20"/>
        </w:rPr>
        <w:t>)</w:t>
      </w:r>
      <w:r w:rsidR="00441D5D" w:rsidRPr="00977594">
        <w:rPr>
          <w:rFonts w:asciiTheme="majorHAnsi" w:hAnsiTheme="majorHAnsi" w:cstheme="majorHAnsi"/>
          <w:sz w:val="18"/>
          <w:szCs w:val="20"/>
        </w:rPr>
        <w:t xml:space="preserve"> – </w:t>
      </w:r>
      <w:r w:rsidR="00441D5D" w:rsidRPr="00977594">
        <w:rPr>
          <w:rFonts w:asciiTheme="majorHAnsi" w:eastAsia="Calibri" w:hAnsiTheme="majorHAnsi" w:cstheme="majorHAnsi"/>
          <w:sz w:val="18"/>
          <w:szCs w:val="18"/>
        </w:rPr>
        <w:t xml:space="preserve">veřejně přístupná komunikace pro obsluhu stávající zástavby, </w:t>
      </w:r>
    </w:p>
    <w:p w14:paraId="5469D2D3" w14:textId="24F0148A" w:rsidR="00226D1E" w:rsidRPr="00707686" w:rsidRDefault="00226D1E">
      <w:pPr>
        <w:pStyle w:val="Odstavecseseznamem"/>
        <w:numPr>
          <w:ilvl w:val="0"/>
          <w:numId w:val="192"/>
        </w:numPr>
        <w:spacing w:before="120" w:after="120" w:line="240" w:lineRule="auto"/>
        <w:contextualSpacing w:val="0"/>
        <w:jc w:val="both"/>
        <w:rPr>
          <w:rFonts w:asciiTheme="majorHAnsi" w:hAnsiTheme="majorHAnsi" w:cstheme="majorHAnsi"/>
          <w:sz w:val="18"/>
          <w:szCs w:val="20"/>
        </w:rPr>
      </w:pPr>
      <w:r w:rsidRPr="00707686">
        <w:rPr>
          <w:rFonts w:asciiTheme="majorHAnsi" w:hAnsiTheme="majorHAnsi" w:cstheme="majorHAnsi"/>
          <w:b/>
          <w:sz w:val="18"/>
          <w:szCs w:val="20"/>
        </w:rPr>
        <w:t>Z.24 (DS)</w:t>
      </w:r>
      <w:r w:rsidRPr="00707686">
        <w:rPr>
          <w:rFonts w:asciiTheme="majorHAnsi" w:hAnsiTheme="majorHAnsi" w:cstheme="majorHAnsi"/>
          <w:sz w:val="18"/>
          <w:szCs w:val="20"/>
        </w:rPr>
        <w:t xml:space="preserve"> – plocha pro optimalizaci silnice z </w:t>
      </w:r>
      <w:proofErr w:type="spellStart"/>
      <w:r w:rsidRPr="00707686">
        <w:rPr>
          <w:rFonts w:asciiTheme="majorHAnsi" w:hAnsiTheme="majorHAnsi" w:cstheme="majorHAnsi"/>
          <w:sz w:val="18"/>
          <w:szCs w:val="20"/>
        </w:rPr>
        <w:t>Vápenska</w:t>
      </w:r>
      <w:proofErr w:type="spellEnd"/>
      <w:r w:rsidRPr="00707686">
        <w:rPr>
          <w:rFonts w:asciiTheme="majorHAnsi" w:hAnsiTheme="majorHAnsi" w:cstheme="majorHAnsi"/>
          <w:sz w:val="18"/>
          <w:szCs w:val="20"/>
        </w:rPr>
        <w:t xml:space="preserve"> ve směru na Milovice / Zbožíčko,</w:t>
      </w:r>
    </w:p>
    <w:p w14:paraId="4E58DA6C" w14:textId="322561E6" w:rsidR="0082129F" w:rsidRPr="00707686" w:rsidRDefault="0082129F">
      <w:pPr>
        <w:pStyle w:val="Odstavecseseznamem"/>
        <w:numPr>
          <w:ilvl w:val="0"/>
          <w:numId w:val="192"/>
        </w:numPr>
        <w:spacing w:before="120" w:after="120" w:line="240" w:lineRule="auto"/>
        <w:contextualSpacing w:val="0"/>
        <w:jc w:val="both"/>
        <w:rPr>
          <w:rFonts w:asciiTheme="majorHAnsi" w:hAnsiTheme="majorHAnsi" w:cstheme="majorHAnsi"/>
          <w:bCs/>
          <w:sz w:val="18"/>
          <w:szCs w:val="20"/>
        </w:rPr>
      </w:pPr>
      <w:r w:rsidRPr="00707686">
        <w:rPr>
          <w:rFonts w:asciiTheme="majorHAnsi" w:hAnsiTheme="majorHAnsi" w:cstheme="majorHAnsi"/>
          <w:bCs/>
          <w:sz w:val="18"/>
          <w:szCs w:val="20"/>
        </w:rPr>
        <w:t>Směry zajištění prostupnosti veřejným prostranstvím (viz kapitola 4.2)</w:t>
      </w:r>
    </w:p>
    <w:p w14:paraId="5F297B83" w14:textId="56A714A7" w:rsidR="00E94939" w:rsidRPr="00707686" w:rsidRDefault="00E94939">
      <w:pPr>
        <w:pStyle w:val="Odstavecseseznamem"/>
        <w:numPr>
          <w:ilvl w:val="0"/>
          <w:numId w:val="192"/>
        </w:numPr>
        <w:spacing w:before="120" w:after="120" w:line="240" w:lineRule="auto"/>
        <w:contextualSpacing w:val="0"/>
        <w:jc w:val="both"/>
        <w:rPr>
          <w:rFonts w:asciiTheme="majorHAnsi" w:hAnsiTheme="majorHAnsi" w:cstheme="majorHAnsi"/>
          <w:bCs/>
          <w:sz w:val="18"/>
          <w:szCs w:val="20"/>
        </w:rPr>
      </w:pPr>
      <w:r w:rsidRPr="00707686">
        <w:rPr>
          <w:rFonts w:asciiTheme="majorHAnsi" w:hAnsiTheme="majorHAnsi" w:cstheme="majorHAnsi"/>
          <w:bCs/>
          <w:sz w:val="18"/>
          <w:szCs w:val="20"/>
        </w:rPr>
        <w:t xml:space="preserve">koridory dopravní infrastruktury </w:t>
      </w:r>
      <w:r w:rsidR="007916D2" w:rsidRPr="00707686">
        <w:rPr>
          <w:rFonts w:asciiTheme="majorHAnsi" w:hAnsiTheme="majorHAnsi" w:cstheme="majorHAnsi"/>
          <w:b/>
          <w:sz w:val="18"/>
          <w:szCs w:val="20"/>
        </w:rPr>
        <w:t>CNU.</w:t>
      </w:r>
      <w:r w:rsidRPr="00707686">
        <w:rPr>
          <w:rFonts w:asciiTheme="majorHAnsi" w:hAnsiTheme="majorHAnsi" w:cstheme="majorHAnsi"/>
          <w:b/>
          <w:sz w:val="18"/>
          <w:szCs w:val="20"/>
        </w:rPr>
        <w:t>KD1</w:t>
      </w:r>
      <w:r w:rsidR="00A1749A" w:rsidRPr="00707686">
        <w:rPr>
          <w:rFonts w:asciiTheme="majorHAnsi" w:hAnsiTheme="majorHAnsi" w:cstheme="majorHAnsi"/>
          <w:b/>
          <w:sz w:val="18"/>
          <w:szCs w:val="20"/>
        </w:rPr>
        <w:t>,</w:t>
      </w:r>
      <w:r w:rsidRPr="00707686">
        <w:rPr>
          <w:rFonts w:asciiTheme="majorHAnsi" w:hAnsiTheme="majorHAnsi" w:cstheme="majorHAnsi"/>
          <w:b/>
          <w:sz w:val="18"/>
          <w:szCs w:val="20"/>
        </w:rPr>
        <w:t xml:space="preserve"> </w:t>
      </w:r>
      <w:r w:rsidR="007916D2" w:rsidRPr="00707686">
        <w:rPr>
          <w:rFonts w:asciiTheme="majorHAnsi" w:hAnsiTheme="majorHAnsi" w:cstheme="majorHAnsi"/>
          <w:b/>
          <w:sz w:val="18"/>
          <w:szCs w:val="20"/>
        </w:rPr>
        <w:t>CNU.</w:t>
      </w:r>
      <w:r w:rsidRPr="00707686">
        <w:rPr>
          <w:rFonts w:asciiTheme="majorHAnsi" w:hAnsiTheme="majorHAnsi" w:cstheme="majorHAnsi"/>
          <w:b/>
          <w:sz w:val="18"/>
          <w:szCs w:val="20"/>
        </w:rPr>
        <w:t>KD2</w:t>
      </w:r>
      <w:r w:rsidR="00A1749A" w:rsidRPr="00707686">
        <w:rPr>
          <w:rFonts w:asciiTheme="majorHAnsi" w:hAnsiTheme="majorHAnsi" w:cstheme="majorHAnsi"/>
          <w:b/>
          <w:sz w:val="18"/>
          <w:szCs w:val="20"/>
        </w:rPr>
        <w:t>, CNU.KD3</w:t>
      </w:r>
      <w:r w:rsidRPr="00707686">
        <w:rPr>
          <w:rFonts w:asciiTheme="majorHAnsi" w:hAnsiTheme="majorHAnsi" w:cstheme="majorHAnsi"/>
          <w:b/>
          <w:sz w:val="18"/>
          <w:szCs w:val="20"/>
        </w:rPr>
        <w:t xml:space="preserve"> </w:t>
      </w:r>
      <w:r w:rsidR="000A4041" w:rsidRPr="00707686">
        <w:rPr>
          <w:rFonts w:asciiTheme="majorHAnsi" w:hAnsiTheme="majorHAnsi" w:cstheme="majorHAnsi"/>
          <w:bCs/>
          <w:sz w:val="18"/>
          <w:szCs w:val="20"/>
        </w:rPr>
        <w:t>pro dopravní stavby související s modernizací železniční trati v koridoru CNZ.D322</w:t>
      </w:r>
    </w:p>
    <w:p w14:paraId="29F2D454" w14:textId="6E49E1E5" w:rsidR="005262C6" w:rsidRPr="00977594" w:rsidRDefault="005262C6" w:rsidP="005262C6">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44" w:name="_Toc424119759"/>
      <w:bookmarkStart w:id="45" w:name="_Toc99839315"/>
      <w:bookmarkStart w:id="46" w:name="_Toc424119758"/>
      <w:r w:rsidRPr="00977594">
        <w:rPr>
          <w:rFonts w:asciiTheme="majorHAnsi" w:hAnsiTheme="majorHAnsi" w:cstheme="majorHAnsi"/>
          <w:b/>
          <w:sz w:val="20"/>
          <w:szCs w:val="20"/>
        </w:rPr>
        <w:t>Doprava v</w:t>
      </w:r>
      <w:r w:rsidR="00441D5D" w:rsidRPr="00977594">
        <w:rPr>
          <w:rFonts w:asciiTheme="majorHAnsi" w:hAnsiTheme="majorHAnsi" w:cstheme="majorHAnsi"/>
          <w:b/>
          <w:sz w:val="20"/>
          <w:szCs w:val="20"/>
        </w:rPr>
        <w:t> </w:t>
      </w:r>
      <w:r w:rsidRPr="00977594">
        <w:rPr>
          <w:rFonts w:asciiTheme="majorHAnsi" w:hAnsiTheme="majorHAnsi" w:cstheme="majorHAnsi"/>
          <w:b/>
          <w:sz w:val="20"/>
          <w:szCs w:val="20"/>
        </w:rPr>
        <w:t>klidu</w:t>
      </w:r>
      <w:bookmarkEnd w:id="44"/>
      <w:r w:rsidR="00441D5D" w:rsidRPr="00977594">
        <w:rPr>
          <w:rFonts w:asciiTheme="majorHAnsi" w:hAnsiTheme="majorHAnsi" w:cstheme="majorHAnsi"/>
          <w:b/>
          <w:sz w:val="20"/>
          <w:szCs w:val="20"/>
        </w:rPr>
        <w:t xml:space="preserve"> (parkování)</w:t>
      </w:r>
      <w:bookmarkEnd w:id="45"/>
    </w:p>
    <w:p w14:paraId="769E13DD" w14:textId="77777777" w:rsidR="00441D5D" w:rsidRPr="00977594" w:rsidRDefault="00441D5D" w:rsidP="00441D5D">
      <w:pPr>
        <w:pStyle w:val="Avrokslovan"/>
        <w:numPr>
          <w:ilvl w:val="0"/>
          <w:numId w:val="2"/>
        </w:numPr>
        <w:rPr>
          <w:rFonts w:asciiTheme="majorHAnsi" w:hAnsiTheme="majorHAnsi" w:cstheme="majorHAnsi"/>
        </w:rPr>
      </w:pPr>
      <w:r w:rsidRPr="00977594">
        <w:rPr>
          <w:rFonts w:asciiTheme="majorHAnsi" w:hAnsiTheme="majorHAnsi" w:cstheme="majorHAnsi"/>
        </w:rPr>
        <w:t>Pro rozvoj dopravy v klidu (parkování a odstavování vozidel silniční motorové dopravy) jsou stanoveny tyto obecné požadavky:</w:t>
      </w:r>
    </w:p>
    <w:p w14:paraId="296CF441" w14:textId="77777777" w:rsidR="00441D5D" w:rsidRPr="00977594" w:rsidRDefault="00441D5D">
      <w:pPr>
        <w:pStyle w:val="Odstavecseseznamem"/>
        <w:numPr>
          <w:ilvl w:val="0"/>
          <w:numId w:val="194"/>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v zastavitelných plochách vymezovat odpovídající kapacity parkovacích stání, řešit parkování přednostně na vlastních pozemcích, v rekreační zástavbě řešit parkování výlučně na vlastních pozemcích</w:t>
      </w:r>
    </w:p>
    <w:p w14:paraId="53E33BE7" w14:textId="77777777" w:rsidR="00441D5D" w:rsidRPr="00977594" w:rsidRDefault="00441D5D">
      <w:pPr>
        <w:pStyle w:val="Odstavecseseznamem"/>
        <w:numPr>
          <w:ilvl w:val="0"/>
          <w:numId w:val="194"/>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parkovací stání na plochách (parkoviště na terénu) je vhodné doplnit výsadbou stromů přímo v rámci parkoviště nebo v rámci řešeného pozemku či souboru pozemků; v parkovacích plochách se zajistí </w:t>
      </w:r>
      <w:proofErr w:type="spellStart"/>
      <w:r w:rsidRPr="00977594">
        <w:rPr>
          <w:rFonts w:asciiTheme="majorHAnsi" w:hAnsiTheme="majorHAnsi" w:cstheme="majorHAnsi"/>
          <w:sz w:val="18"/>
          <w:szCs w:val="20"/>
        </w:rPr>
        <w:t>zasak</w:t>
      </w:r>
      <w:proofErr w:type="spellEnd"/>
      <w:r w:rsidRPr="00977594">
        <w:rPr>
          <w:rFonts w:asciiTheme="majorHAnsi" w:hAnsiTheme="majorHAnsi" w:cstheme="majorHAnsi"/>
          <w:sz w:val="18"/>
          <w:szCs w:val="20"/>
        </w:rPr>
        <w:t xml:space="preserve"> alespoň části dešťových vod (např. pomocí </w:t>
      </w:r>
      <w:proofErr w:type="spellStart"/>
      <w:r w:rsidRPr="00977594">
        <w:rPr>
          <w:rFonts w:asciiTheme="majorHAnsi" w:hAnsiTheme="majorHAnsi" w:cstheme="majorHAnsi"/>
          <w:sz w:val="18"/>
          <w:szCs w:val="20"/>
        </w:rPr>
        <w:t>geomříží</w:t>
      </w:r>
      <w:proofErr w:type="spellEnd"/>
      <w:r w:rsidRPr="00977594">
        <w:rPr>
          <w:rFonts w:asciiTheme="majorHAnsi" w:hAnsiTheme="majorHAnsi" w:cstheme="majorHAnsi"/>
          <w:sz w:val="18"/>
          <w:szCs w:val="20"/>
        </w:rPr>
        <w:t>, zatravňovací dlažba, dešťových záhonů).</w:t>
      </w:r>
    </w:p>
    <w:p w14:paraId="4F7DE209" w14:textId="77777777" w:rsidR="00441D5D" w:rsidRPr="00977594" w:rsidRDefault="00441D5D" w:rsidP="00441D5D">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47" w:name="_Toc97128221"/>
      <w:bookmarkStart w:id="48" w:name="_Toc99839316"/>
      <w:r w:rsidRPr="00977594">
        <w:rPr>
          <w:rFonts w:asciiTheme="majorHAnsi" w:hAnsiTheme="majorHAnsi" w:cstheme="majorHAnsi"/>
          <w:b/>
          <w:sz w:val="20"/>
          <w:szCs w:val="20"/>
        </w:rPr>
        <w:t>Doprava drážní (železniční)</w:t>
      </w:r>
      <w:bookmarkEnd w:id="47"/>
      <w:bookmarkEnd w:id="48"/>
    </w:p>
    <w:p w14:paraId="2B555A4C" w14:textId="77777777" w:rsidR="00441D5D" w:rsidRPr="00977594" w:rsidRDefault="00441D5D" w:rsidP="00441D5D">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dopravní infrastruktury drážní jsou stanoveny tyto obecné požadavky:</w:t>
      </w:r>
    </w:p>
    <w:p w14:paraId="0475E616" w14:textId="07225401" w:rsidR="00441D5D" w:rsidRPr="00977594" w:rsidRDefault="00441D5D">
      <w:pPr>
        <w:pStyle w:val="Odstavecseseznamem"/>
        <w:numPr>
          <w:ilvl w:val="0"/>
          <w:numId w:val="19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drážní dopravu v plochách k tomu přímo určených</w:t>
      </w:r>
      <w:r w:rsidRPr="00977594">
        <w:rPr>
          <w:rFonts w:asciiTheme="majorHAnsi" w:hAnsiTheme="majorHAnsi" w:cstheme="majorHAnsi"/>
          <w:sz w:val="18"/>
          <w:szCs w:val="20"/>
        </w:rPr>
        <w:t xml:space="preserve"> (plochy </w:t>
      </w:r>
      <w:r w:rsidR="00733DFE" w:rsidRPr="00977594">
        <w:rPr>
          <w:rFonts w:asciiTheme="majorHAnsi" w:hAnsiTheme="majorHAnsi" w:cstheme="majorHAnsi"/>
          <w:sz w:val="18"/>
          <w:szCs w:val="20"/>
        </w:rPr>
        <w:t>D</w:t>
      </w:r>
      <w:r w:rsidR="007916D2" w:rsidRPr="00977594">
        <w:rPr>
          <w:rFonts w:asciiTheme="majorHAnsi" w:hAnsiTheme="majorHAnsi" w:cstheme="majorHAnsi"/>
          <w:sz w:val="18"/>
          <w:szCs w:val="20"/>
        </w:rPr>
        <w:t>D</w:t>
      </w:r>
      <w:r w:rsidRPr="00977594">
        <w:rPr>
          <w:rFonts w:asciiTheme="majorHAnsi" w:hAnsiTheme="majorHAnsi" w:cstheme="majorHAnsi"/>
          <w:sz w:val="18"/>
          <w:szCs w:val="20"/>
        </w:rPr>
        <w:t xml:space="preserve"> – </w:t>
      </w:r>
      <w:r w:rsidR="007916D2" w:rsidRPr="00977594">
        <w:rPr>
          <w:rFonts w:asciiTheme="majorHAnsi" w:hAnsiTheme="majorHAnsi" w:cstheme="majorHAnsi"/>
          <w:sz w:val="18"/>
          <w:szCs w:val="20"/>
        </w:rPr>
        <w:t>doprava drážní</w:t>
      </w:r>
      <w:r w:rsidR="0002568E" w:rsidRPr="00977594">
        <w:rPr>
          <w:rFonts w:asciiTheme="majorHAnsi" w:hAnsiTheme="majorHAnsi" w:cstheme="majorHAnsi"/>
          <w:sz w:val="18"/>
          <w:szCs w:val="20"/>
        </w:rPr>
        <w:t>,</w:t>
      </w:r>
      <w:r w:rsidR="00733DFE" w:rsidRPr="00977594">
        <w:rPr>
          <w:rFonts w:asciiTheme="majorHAnsi" w:hAnsiTheme="majorHAnsi" w:cstheme="majorHAnsi"/>
          <w:sz w:val="18"/>
          <w:szCs w:val="20"/>
        </w:rPr>
        <w:t xml:space="preserve"> </w:t>
      </w:r>
      <w:r w:rsidR="0002568E" w:rsidRPr="00977594">
        <w:rPr>
          <w:rFonts w:asciiTheme="majorHAnsi" w:hAnsiTheme="majorHAnsi" w:cstheme="majorHAnsi"/>
          <w:bCs/>
          <w:sz w:val="18"/>
          <w:szCs w:val="20"/>
        </w:rPr>
        <w:t>koridor</w:t>
      </w:r>
      <w:r w:rsidR="000A4041">
        <w:rPr>
          <w:rFonts w:asciiTheme="majorHAnsi" w:hAnsiTheme="majorHAnsi" w:cstheme="majorHAnsi"/>
          <w:bCs/>
          <w:sz w:val="18"/>
          <w:szCs w:val="20"/>
        </w:rPr>
        <w:t>y</w:t>
      </w:r>
      <w:r w:rsidR="0002568E" w:rsidRPr="00977594">
        <w:rPr>
          <w:rFonts w:asciiTheme="majorHAnsi" w:hAnsiTheme="majorHAnsi" w:cstheme="majorHAnsi"/>
          <w:bCs/>
          <w:sz w:val="18"/>
          <w:szCs w:val="20"/>
        </w:rPr>
        <w:t xml:space="preserve"> </w:t>
      </w:r>
      <w:r w:rsidR="007916D2" w:rsidRPr="00977594">
        <w:rPr>
          <w:rFonts w:asciiTheme="majorHAnsi" w:hAnsiTheme="majorHAnsi" w:cstheme="majorHAnsi"/>
          <w:bCs/>
          <w:sz w:val="18"/>
          <w:szCs w:val="20"/>
        </w:rPr>
        <w:t>doprav</w:t>
      </w:r>
      <w:r w:rsidR="000A4041">
        <w:rPr>
          <w:rFonts w:asciiTheme="majorHAnsi" w:hAnsiTheme="majorHAnsi" w:cstheme="majorHAnsi"/>
          <w:bCs/>
          <w:sz w:val="18"/>
          <w:szCs w:val="20"/>
        </w:rPr>
        <w:t>ní infrastruktury</w:t>
      </w:r>
      <w:r w:rsidR="00733DFE" w:rsidRPr="00977594">
        <w:rPr>
          <w:rFonts w:asciiTheme="majorHAnsi" w:hAnsiTheme="majorHAnsi" w:cstheme="majorHAnsi"/>
          <w:bCs/>
          <w:sz w:val="18"/>
          <w:szCs w:val="20"/>
        </w:rPr>
        <w:t>)</w:t>
      </w:r>
    </w:p>
    <w:p w14:paraId="3A08909E" w14:textId="4B65A115" w:rsidR="00441D5D" w:rsidRPr="00977594" w:rsidRDefault="00441D5D">
      <w:pPr>
        <w:pStyle w:val="Odstavecseseznamem"/>
        <w:numPr>
          <w:ilvl w:val="0"/>
          <w:numId w:val="19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zajistit kvalitativní a bezpečnostní úpravy úrovňových křížení</w:t>
      </w:r>
      <w:r w:rsidRPr="00977594">
        <w:rPr>
          <w:rFonts w:asciiTheme="majorHAnsi" w:hAnsiTheme="majorHAnsi" w:cstheme="majorHAnsi"/>
          <w:sz w:val="18"/>
          <w:szCs w:val="20"/>
        </w:rPr>
        <w:t xml:space="preserve"> železniční trati se silnicemi nebo jinými pozemními komunikacemi, v případě</w:t>
      </w:r>
      <w:r w:rsidRPr="00977594">
        <w:rPr>
          <w:rFonts w:asciiTheme="majorHAnsi" w:hAnsiTheme="majorHAnsi" w:cstheme="majorHAnsi"/>
          <w:b/>
          <w:sz w:val="18"/>
          <w:szCs w:val="20"/>
        </w:rPr>
        <w:t xml:space="preserve"> úrovňového křížení železniční trati se silnicí</w:t>
      </w:r>
      <w:r w:rsidRPr="00977594">
        <w:rPr>
          <w:rFonts w:asciiTheme="majorHAnsi" w:hAnsiTheme="majorHAnsi" w:cstheme="majorHAnsi"/>
          <w:sz w:val="18"/>
          <w:szCs w:val="20"/>
        </w:rPr>
        <w:t xml:space="preserve"> </w:t>
      </w:r>
      <w:r w:rsidRPr="00977594">
        <w:rPr>
          <w:rFonts w:asciiTheme="majorHAnsi" w:hAnsiTheme="majorHAnsi" w:cstheme="majorHAnsi"/>
          <w:b/>
          <w:sz w:val="18"/>
          <w:szCs w:val="20"/>
        </w:rPr>
        <w:t>nebo s jinou pozemní komunikací</w:t>
      </w:r>
      <w:r w:rsidRPr="00977594">
        <w:rPr>
          <w:rFonts w:asciiTheme="majorHAnsi" w:hAnsiTheme="majorHAnsi" w:cstheme="majorHAnsi"/>
          <w:sz w:val="18"/>
          <w:szCs w:val="20"/>
        </w:rPr>
        <w:t xml:space="preserve"> použít podmínky pro plochy s rozdílným způsobem využití </w:t>
      </w:r>
      <w:r w:rsidR="0002568E" w:rsidRPr="00977594">
        <w:rPr>
          <w:rFonts w:asciiTheme="majorHAnsi" w:hAnsiTheme="majorHAnsi" w:cstheme="majorHAnsi"/>
          <w:sz w:val="18"/>
          <w:szCs w:val="20"/>
        </w:rPr>
        <w:t>D</w:t>
      </w:r>
      <w:r w:rsidR="007916D2" w:rsidRPr="00977594">
        <w:rPr>
          <w:rFonts w:asciiTheme="majorHAnsi" w:hAnsiTheme="majorHAnsi" w:cstheme="majorHAnsi"/>
          <w:sz w:val="18"/>
          <w:szCs w:val="20"/>
        </w:rPr>
        <w:t>D</w:t>
      </w:r>
      <w:r w:rsidRPr="00977594">
        <w:rPr>
          <w:rFonts w:asciiTheme="majorHAnsi" w:hAnsiTheme="majorHAnsi" w:cstheme="majorHAnsi"/>
          <w:sz w:val="18"/>
          <w:szCs w:val="20"/>
        </w:rPr>
        <w:t xml:space="preserve">, </w:t>
      </w:r>
      <w:r w:rsidR="0002568E" w:rsidRPr="00977594">
        <w:rPr>
          <w:rFonts w:asciiTheme="majorHAnsi" w:hAnsiTheme="majorHAnsi" w:cstheme="majorHAnsi"/>
          <w:sz w:val="18"/>
          <w:szCs w:val="20"/>
        </w:rPr>
        <w:t>DS</w:t>
      </w:r>
      <w:r w:rsidRPr="00977594">
        <w:rPr>
          <w:rFonts w:asciiTheme="majorHAnsi" w:hAnsiTheme="majorHAnsi" w:cstheme="majorHAnsi"/>
          <w:sz w:val="18"/>
          <w:szCs w:val="20"/>
        </w:rPr>
        <w:t xml:space="preserve"> nebo P</w:t>
      </w:r>
      <w:r w:rsidR="007916D2" w:rsidRPr="00977594">
        <w:rPr>
          <w:rFonts w:asciiTheme="majorHAnsi" w:hAnsiTheme="majorHAnsi" w:cstheme="majorHAnsi"/>
          <w:sz w:val="18"/>
          <w:szCs w:val="20"/>
        </w:rPr>
        <w:t>U</w:t>
      </w:r>
      <w:r w:rsidRPr="00977594">
        <w:rPr>
          <w:rFonts w:asciiTheme="majorHAnsi" w:hAnsiTheme="majorHAnsi" w:cstheme="majorHAnsi"/>
          <w:sz w:val="18"/>
          <w:szCs w:val="20"/>
        </w:rPr>
        <w:t xml:space="preserve"> podle konkrétní stavby dopravní infrastruktury bez ohledu na to, která plocha je ve výkrese 2 Hlavní výkres</w:t>
      </w:r>
    </w:p>
    <w:p w14:paraId="443E470D" w14:textId="12E56F3A" w:rsidR="0002568E" w:rsidRPr="00977594" w:rsidRDefault="0002568E">
      <w:pPr>
        <w:pStyle w:val="Odstavecseseznamem"/>
        <w:numPr>
          <w:ilvl w:val="0"/>
          <w:numId w:val="193"/>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v rámci ploch </w:t>
      </w:r>
      <w:r w:rsidR="007916D2" w:rsidRPr="00977594">
        <w:rPr>
          <w:rFonts w:asciiTheme="majorHAnsi" w:hAnsiTheme="majorHAnsi" w:cstheme="majorHAnsi"/>
          <w:bCs/>
          <w:sz w:val="18"/>
          <w:szCs w:val="20"/>
        </w:rPr>
        <w:t>dopravy drážní</w:t>
      </w:r>
      <w:r w:rsidRPr="00977594">
        <w:rPr>
          <w:rFonts w:asciiTheme="majorHAnsi" w:hAnsiTheme="majorHAnsi" w:cstheme="majorHAnsi"/>
          <w:bCs/>
          <w:sz w:val="18"/>
          <w:szCs w:val="20"/>
        </w:rPr>
        <w:t xml:space="preserve"> (D</w:t>
      </w:r>
      <w:r w:rsidR="007916D2" w:rsidRPr="00977594">
        <w:rPr>
          <w:rFonts w:asciiTheme="majorHAnsi" w:hAnsiTheme="majorHAnsi" w:cstheme="majorHAnsi"/>
          <w:bCs/>
          <w:sz w:val="18"/>
          <w:szCs w:val="20"/>
        </w:rPr>
        <w:t>D</w:t>
      </w:r>
      <w:r w:rsidRPr="00977594">
        <w:rPr>
          <w:rFonts w:asciiTheme="majorHAnsi" w:hAnsiTheme="majorHAnsi" w:cstheme="majorHAnsi"/>
          <w:bCs/>
          <w:sz w:val="18"/>
          <w:szCs w:val="20"/>
        </w:rPr>
        <w:t>) a v koridor</w:t>
      </w:r>
      <w:r w:rsidR="000A4041">
        <w:rPr>
          <w:rFonts w:asciiTheme="majorHAnsi" w:hAnsiTheme="majorHAnsi" w:cstheme="majorHAnsi"/>
          <w:bCs/>
          <w:sz w:val="18"/>
          <w:szCs w:val="20"/>
        </w:rPr>
        <w:t>ech</w:t>
      </w:r>
      <w:r w:rsidRPr="00977594">
        <w:rPr>
          <w:rFonts w:asciiTheme="majorHAnsi" w:hAnsiTheme="majorHAnsi" w:cstheme="majorHAnsi"/>
          <w:bCs/>
          <w:sz w:val="18"/>
          <w:szCs w:val="20"/>
        </w:rPr>
        <w:t xml:space="preserve"> </w:t>
      </w:r>
      <w:r w:rsidR="007916D2" w:rsidRPr="00977594">
        <w:rPr>
          <w:rFonts w:asciiTheme="majorHAnsi" w:hAnsiTheme="majorHAnsi" w:cstheme="majorHAnsi"/>
          <w:bCs/>
          <w:sz w:val="18"/>
          <w:szCs w:val="20"/>
        </w:rPr>
        <w:t>doprav</w:t>
      </w:r>
      <w:r w:rsidR="000A4041">
        <w:rPr>
          <w:rFonts w:asciiTheme="majorHAnsi" w:hAnsiTheme="majorHAnsi" w:cstheme="majorHAnsi"/>
          <w:bCs/>
          <w:sz w:val="18"/>
          <w:szCs w:val="20"/>
        </w:rPr>
        <w:t>ní</w:t>
      </w:r>
      <w:r w:rsidR="007916D2" w:rsidRPr="00977594">
        <w:rPr>
          <w:rFonts w:asciiTheme="majorHAnsi" w:hAnsiTheme="majorHAnsi" w:cstheme="majorHAnsi"/>
          <w:bCs/>
          <w:sz w:val="18"/>
          <w:szCs w:val="20"/>
        </w:rPr>
        <w:t xml:space="preserve"> </w:t>
      </w:r>
      <w:r w:rsidR="000A4041">
        <w:rPr>
          <w:rFonts w:asciiTheme="majorHAnsi" w:hAnsiTheme="majorHAnsi" w:cstheme="majorHAnsi"/>
          <w:bCs/>
          <w:sz w:val="18"/>
          <w:szCs w:val="20"/>
        </w:rPr>
        <w:t xml:space="preserve">infrastruktury </w:t>
      </w:r>
      <w:r w:rsidRPr="00977594">
        <w:rPr>
          <w:rFonts w:asciiTheme="majorHAnsi" w:hAnsiTheme="majorHAnsi" w:cstheme="majorHAnsi"/>
          <w:bCs/>
          <w:sz w:val="18"/>
          <w:szCs w:val="20"/>
        </w:rPr>
        <w:t>umožnit realizaci protihlukových opatření, rozvoj technické infrastruktury a výsadbu zeleně.</w:t>
      </w:r>
    </w:p>
    <w:p w14:paraId="708298F8" w14:textId="753A2155" w:rsidR="008A5B45" w:rsidRPr="00707686" w:rsidRDefault="008A5B45" w:rsidP="007916D2">
      <w:pPr>
        <w:pStyle w:val="Odstavecseseznamem"/>
        <w:keepNext/>
        <w:numPr>
          <w:ilvl w:val="0"/>
          <w:numId w:val="2"/>
        </w:numPr>
        <w:spacing w:before="120" w:after="60" w:line="240" w:lineRule="auto"/>
        <w:contextualSpacing w:val="0"/>
        <w:rPr>
          <w:rFonts w:asciiTheme="majorHAnsi" w:hAnsiTheme="majorHAnsi" w:cstheme="majorHAnsi"/>
          <w:b/>
          <w:sz w:val="18"/>
          <w:szCs w:val="20"/>
        </w:rPr>
      </w:pPr>
      <w:r w:rsidRPr="00707686">
        <w:rPr>
          <w:rFonts w:asciiTheme="majorHAnsi" w:hAnsiTheme="majorHAnsi" w:cstheme="majorHAnsi"/>
          <w:b/>
          <w:sz w:val="18"/>
          <w:szCs w:val="20"/>
        </w:rPr>
        <w:lastRenderedPageBreak/>
        <w:t>Územní plán Kostomlaty nad Labem vymezuj</w:t>
      </w:r>
      <w:r w:rsidR="0002568E" w:rsidRPr="00707686">
        <w:rPr>
          <w:rFonts w:asciiTheme="majorHAnsi" w:hAnsiTheme="majorHAnsi" w:cstheme="majorHAnsi"/>
          <w:b/>
          <w:sz w:val="18"/>
          <w:szCs w:val="20"/>
        </w:rPr>
        <w:t>e</w:t>
      </w:r>
      <w:r w:rsidRPr="00707686">
        <w:rPr>
          <w:rFonts w:asciiTheme="majorHAnsi" w:hAnsiTheme="majorHAnsi" w:cstheme="majorHAnsi"/>
          <w:b/>
          <w:sz w:val="18"/>
          <w:szCs w:val="20"/>
        </w:rPr>
        <w:t xml:space="preserve"> následující koridor</w:t>
      </w:r>
      <w:r w:rsidR="00BE7AA4" w:rsidRPr="00707686">
        <w:rPr>
          <w:rFonts w:asciiTheme="majorHAnsi" w:hAnsiTheme="majorHAnsi" w:cstheme="majorHAnsi"/>
          <w:b/>
          <w:sz w:val="18"/>
          <w:szCs w:val="20"/>
        </w:rPr>
        <w:t>y</w:t>
      </w:r>
      <w:r w:rsidRPr="00707686">
        <w:rPr>
          <w:rFonts w:asciiTheme="majorHAnsi" w:hAnsiTheme="majorHAnsi" w:cstheme="majorHAnsi"/>
          <w:b/>
          <w:sz w:val="18"/>
          <w:szCs w:val="20"/>
        </w:rPr>
        <w:t xml:space="preserve"> </w:t>
      </w:r>
      <w:r w:rsidR="00BE7AA4" w:rsidRPr="00707686">
        <w:rPr>
          <w:rFonts w:asciiTheme="majorHAnsi" w:hAnsiTheme="majorHAnsi" w:cstheme="majorHAnsi"/>
          <w:b/>
          <w:sz w:val="18"/>
          <w:szCs w:val="20"/>
        </w:rPr>
        <w:t>dopravní infrastruktury</w:t>
      </w:r>
      <w:r w:rsidRPr="00707686">
        <w:rPr>
          <w:rFonts w:asciiTheme="majorHAnsi" w:hAnsiTheme="majorHAnsi" w:cstheme="majorHAnsi"/>
          <w:b/>
          <w:sz w:val="18"/>
          <w:szCs w:val="20"/>
        </w:rPr>
        <w:t>:</w:t>
      </w:r>
    </w:p>
    <w:tbl>
      <w:tblPr>
        <w:tblStyle w:val="Mkatabulky"/>
        <w:tblW w:w="9071" w:type="dxa"/>
        <w:jc w:val="center"/>
        <w:tblLook w:val="04A0" w:firstRow="1" w:lastRow="0" w:firstColumn="1" w:lastColumn="0" w:noHBand="0" w:noVBand="1"/>
      </w:tblPr>
      <w:tblGrid>
        <w:gridCol w:w="1134"/>
        <w:gridCol w:w="3118"/>
        <w:gridCol w:w="4819"/>
      </w:tblGrid>
      <w:tr w:rsidR="008A5B45" w:rsidRPr="00707686" w14:paraId="73E19C9F" w14:textId="77777777" w:rsidTr="007916D2">
        <w:trPr>
          <w:trHeight w:val="227"/>
          <w:tblHeader/>
          <w:jc w:val="center"/>
        </w:trPr>
        <w:tc>
          <w:tcPr>
            <w:tcW w:w="1134" w:type="dxa"/>
            <w:tcBorders>
              <w:top w:val="nil"/>
              <w:left w:val="nil"/>
              <w:bottom w:val="single" w:sz="12" w:space="0" w:color="auto"/>
              <w:right w:val="single" w:sz="12" w:space="0" w:color="auto"/>
            </w:tcBorders>
            <w:vAlign w:val="center"/>
            <w:hideMark/>
          </w:tcPr>
          <w:p w14:paraId="5D334320" w14:textId="77777777" w:rsidR="008A5B45" w:rsidRPr="00707686" w:rsidRDefault="008A5B45" w:rsidP="00D46D01">
            <w:pPr>
              <w:pStyle w:val="Styl4"/>
              <w:keepNext/>
              <w:numPr>
                <w:ilvl w:val="0"/>
                <w:numId w:val="0"/>
              </w:numPr>
              <w:jc w:val="center"/>
              <w:rPr>
                <w:rFonts w:asciiTheme="majorHAnsi" w:hAnsiTheme="majorHAnsi" w:cstheme="majorHAnsi"/>
                <w:szCs w:val="18"/>
              </w:rPr>
            </w:pPr>
            <w:proofErr w:type="spellStart"/>
            <w:r w:rsidRPr="00707686">
              <w:rPr>
                <w:rFonts w:asciiTheme="majorHAnsi" w:hAnsiTheme="majorHAnsi" w:cstheme="majorHAnsi"/>
                <w:szCs w:val="18"/>
              </w:rPr>
              <w:t>ozn</w:t>
            </w:r>
            <w:proofErr w:type="spellEnd"/>
            <w:r w:rsidRPr="00707686">
              <w:rPr>
                <w:rFonts w:asciiTheme="majorHAnsi" w:hAnsiTheme="majorHAnsi" w:cstheme="majorHAnsi"/>
                <w:szCs w:val="18"/>
              </w:rPr>
              <w:t>.</w:t>
            </w:r>
          </w:p>
        </w:tc>
        <w:tc>
          <w:tcPr>
            <w:tcW w:w="3118" w:type="dxa"/>
            <w:tcBorders>
              <w:top w:val="nil"/>
              <w:left w:val="single" w:sz="12" w:space="0" w:color="auto"/>
              <w:bottom w:val="single" w:sz="12" w:space="0" w:color="auto"/>
              <w:right w:val="single" w:sz="12" w:space="0" w:color="auto"/>
            </w:tcBorders>
            <w:vAlign w:val="center"/>
          </w:tcPr>
          <w:p w14:paraId="12A30529" w14:textId="77777777" w:rsidR="008A5B45" w:rsidRPr="00707686" w:rsidRDefault="008A5B45"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popis, účel vymezení koridoru</w:t>
            </w:r>
          </w:p>
        </w:tc>
        <w:tc>
          <w:tcPr>
            <w:tcW w:w="4819" w:type="dxa"/>
            <w:tcBorders>
              <w:top w:val="nil"/>
              <w:left w:val="single" w:sz="12" w:space="0" w:color="auto"/>
              <w:bottom w:val="single" w:sz="12" w:space="0" w:color="auto"/>
              <w:right w:val="nil"/>
            </w:tcBorders>
            <w:vAlign w:val="center"/>
            <w:hideMark/>
          </w:tcPr>
          <w:p w14:paraId="1309A3E7" w14:textId="77777777" w:rsidR="008A5B45" w:rsidRPr="00707686" w:rsidRDefault="008A5B45"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podmínky pro rozhodování, </w:t>
            </w:r>
            <w:r w:rsidRPr="00707686">
              <w:rPr>
                <w:rFonts w:asciiTheme="majorHAnsi" w:hAnsiTheme="majorHAnsi" w:cstheme="majorHAnsi"/>
                <w:i/>
                <w:szCs w:val="18"/>
              </w:rPr>
              <w:t>pozn.</w:t>
            </w:r>
          </w:p>
        </w:tc>
      </w:tr>
      <w:tr w:rsidR="008A5B45" w:rsidRPr="00707686" w14:paraId="2E1871C9" w14:textId="77777777" w:rsidTr="00BE7AA4">
        <w:trPr>
          <w:trHeight w:val="907"/>
          <w:jc w:val="center"/>
        </w:trPr>
        <w:tc>
          <w:tcPr>
            <w:tcW w:w="1134" w:type="dxa"/>
            <w:tcBorders>
              <w:top w:val="single" w:sz="12" w:space="0" w:color="auto"/>
              <w:left w:val="nil"/>
              <w:bottom w:val="single" w:sz="12" w:space="0" w:color="auto"/>
              <w:right w:val="single" w:sz="4" w:space="0" w:color="auto"/>
            </w:tcBorders>
            <w:vAlign w:val="center"/>
            <w:hideMark/>
          </w:tcPr>
          <w:p w14:paraId="31427972" w14:textId="2A38FD1E" w:rsidR="008A5B45" w:rsidRPr="00707686" w:rsidRDefault="007916D2"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CN</w:t>
            </w:r>
            <w:r w:rsidR="00BE7AA4" w:rsidRPr="00707686">
              <w:rPr>
                <w:rFonts w:asciiTheme="majorHAnsi" w:hAnsiTheme="majorHAnsi" w:cstheme="majorHAnsi"/>
                <w:szCs w:val="18"/>
              </w:rPr>
              <w:t>Z</w:t>
            </w:r>
            <w:r w:rsidRPr="00707686">
              <w:rPr>
                <w:rFonts w:asciiTheme="majorHAnsi" w:hAnsiTheme="majorHAnsi" w:cstheme="majorHAnsi"/>
                <w:szCs w:val="18"/>
              </w:rPr>
              <w:t>.</w:t>
            </w:r>
            <w:r w:rsidR="00BE7AA4" w:rsidRPr="00707686">
              <w:rPr>
                <w:rFonts w:asciiTheme="majorHAnsi" w:hAnsiTheme="majorHAnsi" w:cstheme="majorHAnsi"/>
                <w:szCs w:val="18"/>
              </w:rPr>
              <w:t>D322</w:t>
            </w:r>
          </w:p>
        </w:tc>
        <w:tc>
          <w:tcPr>
            <w:tcW w:w="3118" w:type="dxa"/>
            <w:tcBorders>
              <w:top w:val="single" w:sz="12" w:space="0" w:color="auto"/>
              <w:left w:val="single" w:sz="4" w:space="0" w:color="auto"/>
              <w:bottom w:val="single" w:sz="12" w:space="0" w:color="auto"/>
              <w:right w:val="single" w:sz="4" w:space="0" w:color="auto"/>
            </w:tcBorders>
            <w:vAlign w:val="center"/>
          </w:tcPr>
          <w:p w14:paraId="5E39E3A7" w14:textId="63626461" w:rsidR="008A5B45" w:rsidRPr="00707686" w:rsidRDefault="008A5B45" w:rsidP="008A5B45">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Modernizace železniční trati č. 231 (traťový úsek Nymburk – Lysá nad Labem)</w:t>
            </w:r>
            <w:r w:rsidR="00275589" w:rsidRPr="00707686">
              <w:rPr>
                <w:rFonts w:asciiTheme="majorHAnsi" w:hAnsiTheme="majorHAnsi" w:cstheme="majorHAnsi"/>
                <w:szCs w:val="18"/>
              </w:rPr>
              <w:t xml:space="preserve"> a související dopravní stavby</w:t>
            </w:r>
          </w:p>
        </w:tc>
        <w:tc>
          <w:tcPr>
            <w:tcW w:w="4819" w:type="dxa"/>
            <w:tcBorders>
              <w:top w:val="single" w:sz="12" w:space="0" w:color="auto"/>
              <w:left w:val="single" w:sz="4" w:space="0" w:color="auto"/>
              <w:bottom w:val="single" w:sz="12" w:space="0" w:color="auto"/>
              <w:right w:val="nil"/>
            </w:tcBorders>
            <w:vAlign w:val="center"/>
            <w:hideMark/>
          </w:tcPr>
          <w:p w14:paraId="4D22BC3D" w14:textId="77777777" w:rsidR="008A5B45" w:rsidRPr="00707686" w:rsidRDefault="008A5B45">
            <w:pPr>
              <w:pStyle w:val="pismennystyl5"/>
              <w:keepNext/>
              <w:numPr>
                <w:ilvl w:val="0"/>
                <w:numId w:val="175"/>
              </w:numPr>
              <w:jc w:val="left"/>
              <w:rPr>
                <w:rFonts w:asciiTheme="majorHAnsi" w:hAnsiTheme="majorHAnsi" w:cstheme="majorHAnsi"/>
                <w:szCs w:val="18"/>
              </w:rPr>
            </w:pPr>
            <w:r w:rsidRPr="00707686">
              <w:rPr>
                <w:rFonts w:asciiTheme="majorHAnsi" w:hAnsiTheme="majorHAnsi" w:cstheme="majorHAnsi"/>
                <w:szCs w:val="18"/>
              </w:rPr>
              <w:t>V plochách s rozdílným způsobem využití, překrytých koridor</w:t>
            </w:r>
            <w:r w:rsidR="00655AD8" w:rsidRPr="00707686">
              <w:rPr>
                <w:rFonts w:asciiTheme="majorHAnsi" w:hAnsiTheme="majorHAnsi" w:cstheme="majorHAnsi"/>
                <w:szCs w:val="18"/>
              </w:rPr>
              <w:t xml:space="preserve">em </w:t>
            </w:r>
            <w:r w:rsidR="00BE7AA4" w:rsidRPr="00707686">
              <w:rPr>
                <w:rFonts w:asciiTheme="majorHAnsi" w:hAnsiTheme="majorHAnsi" w:cstheme="majorHAnsi"/>
                <w:szCs w:val="18"/>
              </w:rPr>
              <w:t>dopravní infrastruktury</w:t>
            </w:r>
            <w:r w:rsidRPr="00707686">
              <w:rPr>
                <w:rFonts w:asciiTheme="majorHAnsi" w:hAnsiTheme="majorHAnsi" w:cstheme="majorHAnsi"/>
                <w:szCs w:val="18"/>
              </w:rPr>
              <w:t xml:space="preserve">, platí kromě podmínek využití příslušných ploch s rozdílným způsobem využití, zároveň podmínky ploch </w:t>
            </w:r>
            <w:r w:rsidR="007916D2" w:rsidRPr="00707686">
              <w:rPr>
                <w:rFonts w:asciiTheme="majorHAnsi" w:hAnsiTheme="majorHAnsi" w:cstheme="majorHAnsi"/>
                <w:szCs w:val="18"/>
              </w:rPr>
              <w:t>dopravy drážní</w:t>
            </w:r>
            <w:r w:rsidRPr="00707686">
              <w:rPr>
                <w:rFonts w:asciiTheme="majorHAnsi" w:hAnsiTheme="majorHAnsi" w:cstheme="majorHAnsi"/>
                <w:szCs w:val="18"/>
              </w:rPr>
              <w:t xml:space="preserve"> (D</w:t>
            </w:r>
            <w:r w:rsidR="007916D2" w:rsidRPr="00707686">
              <w:rPr>
                <w:rFonts w:asciiTheme="majorHAnsi" w:hAnsiTheme="majorHAnsi" w:cstheme="majorHAnsi"/>
                <w:szCs w:val="18"/>
              </w:rPr>
              <w:t>D</w:t>
            </w:r>
            <w:r w:rsidRPr="00707686">
              <w:rPr>
                <w:rFonts w:asciiTheme="majorHAnsi" w:hAnsiTheme="majorHAnsi" w:cstheme="majorHAnsi"/>
                <w:szCs w:val="18"/>
              </w:rPr>
              <w:t xml:space="preserve">) </w:t>
            </w:r>
            <w:r w:rsidR="005F53E2" w:rsidRPr="00707686">
              <w:rPr>
                <w:rFonts w:asciiTheme="majorHAnsi" w:hAnsiTheme="majorHAnsi" w:cstheme="majorHAnsi"/>
                <w:szCs w:val="18"/>
              </w:rPr>
              <w:t>a </w:t>
            </w:r>
            <w:r w:rsidR="007916D2" w:rsidRPr="00707686">
              <w:rPr>
                <w:rFonts w:asciiTheme="majorHAnsi" w:hAnsiTheme="majorHAnsi" w:cstheme="majorHAnsi"/>
                <w:szCs w:val="18"/>
              </w:rPr>
              <w:t>dopravy</w:t>
            </w:r>
            <w:r w:rsidR="005F53E2" w:rsidRPr="00707686">
              <w:rPr>
                <w:rFonts w:asciiTheme="majorHAnsi" w:hAnsiTheme="majorHAnsi" w:cstheme="majorHAnsi"/>
                <w:szCs w:val="18"/>
              </w:rPr>
              <w:t xml:space="preserve"> silniční (DS)</w:t>
            </w:r>
          </w:p>
          <w:p w14:paraId="6DDF6451" w14:textId="42234935" w:rsidR="002251E7" w:rsidRPr="00707686" w:rsidRDefault="002251E7">
            <w:pPr>
              <w:pStyle w:val="pismennystyl5"/>
              <w:keepNext/>
              <w:numPr>
                <w:ilvl w:val="0"/>
                <w:numId w:val="175"/>
              </w:numPr>
              <w:jc w:val="left"/>
              <w:rPr>
                <w:rFonts w:asciiTheme="majorHAnsi" w:hAnsiTheme="majorHAnsi" w:cstheme="majorHAnsi"/>
                <w:szCs w:val="18"/>
              </w:rPr>
            </w:pPr>
            <w:r w:rsidRPr="00707686">
              <w:rPr>
                <w:rFonts w:asciiTheme="majorHAnsi" w:hAnsiTheme="majorHAnsi" w:cstheme="majorHAnsi"/>
                <w:szCs w:val="18"/>
              </w:rPr>
              <w:t>Minimalizovat vlivy na obytnou funkci a kvalitu obytného prostředí přilehlé zástavby</w:t>
            </w:r>
          </w:p>
        </w:tc>
      </w:tr>
      <w:tr w:rsidR="00BE7AA4" w:rsidRPr="00707686" w14:paraId="7F60ED1B" w14:textId="77777777" w:rsidTr="005F71D9">
        <w:trPr>
          <w:trHeight w:val="907"/>
          <w:jc w:val="center"/>
        </w:trPr>
        <w:tc>
          <w:tcPr>
            <w:tcW w:w="1134" w:type="dxa"/>
            <w:tcBorders>
              <w:top w:val="single" w:sz="12" w:space="0" w:color="auto"/>
              <w:left w:val="nil"/>
              <w:bottom w:val="single" w:sz="12" w:space="0" w:color="auto"/>
              <w:right w:val="single" w:sz="4" w:space="0" w:color="auto"/>
            </w:tcBorders>
            <w:vAlign w:val="center"/>
          </w:tcPr>
          <w:p w14:paraId="4BB43E15" w14:textId="66024745" w:rsidR="00BE7AA4" w:rsidRPr="00707686" w:rsidRDefault="00BE7AA4" w:rsidP="00BE7AA4">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CNU.KD1</w:t>
            </w:r>
          </w:p>
          <w:p w14:paraId="16971D82" w14:textId="6483CECF" w:rsidR="00BE7AA4" w:rsidRPr="00707686" w:rsidRDefault="00BE7AA4" w:rsidP="00BE7AA4">
            <w:pPr>
              <w:pStyle w:val="Styl4"/>
              <w:keepNext/>
              <w:numPr>
                <w:ilvl w:val="0"/>
                <w:numId w:val="0"/>
              </w:numPr>
              <w:jc w:val="center"/>
              <w:rPr>
                <w:rFonts w:asciiTheme="majorHAnsi" w:hAnsiTheme="majorHAnsi" w:cstheme="majorHAnsi"/>
                <w:szCs w:val="18"/>
              </w:rPr>
            </w:pPr>
          </w:p>
        </w:tc>
        <w:tc>
          <w:tcPr>
            <w:tcW w:w="3118" w:type="dxa"/>
            <w:tcBorders>
              <w:top w:val="single" w:sz="12" w:space="0" w:color="auto"/>
              <w:left w:val="single" w:sz="4" w:space="0" w:color="auto"/>
              <w:bottom w:val="single" w:sz="12" w:space="0" w:color="auto"/>
              <w:right w:val="single" w:sz="4" w:space="0" w:color="auto"/>
            </w:tcBorders>
            <w:vAlign w:val="center"/>
          </w:tcPr>
          <w:p w14:paraId="5894844D" w14:textId="77777777" w:rsidR="005F71D9" w:rsidRPr="00707686" w:rsidRDefault="00BE7AA4" w:rsidP="00BE7AA4">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Realizace dopravních staveb souvisejících s modernizací železniční trati č. 231</w:t>
            </w:r>
            <w:r w:rsidR="005F71D9" w:rsidRPr="00707686">
              <w:rPr>
                <w:rFonts w:asciiTheme="majorHAnsi" w:hAnsiTheme="majorHAnsi" w:cstheme="majorHAnsi"/>
                <w:szCs w:val="18"/>
              </w:rPr>
              <w:t xml:space="preserve"> </w:t>
            </w:r>
          </w:p>
          <w:p w14:paraId="3E53D48D" w14:textId="237069AB" w:rsidR="00BE7AA4" w:rsidRPr="00707686" w:rsidRDefault="005F71D9" w:rsidP="00BE7AA4">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(zejm. přeložka silnice </w:t>
            </w:r>
            <w:r w:rsidR="00275589" w:rsidRPr="00707686">
              <w:rPr>
                <w:rFonts w:asciiTheme="majorHAnsi" w:hAnsiTheme="majorHAnsi" w:cstheme="majorHAnsi"/>
                <w:szCs w:val="18"/>
              </w:rPr>
              <w:t>III/3317</w:t>
            </w:r>
            <w:r w:rsidRPr="00707686">
              <w:rPr>
                <w:rFonts w:asciiTheme="majorHAnsi" w:hAnsiTheme="majorHAnsi" w:cstheme="majorHAnsi"/>
                <w:szCs w:val="18"/>
              </w:rPr>
              <w:t>)</w:t>
            </w:r>
          </w:p>
        </w:tc>
        <w:tc>
          <w:tcPr>
            <w:tcW w:w="4819" w:type="dxa"/>
            <w:tcBorders>
              <w:top w:val="single" w:sz="12" w:space="0" w:color="auto"/>
              <w:left w:val="single" w:sz="4" w:space="0" w:color="auto"/>
              <w:bottom w:val="single" w:sz="12" w:space="0" w:color="auto"/>
              <w:right w:val="nil"/>
            </w:tcBorders>
            <w:vAlign w:val="center"/>
          </w:tcPr>
          <w:p w14:paraId="310DF446" w14:textId="0766E69E" w:rsidR="005F71D9" w:rsidRPr="00707686" w:rsidRDefault="00BE7AA4">
            <w:pPr>
              <w:pStyle w:val="pismennystyl5"/>
              <w:keepNext/>
              <w:numPr>
                <w:ilvl w:val="0"/>
                <w:numId w:val="223"/>
              </w:numPr>
              <w:jc w:val="left"/>
              <w:rPr>
                <w:rFonts w:asciiTheme="majorHAnsi" w:hAnsiTheme="majorHAnsi" w:cstheme="majorHAnsi"/>
                <w:szCs w:val="18"/>
              </w:rPr>
            </w:pPr>
            <w:r w:rsidRPr="00707686">
              <w:rPr>
                <w:rFonts w:asciiTheme="majorHAnsi" w:hAnsiTheme="majorHAnsi" w:cstheme="majorHAnsi"/>
                <w:szCs w:val="18"/>
              </w:rPr>
              <w:t>V plochách s rozdílným způsobem využití, překrytých koridorem dopravní infrastruktury, platí kromě podmínek využití příslušných ploch s rozdílným způsobem využití, zároveň podmínky ploch dopravy drážní (DD) a dopravy silniční (DS)</w:t>
            </w:r>
          </w:p>
        </w:tc>
      </w:tr>
      <w:tr w:rsidR="005F71D9" w:rsidRPr="00707686" w14:paraId="2F37C83D" w14:textId="77777777" w:rsidTr="00A1749A">
        <w:trPr>
          <w:trHeight w:val="907"/>
          <w:jc w:val="center"/>
        </w:trPr>
        <w:tc>
          <w:tcPr>
            <w:tcW w:w="1134" w:type="dxa"/>
            <w:tcBorders>
              <w:top w:val="single" w:sz="12" w:space="0" w:color="auto"/>
              <w:left w:val="nil"/>
              <w:bottom w:val="single" w:sz="12" w:space="0" w:color="auto"/>
              <w:right w:val="single" w:sz="4" w:space="0" w:color="auto"/>
            </w:tcBorders>
            <w:vAlign w:val="center"/>
          </w:tcPr>
          <w:p w14:paraId="5085D50C" w14:textId="2FA1D0B0" w:rsidR="005F71D9" w:rsidRPr="00707686" w:rsidRDefault="005F71D9" w:rsidP="005F71D9">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CNU.KD2</w:t>
            </w:r>
          </w:p>
        </w:tc>
        <w:tc>
          <w:tcPr>
            <w:tcW w:w="3118" w:type="dxa"/>
            <w:tcBorders>
              <w:top w:val="single" w:sz="12" w:space="0" w:color="auto"/>
              <w:left w:val="single" w:sz="4" w:space="0" w:color="auto"/>
              <w:bottom w:val="single" w:sz="12" w:space="0" w:color="auto"/>
              <w:right w:val="single" w:sz="4" w:space="0" w:color="auto"/>
            </w:tcBorders>
            <w:vAlign w:val="center"/>
          </w:tcPr>
          <w:p w14:paraId="2E028819" w14:textId="77777777" w:rsidR="005F71D9" w:rsidRPr="00707686" w:rsidRDefault="005F71D9" w:rsidP="005F71D9">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Realizace dopravních staveb souvisejících s modernizací železniční trati č. 231 </w:t>
            </w:r>
          </w:p>
          <w:p w14:paraId="394B197B" w14:textId="156A671D" w:rsidR="005F71D9" w:rsidRPr="00707686" w:rsidRDefault="005F71D9" w:rsidP="005F71D9">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(zejm. napojení nové přeložky silnice III. třídy na silnici II/331)</w:t>
            </w:r>
          </w:p>
        </w:tc>
        <w:tc>
          <w:tcPr>
            <w:tcW w:w="4819" w:type="dxa"/>
            <w:tcBorders>
              <w:top w:val="single" w:sz="12" w:space="0" w:color="auto"/>
              <w:left w:val="single" w:sz="4" w:space="0" w:color="auto"/>
              <w:bottom w:val="single" w:sz="12" w:space="0" w:color="auto"/>
              <w:right w:val="nil"/>
            </w:tcBorders>
            <w:vAlign w:val="center"/>
          </w:tcPr>
          <w:p w14:paraId="111D61A6" w14:textId="30055D77" w:rsidR="005F71D9" w:rsidRPr="00707686" w:rsidRDefault="005F71D9">
            <w:pPr>
              <w:pStyle w:val="pismennystyl5"/>
              <w:keepNext/>
              <w:numPr>
                <w:ilvl w:val="0"/>
                <w:numId w:val="225"/>
              </w:numPr>
              <w:jc w:val="left"/>
              <w:rPr>
                <w:rFonts w:asciiTheme="majorHAnsi" w:hAnsiTheme="majorHAnsi" w:cstheme="majorHAnsi"/>
                <w:szCs w:val="18"/>
              </w:rPr>
            </w:pPr>
            <w:r w:rsidRPr="00707686">
              <w:rPr>
                <w:rFonts w:asciiTheme="majorHAnsi" w:hAnsiTheme="majorHAnsi" w:cstheme="majorHAnsi"/>
                <w:szCs w:val="18"/>
              </w:rPr>
              <w:t>V plochách s rozdílným způsobem využití, překrytých koridorem dopravní infrastruktury, platí kromě podmínek využití příslušných ploch s rozdílným způsobem využití, zároveň podmínky ploch dopravy drážní (DD) a dopravy silniční (DS)</w:t>
            </w:r>
          </w:p>
        </w:tc>
      </w:tr>
      <w:tr w:rsidR="00A1749A" w:rsidRPr="00707686" w14:paraId="4C26A1F0" w14:textId="77777777" w:rsidTr="007916D2">
        <w:trPr>
          <w:trHeight w:val="907"/>
          <w:jc w:val="center"/>
        </w:trPr>
        <w:tc>
          <w:tcPr>
            <w:tcW w:w="1134" w:type="dxa"/>
            <w:tcBorders>
              <w:top w:val="single" w:sz="12" w:space="0" w:color="auto"/>
              <w:left w:val="nil"/>
              <w:bottom w:val="nil"/>
              <w:right w:val="single" w:sz="4" w:space="0" w:color="auto"/>
            </w:tcBorders>
            <w:vAlign w:val="center"/>
          </w:tcPr>
          <w:p w14:paraId="0C71F947" w14:textId="26BA527B" w:rsidR="00A1749A" w:rsidRPr="00707686" w:rsidRDefault="00A1749A" w:rsidP="00A1749A">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CNU.KD3</w:t>
            </w:r>
          </w:p>
        </w:tc>
        <w:tc>
          <w:tcPr>
            <w:tcW w:w="3118" w:type="dxa"/>
            <w:tcBorders>
              <w:top w:val="single" w:sz="12" w:space="0" w:color="auto"/>
              <w:left w:val="single" w:sz="4" w:space="0" w:color="auto"/>
              <w:bottom w:val="nil"/>
              <w:right w:val="single" w:sz="4" w:space="0" w:color="auto"/>
            </w:tcBorders>
            <w:vAlign w:val="center"/>
          </w:tcPr>
          <w:p w14:paraId="73A7115B" w14:textId="77777777" w:rsidR="00A1749A" w:rsidRPr="00707686" w:rsidRDefault="00A1749A" w:rsidP="00A1749A">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Realizace dopravních staveb souvisejících s modernizací železniční trati č. 231 </w:t>
            </w:r>
          </w:p>
          <w:p w14:paraId="0B74C90D" w14:textId="62B70C12" w:rsidR="00A1749A" w:rsidRPr="00707686" w:rsidRDefault="00A1749A" w:rsidP="00A1749A">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(zejm. propojení místních komunikací)</w:t>
            </w:r>
          </w:p>
        </w:tc>
        <w:tc>
          <w:tcPr>
            <w:tcW w:w="4819" w:type="dxa"/>
            <w:tcBorders>
              <w:top w:val="single" w:sz="12" w:space="0" w:color="auto"/>
              <w:left w:val="single" w:sz="4" w:space="0" w:color="auto"/>
              <w:bottom w:val="nil"/>
              <w:right w:val="nil"/>
            </w:tcBorders>
            <w:vAlign w:val="center"/>
          </w:tcPr>
          <w:p w14:paraId="1A51B8AE" w14:textId="3CBDD6E8" w:rsidR="00A1749A" w:rsidRPr="00707686" w:rsidRDefault="00A1749A">
            <w:pPr>
              <w:pStyle w:val="pismennystyl5"/>
              <w:keepNext/>
              <w:numPr>
                <w:ilvl w:val="0"/>
                <w:numId w:val="227"/>
              </w:numPr>
              <w:jc w:val="left"/>
              <w:rPr>
                <w:rFonts w:asciiTheme="majorHAnsi" w:hAnsiTheme="majorHAnsi" w:cstheme="majorHAnsi"/>
                <w:szCs w:val="18"/>
              </w:rPr>
            </w:pPr>
            <w:r w:rsidRPr="00707686">
              <w:rPr>
                <w:rFonts w:asciiTheme="majorHAnsi" w:hAnsiTheme="majorHAnsi" w:cstheme="majorHAnsi"/>
                <w:szCs w:val="18"/>
              </w:rPr>
              <w:t>V plochách s rozdílným způsobem využití, překrytých koridorem dopravní infrastruktury, platí kromě podmínek využití příslušných ploch s rozdílným způsobem využití, zároveň podmínky ploch dopravy drážní (DD) a dopravy silniční (DS)</w:t>
            </w:r>
          </w:p>
        </w:tc>
      </w:tr>
    </w:tbl>
    <w:p w14:paraId="29C365E0" w14:textId="0E547C80" w:rsidR="008A5B45" w:rsidRPr="00977594" w:rsidRDefault="008A5B45" w:rsidP="008A5B45">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707686">
        <w:rPr>
          <w:rFonts w:asciiTheme="majorHAnsi" w:hAnsiTheme="majorHAnsi" w:cstheme="majorHAnsi"/>
          <w:b/>
          <w:sz w:val="18"/>
          <w:szCs w:val="20"/>
        </w:rPr>
        <w:t>Podmínky pro rozhodování v</w:t>
      </w:r>
      <w:r w:rsidR="00610690" w:rsidRPr="00707686">
        <w:rPr>
          <w:rFonts w:asciiTheme="majorHAnsi" w:hAnsiTheme="majorHAnsi" w:cstheme="majorHAnsi"/>
          <w:b/>
          <w:sz w:val="18"/>
          <w:szCs w:val="20"/>
        </w:rPr>
        <w:t> koridorech dopravní infrastruktury</w:t>
      </w:r>
      <w:r w:rsidRPr="00707686">
        <w:rPr>
          <w:rFonts w:asciiTheme="majorHAnsi" w:hAnsiTheme="majorHAnsi" w:cstheme="majorHAnsi"/>
          <w:b/>
          <w:sz w:val="18"/>
          <w:szCs w:val="20"/>
        </w:rPr>
        <w:t xml:space="preserve"> pozbývají platnosti realizací staveb a opatření, pro něž</w:t>
      </w:r>
      <w:r w:rsidRPr="00977594">
        <w:rPr>
          <w:rFonts w:asciiTheme="majorHAnsi" w:hAnsiTheme="majorHAnsi" w:cstheme="majorHAnsi"/>
          <w:b/>
          <w:sz w:val="18"/>
          <w:szCs w:val="20"/>
        </w:rPr>
        <w:t xml:space="preserve"> jsou vymezeny (účel vymezení koridoru).</w:t>
      </w:r>
    </w:p>
    <w:p w14:paraId="570A5A8D" w14:textId="77777777" w:rsidR="00F40834" w:rsidRPr="00977594" w:rsidRDefault="00F40834" w:rsidP="0042498B">
      <w:pPr>
        <w:pStyle w:val="Odstavecseseznamem"/>
        <w:keepNext/>
        <w:numPr>
          <w:ilvl w:val="2"/>
          <w:numId w:val="1"/>
        </w:numPr>
        <w:spacing w:before="120" w:after="60" w:line="240" w:lineRule="auto"/>
        <w:contextualSpacing w:val="0"/>
        <w:outlineLvl w:val="2"/>
        <w:rPr>
          <w:rFonts w:asciiTheme="majorHAnsi" w:hAnsiTheme="majorHAnsi" w:cstheme="majorHAnsi"/>
          <w:b/>
          <w:sz w:val="20"/>
          <w:szCs w:val="20"/>
        </w:rPr>
      </w:pPr>
      <w:bookmarkStart w:id="49" w:name="_Toc464826465"/>
      <w:bookmarkStart w:id="50" w:name="_Toc477358523"/>
      <w:bookmarkStart w:id="51" w:name="_Toc99839317"/>
      <w:r w:rsidRPr="00977594">
        <w:rPr>
          <w:rFonts w:asciiTheme="majorHAnsi" w:hAnsiTheme="majorHAnsi" w:cstheme="majorHAnsi"/>
          <w:b/>
          <w:sz w:val="20"/>
          <w:szCs w:val="20"/>
        </w:rPr>
        <w:t>Veřejná hromadná doprava</w:t>
      </w:r>
      <w:bookmarkEnd w:id="49"/>
      <w:bookmarkEnd w:id="50"/>
      <w:bookmarkEnd w:id="51"/>
    </w:p>
    <w:p w14:paraId="664A954B" w14:textId="77777777" w:rsidR="00441D5D" w:rsidRPr="00977594" w:rsidRDefault="00441D5D" w:rsidP="00441D5D">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veřejné hromadné dopravy jsou stanoveny tyto obecné požadavky:</w:t>
      </w:r>
    </w:p>
    <w:p w14:paraId="564E5CE0" w14:textId="221730D7" w:rsidR="00441D5D" w:rsidRPr="00977594" w:rsidRDefault="00441D5D">
      <w:pPr>
        <w:pStyle w:val="Odstavecseseznamem"/>
        <w:numPr>
          <w:ilvl w:val="0"/>
          <w:numId w:val="19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veřejnou hromadnou dopravu v plochách k tomu přímo určených</w:t>
      </w:r>
      <w:r w:rsidRPr="00977594">
        <w:rPr>
          <w:rFonts w:asciiTheme="majorHAnsi" w:hAnsiTheme="majorHAnsi" w:cstheme="majorHAnsi"/>
          <w:sz w:val="18"/>
          <w:szCs w:val="20"/>
        </w:rPr>
        <w:t xml:space="preserve"> (plochy D</w:t>
      </w:r>
      <w:r w:rsidR="00D14213" w:rsidRPr="00977594">
        <w:rPr>
          <w:rFonts w:asciiTheme="majorHAnsi" w:hAnsiTheme="majorHAnsi" w:cstheme="majorHAnsi"/>
          <w:sz w:val="18"/>
          <w:szCs w:val="20"/>
        </w:rPr>
        <w:t>D</w:t>
      </w:r>
      <w:r w:rsidRPr="00977594">
        <w:rPr>
          <w:rFonts w:asciiTheme="majorHAnsi" w:hAnsiTheme="majorHAnsi" w:cstheme="majorHAnsi"/>
          <w:sz w:val="18"/>
          <w:szCs w:val="20"/>
        </w:rPr>
        <w:t xml:space="preserve"> – </w:t>
      </w:r>
      <w:r w:rsidR="00D14213" w:rsidRPr="00977594">
        <w:rPr>
          <w:rFonts w:asciiTheme="majorHAnsi" w:hAnsiTheme="majorHAnsi" w:cstheme="majorHAnsi"/>
          <w:sz w:val="18"/>
          <w:szCs w:val="20"/>
        </w:rPr>
        <w:t>doprava drážní</w:t>
      </w:r>
      <w:r w:rsidRPr="00977594">
        <w:rPr>
          <w:rFonts w:asciiTheme="majorHAnsi" w:hAnsiTheme="majorHAnsi" w:cstheme="majorHAnsi"/>
          <w:sz w:val="18"/>
          <w:szCs w:val="20"/>
        </w:rPr>
        <w:t xml:space="preserve">, DS – </w:t>
      </w:r>
      <w:r w:rsidR="00D14213" w:rsidRPr="00977594">
        <w:rPr>
          <w:rFonts w:asciiTheme="majorHAnsi" w:hAnsiTheme="majorHAnsi" w:cstheme="majorHAnsi"/>
          <w:sz w:val="18"/>
          <w:szCs w:val="20"/>
        </w:rPr>
        <w:t xml:space="preserve">doprava </w:t>
      </w:r>
      <w:r w:rsidRPr="00977594">
        <w:rPr>
          <w:rFonts w:asciiTheme="majorHAnsi" w:hAnsiTheme="majorHAnsi" w:cstheme="majorHAnsi"/>
          <w:sz w:val="18"/>
          <w:szCs w:val="20"/>
        </w:rPr>
        <w:t>silniční, P</w:t>
      </w:r>
      <w:r w:rsidR="00D14213"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02568E"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r w:rsidRPr="00977594">
        <w:rPr>
          <w:rFonts w:asciiTheme="majorHAnsi" w:hAnsiTheme="majorHAnsi" w:cstheme="majorHAnsi"/>
          <w:sz w:val="18"/>
          <w:szCs w:val="18"/>
        </w:rPr>
        <w:t>veřejná prostranství</w:t>
      </w:r>
      <w:r w:rsidR="00D14213" w:rsidRPr="00977594">
        <w:rPr>
          <w:rFonts w:asciiTheme="majorHAnsi" w:hAnsiTheme="majorHAnsi" w:cstheme="majorHAnsi"/>
          <w:sz w:val="18"/>
          <w:szCs w:val="18"/>
        </w:rPr>
        <w:t xml:space="preserve"> všeobecná</w:t>
      </w:r>
      <w:r w:rsidRPr="00977594">
        <w:rPr>
          <w:rFonts w:asciiTheme="majorHAnsi" w:hAnsiTheme="majorHAnsi" w:cstheme="majorHAnsi"/>
          <w:sz w:val="18"/>
          <w:szCs w:val="20"/>
        </w:rPr>
        <w:t xml:space="preserve">), </w:t>
      </w:r>
    </w:p>
    <w:p w14:paraId="174DD62B" w14:textId="77777777" w:rsidR="00441D5D" w:rsidRPr="00977594" w:rsidRDefault="00441D5D">
      <w:pPr>
        <w:pStyle w:val="Odstavecseseznamem"/>
        <w:numPr>
          <w:ilvl w:val="0"/>
          <w:numId w:val="19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zajistit dostupnost veřejné hromadné dopravy vhodným situováním zastávek</w:t>
      </w:r>
      <w:r w:rsidRPr="00977594">
        <w:rPr>
          <w:rFonts w:asciiTheme="majorHAnsi" w:hAnsiTheme="majorHAnsi" w:cstheme="majorHAnsi"/>
          <w:sz w:val="18"/>
          <w:szCs w:val="20"/>
        </w:rPr>
        <w:t xml:space="preserve"> v území, jejich snadnou a bezbariérovou přístupnost a propojení s místními obslužnými komunikacemi, cestami, turistickými trasami a cyklotrasami</w:t>
      </w:r>
    </w:p>
    <w:p w14:paraId="201DEC77" w14:textId="77777777" w:rsidR="00441D5D" w:rsidRPr="00977594" w:rsidRDefault="00441D5D">
      <w:pPr>
        <w:pStyle w:val="Odstavecseseznamem"/>
        <w:numPr>
          <w:ilvl w:val="0"/>
          <w:numId w:val="19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rozvoj veřejné hromadné dopravy koncipovat jako integrovaný systém</w:t>
      </w:r>
      <w:r w:rsidRPr="00977594">
        <w:rPr>
          <w:rFonts w:asciiTheme="majorHAnsi" w:hAnsiTheme="majorHAnsi" w:cstheme="majorHAnsi"/>
          <w:sz w:val="18"/>
          <w:szCs w:val="20"/>
        </w:rPr>
        <w:t xml:space="preserve"> při vzájemném propojení všech dostupných složek (autobusová doprava, kolejová doprava, zvláštní typy přepravy a další). </w:t>
      </w:r>
    </w:p>
    <w:p w14:paraId="4CEBA698" w14:textId="77777777" w:rsidR="00AF01A3" w:rsidRPr="00977594" w:rsidRDefault="00F40834" w:rsidP="00237564">
      <w:pPr>
        <w:pStyle w:val="Odstavecseseznamem"/>
        <w:keepNext/>
        <w:numPr>
          <w:ilvl w:val="2"/>
          <w:numId w:val="1"/>
        </w:numPr>
        <w:spacing w:before="120" w:after="60" w:line="240" w:lineRule="auto"/>
        <w:contextualSpacing w:val="0"/>
        <w:outlineLvl w:val="2"/>
        <w:rPr>
          <w:rFonts w:asciiTheme="majorHAnsi" w:hAnsiTheme="majorHAnsi" w:cstheme="majorHAnsi"/>
          <w:b/>
          <w:sz w:val="20"/>
          <w:szCs w:val="20"/>
        </w:rPr>
      </w:pPr>
      <w:bookmarkStart w:id="52" w:name="_Toc99839318"/>
      <w:r w:rsidRPr="00977594">
        <w:rPr>
          <w:rFonts w:asciiTheme="majorHAnsi" w:hAnsiTheme="majorHAnsi" w:cstheme="majorHAnsi"/>
          <w:b/>
          <w:sz w:val="20"/>
          <w:szCs w:val="20"/>
        </w:rPr>
        <w:t>B</w:t>
      </w:r>
      <w:r w:rsidR="002027B4" w:rsidRPr="00977594">
        <w:rPr>
          <w:rFonts w:asciiTheme="majorHAnsi" w:hAnsiTheme="majorHAnsi" w:cstheme="majorHAnsi"/>
          <w:b/>
          <w:sz w:val="20"/>
          <w:szCs w:val="20"/>
        </w:rPr>
        <w:t>ezmotorová doprava –</w:t>
      </w:r>
      <w:r w:rsidRPr="00977594">
        <w:rPr>
          <w:rFonts w:asciiTheme="majorHAnsi" w:hAnsiTheme="majorHAnsi" w:cstheme="majorHAnsi"/>
          <w:b/>
          <w:sz w:val="20"/>
          <w:szCs w:val="20"/>
        </w:rPr>
        <w:t xml:space="preserve"> </w:t>
      </w:r>
      <w:r w:rsidR="0038688D" w:rsidRPr="00977594">
        <w:rPr>
          <w:rFonts w:asciiTheme="majorHAnsi" w:hAnsiTheme="majorHAnsi" w:cstheme="majorHAnsi"/>
          <w:b/>
          <w:sz w:val="20"/>
          <w:szCs w:val="20"/>
        </w:rPr>
        <w:t>pěší, cyklistická doprava</w:t>
      </w:r>
      <w:bookmarkEnd w:id="46"/>
      <w:bookmarkEnd w:id="52"/>
    </w:p>
    <w:p w14:paraId="19C6C1F0" w14:textId="77777777" w:rsidR="00441D5D" w:rsidRPr="00977594" w:rsidRDefault="00441D5D" w:rsidP="00441D5D">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pěší a cyklistické dopravy jsou stanoveny tyto obecné požadavky:</w:t>
      </w:r>
    </w:p>
    <w:p w14:paraId="790ACCAE" w14:textId="1C8E9546"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pěší a cyklistickou dopravu v plochách k tomu přímo určených</w:t>
      </w:r>
      <w:r w:rsidRPr="00977594">
        <w:rPr>
          <w:rFonts w:asciiTheme="majorHAnsi" w:hAnsiTheme="majorHAnsi" w:cstheme="majorHAnsi"/>
          <w:sz w:val="18"/>
          <w:szCs w:val="20"/>
        </w:rPr>
        <w:t xml:space="preserve"> (plochy DS – </w:t>
      </w:r>
      <w:r w:rsidR="008610AA" w:rsidRPr="00977594">
        <w:rPr>
          <w:rFonts w:asciiTheme="majorHAnsi" w:hAnsiTheme="majorHAnsi" w:cstheme="majorHAnsi"/>
          <w:sz w:val="18"/>
          <w:szCs w:val="20"/>
        </w:rPr>
        <w:t xml:space="preserve">doprava </w:t>
      </w:r>
      <w:r w:rsidRPr="00977594">
        <w:rPr>
          <w:rFonts w:asciiTheme="majorHAnsi" w:hAnsiTheme="majorHAnsi" w:cstheme="majorHAnsi"/>
          <w:sz w:val="18"/>
          <w:szCs w:val="20"/>
        </w:rPr>
        <w:t>silniční, P</w:t>
      </w:r>
      <w:r w:rsidR="008610AA"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E62CE8" w:rsidRPr="00977594">
        <w:rPr>
          <w:rFonts w:asciiTheme="majorHAnsi" w:hAnsiTheme="majorHAnsi" w:cstheme="majorHAnsi"/>
          <w:sz w:val="18"/>
          <w:szCs w:val="20"/>
        </w:rPr>
        <w:t xml:space="preserve"> </w:t>
      </w:r>
      <w:r w:rsidRPr="00977594">
        <w:rPr>
          <w:rFonts w:asciiTheme="majorHAnsi" w:hAnsiTheme="majorHAnsi" w:cstheme="majorHAnsi"/>
          <w:sz w:val="18"/>
          <w:szCs w:val="20"/>
        </w:rPr>
        <w:t>veřejná prostranství</w:t>
      </w:r>
      <w:r w:rsidR="008610AA" w:rsidRPr="00977594">
        <w:rPr>
          <w:rFonts w:asciiTheme="majorHAnsi" w:hAnsiTheme="majorHAnsi" w:cstheme="majorHAnsi"/>
          <w:sz w:val="18"/>
          <w:szCs w:val="20"/>
        </w:rPr>
        <w:t xml:space="preserve"> všeobecná</w:t>
      </w:r>
      <w:r w:rsidRPr="00977594">
        <w:rPr>
          <w:rFonts w:asciiTheme="majorHAnsi" w:hAnsiTheme="majorHAnsi" w:cstheme="majorHAnsi"/>
          <w:sz w:val="18"/>
          <w:szCs w:val="20"/>
        </w:rPr>
        <w:t xml:space="preserve">) </w:t>
      </w:r>
      <w:r w:rsidRPr="00977594">
        <w:rPr>
          <w:rFonts w:asciiTheme="majorHAnsi" w:hAnsiTheme="majorHAnsi" w:cstheme="majorHAnsi"/>
          <w:bCs/>
          <w:sz w:val="18"/>
          <w:szCs w:val="20"/>
        </w:rPr>
        <w:t xml:space="preserve">i v ostatních plochách v souladu s podmínkami využití ploch s rozdílným způsobem využití a v rámci liniového vymezení </w:t>
      </w:r>
      <w:r w:rsidRPr="00977594">
        <w:rPr>
          <w:rFonts w:asciiTheme="majorHAnsi" w:hAnsiTheme="majorHAnsi" w:cstheme="majorHAnsi"/>
          <w:bCs/>
          <w:sz w:val="18"/>
          <w:szCs w:val="18"/>
        </w:rPr>
        <w:t>směrů zajištění prostupnosti území veřejným prostranstvím (viz kapitola 4.2.)</w:t>
      </w:r>
      <w:r w:rsidR="00E62CE8" w:rsidRPr="00977594">
        <w:rPr>
          <w:rFonts w:asciiTheme="majorHAnsi" w:hAnsiTheme="majorHAnsi" w:cstheme="majorHAnsi"/>
          <w:bCs/>
          <w:sz w:val="18"/>
          <w:szCs w:val="18"/>
        </w:rPr>
        <w:t xml:space="preserve"> a liniového vymezení navržené cyklotrasy / cyklostezky</w:t>
      </w:r>
      <w:r w:rsidRPr="00977594">
        <w:rPr>
          <w:rFonts w:asciiTheme="majorHAnsi" w:hAnsiTheme="majorHAnsi" w:cstheme="majorHAnsi"/>
          <w:bCs/>
          <w:sz w:val="18"/>
          <w:szCs w:val="18"/>
        </w:rPr>
        <w:t xml:space="preserve">, </w:t>
      </w:r>
    </w:p>
    <w:p w14:paraId="2E5B2DC4" w14:textId="5883B28E"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rozvíjet trasy pěší a cyklistické dopravy a zajišťovat vždy spojitost systému </w:t>
      </w:r>
      <w:r w:rsidR="00E62CE8" w:rsidRPr="00977594">
        <w:rPr>
          <w:rFonts w:asciiTheme="majorHAnsi" w:hAnsiTheme="majorHAnsi" w:cstheme="majorHAnsi"/>
          <w:sz w:val="18"/>
          <w:szCs w:val="20"/>
        </w:rPr>
        <w:t>–</w:t>
      </w:r>
      <w:r w:rsidRPr="00977594">
        <w:rPr>
          <w:rFonts w:asciiTheme="majorHAnsi" w:hAnsiTheme="majorHAnsi" w:cstheme="majorHAnsi"/>
          <w:sz w:val="18"/>
          <w:szCs w:val="20"/>
        </w:rPr>
        <w:t xml:space="preserve"> návaznost nových tras na stávající trasy v sídlech i ve volné krajině, </w:t>
      </w:r>
    </w:p>
    <w:p w14:paraId="7AF78A19" w14:textId="04207474"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doplňovat prostorově oddělené komunikace pro pěší a cyklisty</w:t>
      </w:r>
      <w:r w:rsidR="0006551D" w:rsidRPr="00977594">
        <w:rPr>
          <w:rFonts w:asciiTheme="majorHAnsi" w:hAnsiTheme="majorHAnsi" w:cstheme="majorHAnsi"/>
          <w:bCs/>
          <w:sz w:val="18"/>
          <w:szCs w:val="20"/>
        </w:rPr>
        <w:t>, zejména</w:t>
      </w:r>
      <w:r w:rsidRPr="00977594">
        <w:rPr>
          <w:rFonts w:asciiTheme="majorHAnsi" w:hAnsiTheme="majorHAnsi" w:cstheme="majorHAnsi"/>
          <w:b/>
          <w:sz w:val="18"/>
          <w:szCs w:val="20"/>
        </w:rPr>
        <w:t xml:space="preserve"> </w:t>
      </w:r>
      <w:r w:rsidRPr="00977594">
        <w:rPr>
          <w:rFonts w:asciiTheme="majorHAnsi" w:hAnsiTheme="majorHAnsi" w:cstheme="majorHAnsi"/>
          <w:sz w:val="18"/>
          <w:szCs w:val="20"/>
        </w:rPr>
        <w:t xml:space="preserve">podél dopravních tras v sídlech, </w:t>
      </w:r>
      <w:r w:rsidR="0006551D" w:rsidRPr="00977594">
        <w:rPr>
          <w:rFonts w:asciiTheme="majorHAnsi" w:hAnsiTheme="majorHAnsi" w:cstheme="majorHAnsi"/>
          <w:sz w:val="18"/>
          <w:szCs w:val="20"/>
        </w:rPr>
        <w:t>podporovat realizaci chodníků v navržené i stávající zástavbě</w:t>
      </w:r>
    </w:p>
    <w:p w14:paraId="0579CF61" w14:textId="77777777"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rozvíjet nové pěší trasy, cyklotrasy a cyklostezky </w:t>
      </w:r>
      <w:r w:rsidRPr="00977594">
        <w:rPr>
          <w:rFonts w:asciiTheme="majorHAnsi" w:hAnsiTheme="majorHAnsi" w:cstheme="majorHAnsi"/>
          <w:sz w:val="18"/>
          <w:szCs w:val="20"/>
        </w:rPr>
        <w:t xml:space="preserve">zejména ve volné krajině a v návaznosti na sídla v území i v sousedních obcích, při rozvoji preferovat využití stávajících komunikací a obnovu historické cestní sítě v krajině, </w:t>
      </w:r>
    </w:p>
    <w:p w14:paraId="2D157E1A" w14:textId="77777777"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pro účely zvyšování bezpečnosti nemotorové dopravy je navrženo </w:t>
      </w:r>
      <w:r w:rsidRPr="00977594">
        <w:rPr>
          <w:rFonts w:asciiTheme="majorHAnsi" w:hAnsiTheme="majorHAnsi" w:cstheme="majorHAnsi"/>
          <w:b/>
          <w:sz w:val="18"/>
          <w:szCs w:val="20"/>
        </w:rPr>
        <w:t>zřizování fyzických a dopravně organizačních opatření pro cyklistickou dopravu</w:t>
      </w:r>
      <w:r w:rsidRPr="00977594">
        <w:rPr>
          <w:rFonts w:asciiTheme="majorHAnsi" w:hAnsiTheme="majorHAnsi" w:cstheme="majorHAnsi"/>
          <w:sz w:val="18"/>
          <w:szCs w:val="20"/>
        </w:rPr>
        <w:t xml:space="preserve">, například cyklostezek, opatření v hlavním a přidruženém dopravním prostoru, </w:t>
      </w:r>
      <w:proofErr w:type="spellStart"/>
      <w:r w:rsidRPr="00977594">
        <w:rPr>
          <w:rFonts w:asciiTheme="majorHAnsi" w:hAnsiTheme="majorHAnsi" w:cstheme="majorHAnsi"/>
          <w:sz w:val="18"/>
          <w:szCs w:val="20"/>
        </w:rPr>
        <w:t>cyklostojanů</w:t>
      </w:r>
      <w:proofErr w:type="spellEnd"/>
      <w:r w:rsidRPr="00977594">
        <w:rPr>
          <w:rFonts w:asciiTheme="majorHAnsi" w:hAnsiTheme="majorHAnsi" w:cstheme="majorHAnsi"/>
          <w:sz w:val="18"/>
          <w:szCs w:val="20"/>
        </w:rPr>
        <w:t xml:space="preserve"> nebo místních komunikací se smíšeným provozem, </w:t>
      </w:r>
    </w:p>
    <w:p w14:paraId="2C937853" w14:textId="0FBB4074" w:rsidR="00441D5D" w:rsidRPr="00977594" w:rsidRDefault="00441D5D">
      <w:pPr>
        <w:pStyle w:val="Odstavecseseznamem"/>
        <w:numPr>
          <w:ilvl w:val="0"/>
          <w:numId w:val="196"/>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pro účely zvyšování podílu, bezpečnosti a komfortu pěší dopravy je navrženo </w:t>
      </w:r>
      <w:r w:rsidRPr="00977594">
        <w:rPr>
          <w:rFonts w:asciiTheme="majorHAnsi" w:hAnsiTheme="majorHAnsi" w:cstheme="majorHAnsi"/>
          <w:b/>
          <w:sz w:val="18"/>
          <w:szCs w:val="20"/>
        </w:rPr>
        <w:t>zřizovat nová bezpečná a</w:t>
      </w:r>
      <w:r w:rsidR="00E62CE8" w:rsidRPr="00977594">
        <w:rPr>
          <w:rFonts w:asciiTheme="majorHAnsi" w:hAnsiTheme="majorHAnsi" w:cstheme="majorHAnsi"/>
          <w:b/>
          <w:sz w:val="18"/>
          <w:szCs w:val="20"/>
        </w:rPr>
        <w:t> </w:t>
      </w:r>
      <w:r w:rsidRPr="00977594">
        <w:rPr>
          <w:rFonts w:asciiTheme="majorHAnsi" w:hAnsiTheme="majorHAnsi" w:cstheme="majorHAnsi"/>
          <w:b/>
          <w:sz w:val="18"/>
          <w:szCs w:val="20"/>
        </w:rPr>
        <w:t xml:space="preserve">komfortní propojení pro pěší a zvyšovat prostupnost území (zejména volné krajiny). </w:t>
      </w:r>
    </w:p>
    <w:p w14:paraId="307BC991" w14:textId="77777777" w:rsidR="00441D5D" w:rsidRPr="00977594" w:rsidRDefault="00441D5D" w:rsidP="00707686">
      <w:pPr>
        <w:pStyle w:val="Avrokslovan"/>
        <w:keepNext/>
        <w:numPr>
          <w:ilvl w:val="0"/>
          <w:numId w:val="2"/>
        </w:numPr>
        <w:rPr>
          <w:rFonts w:asciiTheme="majorHAnsi" w:hAnsiTheme="majorHAnsi" w:cstheme="majorHAnsi"/>
        </w:rPr>
      </w:pPr>
      <w:r w:rsidRPr="00977594">
        <w:rPr>
          <w:rFonts w:asciiTheme="majorHAnsi" w:hAnsiTheme="majorHAnsi" w:cstheme="majorHAnsi"/>
        </w:rPr>
        <w:lastRenderedPageBreak/>
        <w:t>Pro rozvoj pěší a cyklistické dopravy jsou vymezena tato konkrétní opatření:</w:t>
      </w:r>
    </w:p>
    <w:p w14:paraId="66FB6763" w14:textId="7D23E779" w:rsidR="00522454" w:rsidRPr="00977594" w:rsidRDefault="00441D5D">
      <w:pPr>
        <w:pStyle w:val="Odstavecseseznamem"/>
        <w:numPr>
          <w:ilvl w:val="0"/>
          <w:numId w:val="19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8610AA" w:rsidRPr="00977594">
        <w:rPr>
          <w:rFonts w:asciiTheme="majorHAnsi" w:hAnsiTheme="majorHAnsi" w:cstheme="majorHAnsi"/>
          <w:b/>
          <w:sz w:val="18"/>
          <w:szCs w:val="20"/>
        </w:rPr>
        <w:t>.</w:t>
      </w:r>
      <w:r w:rsidR="00522454" w:rsidRPr="00977594">
        <w:rPr>
          <w:rFonts w:asciiTheme="majorHAnsi" w:hAnsiTheme="majorHAnsi" w:cstheme="majorHAnsi"/>
          <w:b/>
          <w:sz w:val="18"/>
          <w:szCs w:val="20"/>
        </w:rPr>
        <w:t>2</w:t>
      </w:r>
      <w:r w:rsidR="00A56E4C" w:rsidRPr="00977594">
        <w:rPr>
          <w:rFonts w:asciiTheme="majorHAnsi" w:hAnsiTheme="majorHAnsi" w:cstheme="majorHAnsi"/>
          <w:b/>
          <w:sz w:val="18"/>
          <w:szCs w:val="20"/>
        </w:rPr>
        <w:t>2</w:t>
      </w:r>
      <w:r w:rsidRPr="00977594">
        <w:rPr>
          <w:rFonts w:asciiTheme="majorHAnsi" w:hAnsiTheme="majorHAnsi" w:cstheme="majorHAnsi"/>
          <w:b/>
          <w:sz w:val="18"/>
          <w:szCs w:val="20"/>
        </w:rPr>
        <w:t xml:space="preserve"> (P</w:t>
      </w:r>
      <w:r w:rsidR="008610AA" w:rsidRPr="00977594">
        <w:rPr>
          <w:rFonts w:asciiTheme="majorHAnsi" w:hAnsiTheme="majorHAnsi" w:cstheme="majorHAnsi"/>
          <w:b/>
          <w:sz w:val="18"/>
          <w:szCs w:val="20"/>
        </w:rPr>
        <w:t>U</w:t>
      </w:r>
      <w:r w:rsidRPr="00977594">
        <w:rPr>
          <w:rFonts w:asciiTheme="majorHAnsi" w:hAnsiTheme="majorHAnsi" w:cstheme="majorHAnsi"/>
          <w:b/>
          <w:sz w:val="18"/>
          <w:szCs w:val="20"/>
        </w:rPr>
        <w:t xml:space="preserve">) </w:t>
      </w:r>
      <w:r w:rsidRPr="00977594">
        <w:rPr>
          <w:rFonts w:asciiTheme="majorHAnsi" w:hAnsiTheme="majorHAnsi" w:cstheme="majorHAnsi"/>
          <w:sz w:val="18"/>
          <w:szCs w:val="20"/>
        </w:rPr>
        <w:t>– plochy veřejných prostranství zajišťující prostupnost území pro pěší a cyklisty, viz kapitola 4.2</w:t>
      </w:r>
      <w:r w:rsidR="00522454" w:rsidRPr="00977594">
        <w:rPr>
          <w:rFonts w:asciiTheme="majorHAnsi" w:hAnsiTheme="majorHAnsi" w:cstheme="majorHAnsi"/>
          <w:sz w:val="18"/>
          <w:szCs w:val="20"/>
        </w:rPr>
        <w:t>,</w:t>
      </w:r>
    </w:p>
    <w:p w14:paraId="0129B9FC" w14:textId="0E627827" w:rsidR="00522454" w:rsidRPr="00977594" w:rsidRDefault="00DC6B7C">
      <w:pPr>
        <w:pStyle w:val="Odstavecseseznamem"/>
        <w:numPr>
          <w:ilvl w:val="0"/>
          <w:numId w:val="19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Cs/>
          <w:sz w:val="18"/>
          <w:szCs w:val="20"/>
        </w:rPr>
        <w:t>l</w:t>
      </w:r>
      <w:r w:rsidR="00522454" w:rsidRPr="00977594">
        <w:rPr>
          <w:rFonts w:asciiTheme="majorHAnsi" w:hAnsiTheme="majorHAnsi" w:cstheme="majorHAnsi"/>
          <w:bCs/>
          <w:sz w:val="18"/>
          <w:szCs w:val="20"/>
        </w:rPr>
        <w:t>iniové vymezení</w:t>
      </w:r>
      <w:r w:rsidR="00522454" w:rsidRPr="00977594">
        <w:rPr>
          <w:rFonts w:asciiTheme="majorHAnsi" w:hAnsiTheme="majorHAnsi" w:cstheme="majorHAnsi"/>
          <w:b/>
          <w:sz w:val="18"/>
          <w:szCs w:val="20"/>
        </w:rPr>
        <w:t xml:space="preserve"> navržené cyklotrasy / cyklostezky </w:t>
      </w:r>
      <w:r w:rsidR="003C2456" w:rsidRPr="00977594">
        <w:rPr>
          <w:rFonts w:asciiTheme="majorHAnsi" w:hAnsiTheme="majorHAnsi" w:cstheme="majorHAnsi"/>
          <w:bCs/>
          <w:sz w:val="18"/>
          <w:szCs w:val="20"/>
        </w:rPr>
        <w:t xml:space="preserve">v koridoru </w:t>
      </w:r>
      <w:r w:rsidR="008610AA" w:rsidRPr="00977594">
        <w:rPr>
          <w:rFonts w:asciiTheme="majorHAnsi" w:hAnsiTheme="majorHAnsi" w:cstheme="majorHAnsi"/>
          <w:bCs/>
          <w:sz w:val="18"/>
          <w:szCs w:val="20"/>
        </w:rPr>
        <w:t>CNU.</w:t>
      </w:r>
      <w:r w:rsidR="003C2456" w:rsidRPr="00977594">
        <w:rPr>
          <w:rFonts w:asciiTheme="majorHAnsi" w:hAnsiTheme="majorHAnsi" w:cstheme="majorHAnsi"/>
          <w:bCs/>
          <w:sz w:val="18"/>
          <w:szCs w:val="20"/>
        </w:rPr>
        <w:t>KDN1</w:t>
      </w:r>
      <w:r w:rsidR="003C2456" w:rsidRPr="00977594">
        <w:rPr>
          <w:rFonts w:asciiTheme="majorHAnsi" w:hAnsiTheme="majorHAnsi" w:cstheme="majorHAnsi"/>
          <w:b/>
          <w:sz w:val="18"/>
          <w:szCs w:val="20"/>
        </w:rPr>
        <w:t xml:space="preserve"> </w:t>
      </w:r>
      <w:r w:rsidR="00522454" w:rsidRPr="00977594">
        <w:rPr>
          <w:rFonts w:asciiTheme="majorHAnsi" w:hAnsiTheme="majorHAnsi" w:cstheme="majorHAnsi"/>
          <w:bCs/>
          <w:sz w:val="18"/>
          <w:szCs w:val="20"/>
        </w:rPr>
        <w:t>přes řeku Labe s napojením na stávající cyklotrasu</w:t>
      </w:r>
      <w:r w:rsidR="003C2456" w:rsidRPr="00977594">
        <w:rPr>
          <w:rFonts w:asciiTheme="majorHAnsi" w:hAnsiTheme="majorHAnsi" w:cstheme="majorHAnsi"/>
          <w:bCs/>
          <w:sz w:val="18"/>
          <w:szCs w:val="20"/>
        </w:rPr>
        <w:t>,</w:t>
      </w:r>
    </w:p>
    <w:p w14:paraId="17F0891C" w14:textId="525BDAA7" w:rsidR="00441D5D" w:rsidRPr="00977594" w:rsidRDefault="00DC6B7C">
      <w:pPr>
        <w:pStyle w:val="Odstavecseseznamem"/>
        <w:numPr>
          <w:ilvl w:val="0"/>
          <w:numId w:val="19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Cs/>
          <w:sz w:val="18"/>
          <w:szCs w:val="20"/>
        </w:rPr>
        <w:t>k</w:t>
      </w:r>
      <w:r w:rsidR="00522454" w:rsidRPr="00977594">
        <w:rPr>
          <w:rFonts w:asciiTheme="majorHAnsi" w:hAnsiTheme="majorHAnsi" w:cstheme="majorHAnsi"/>
          <w:bCs/>
          <w:sz w:val="18"/>
          <w:szCs w:val="20"/>
        </w:rPr>
        <w:t>oridor nemotorové dopravy</w:t>
      </w:r>
      <w:r w:rsidR="00522454" w:rsidRPr="00977594">
        <w:rPr>
          <w:rFonts w:asciiTheme="majorHAnsi" w:hAnsiTheme="majorHAnsi" w:cstheme="majorHAnsi"/>
          <w:b/>
          <w:sz w:val="18"/>
          <w:szCs w:val="20"/>
        </w:rPr>
        <w:t xml:space="preserve"> </w:t>
      </w:r>
      <w:r w:rsidR="008610AA" w:rsidRPr="00977594">
        <w:rPr>
          <w:rFonts w:asciiTheme="majorHAnsi" w:hAnsiTheme="majorHAnsi" w:cstheme="majorHAnsi"/>
          <w:b/>
          <w:sz w:val="18"/>
          <w:szCs w:val="20"/>
        </w:rPr>
        <w:t>CNU.</w:t>
      </w:r>
      <w:r w:rsidR="00522454" w:rsidRPr="00977594">
        <w:rPr>
          <w:rFonts w:asciiTheme="majorHAnsi" w:hAnsiTheme="majorHAnsi" w:cstheme="majorHAnsi"/>
          <w:b/>
          <w:sz w:val="18"/>
          <w:szCs w:val="20"/>
        </w:rPr>
        <w:t xml:space="preserve">KDN1 </w:t>
      </w:r>
      <w:r w:rsidR="00522454" w:rsidRPr="00977594">
        <w:rPr>
          <w:rFonts w:asciiTheme="majorHAnsi" w:hAnsiTheme="majorHAnsi" w:cstheme="majorHAnsi"/>
          <w:bCs/>
          <w:sz w:val="18"/>
          <w:szCs w:val="20"/>
        </w:rPr>
        <w:t xml:space="preserve">pro lávku </w:t>
      </w:r>
      <w:r w:rsidR="003C2456" w:rsidRPr="00977594">
        <w:rPr>
          <w:rFonts w:asciiTheme="majorHAnsi" w:hAnsiTheme="majorHAnsi" w:cstheme="majorHAnsi"/>
          <w:bCs/>
          <w:sz w:val="18"/>
          <w:szCs w:val="20"/>
        </w:rPr>
        <w:t xml:space="preserve">pro pěší a cyklisty </w:t>
      </w:r>
      <w:r w:rsidR="00522454" w:rsidRPr="00977594">
        <w:rPr>
          <w:rFonts w:asciiTheme="majorHAnsi" w:hAnsiTheme="majorHAnsi" w:cstheme="majorHAnsi"/>
          <w:bCs/>
          <w:sz w:val="18"/>
          <w:szCs w:val="20"/>
        </w:rPr>
        <w:t>přes řeku Labe</w:t>
      </w:r>
      <w:r w:rsidR="00441D5D" w:rsidRPr="00977594">
        <w:rPr>
          <w:rFonts w:asciiTheme="majorHAnsi" w:hAnsiTheme="majorHAnsi" w:cstheme="majorHAnsi"/>
          <w:sz w:val="18"/>
          <w:szCs w:val="20"/>
        </w:rPr>
        <w:t>.</w:t>
      </w:r>
      <w:r w:rsidR="00441D5D" w:rsidRPr="00977594">
        <w:rPr>
          <w:rFonts w:asciiTheme="majorHAnsi" w:eastAsia="Calibri" w:hAnsiTheme="majorHAnsi" w:cstheme="majorHAnsi"/>
          <w:sz w:val="18"/>
          <w:szCs w:val="18"/>
        </w:rPr>
        <w:t xml:space="preserve"> </w:t>
      </w:r>
    </w:p>
    <w:p w14:paraId="32DE162F" w14:textId="0C5B23FB" w:rsidR="00655AD8" w:rsidRPr="00977594" w:rsidRDefault="00655AD8" w:rsidP="005F71D9">
      <w:pPr>
        <w:pStyle w:val="Odstavecseseznamem"/>
        <w:keepNext/>
        <w:numPr>
          <w:ilvl w:val="0"/>
          <w:numId w:val="2"/>
        </w:numPr>
        <w:spacing w:before="120" w:after="60" w:line="240" w:lineRule="auto"/>
        <w:contextualSpacing w:val="0"/>
        <w:rPr>
          <w:rFonts w:asciiTheme="majorHAnsi" w:hAnsiTheme="majorHAnsi" w:cstheme="majorHAnsi"/>
          <w:b/>
          <w:sz w:val="18"/>
          <w:szCs w:val="20"/>
        </w:rPr>
      </w:pPr>
      <w:bookmarkStart w:id="53" w:name="_Toc424119760"/>
      <w:r w:rsidRPr="00977594">
        <w:rPr>
          <w:rFonts w:asciiTheme="majorHAnsi" w:hAnsiTheme="majorHAnsi" w:cstheme="majorHAnsi"/>
          <w:b/>
          <w:sz w:val="18"/>
          <w:szCs w:val="20"/>
        </w:rPr>
        <w:t>Územní plán Kostomlaty nad Labem vymezuj</w:t>
      </w:r>
      <w:r w:rsidR="00F821EE" w:rsidRPr="00977594">
        <w:rPr>
          <w:rFonts w:asciiTheme="majorHAnsi" w:hAnsiTheme="majorHAnsi" w:cstheme="majorHAnsi"/>
          <w:b/>
          <w:sz w:val="18"/>
          <w:szCs w:val="20"/>
        </w:rPr>
        <w:t>e</w:t>
      </w:r>
      <w:r w:rsidRPr="00977594">
        <w:rPr>
          <w:rFonts w:asciiTheme="majorHAnsi" w:hAnsiTheme="majorHAnsi" w:cstheme="majorHAnsi"/>
          <w:b/>
          <w:sz w:val="18"/>
          <w:szCs w:val="20"/>
        </w:rPr>
        <w:t xml:space="preserve"> následující koridor </w:t>
      </w:r>
      <w:r w:rsidR="008610AA" w:rsidRPr="00977594">
        <w:rPr>
          <w:rFonts w:asciiTheme="majorHAnsi" w:hAnsiTheme="majorHAnsi" w:cstheme="majorHAnsi"/>
          <w:b/>
          <w:sz w:val="18"/>
          <w:szCs w:val="20"/>
        </w:rPr>
        <w:t>dopravy</w:t>
      </w:r>
      <w:r w:rsidRPr="00977594">
        <w:rPr>
          <w:rFonts w:asciiTheme="majorHAnsi" w:hAnsiTheme="majorHAnsi" w:cstheme="majorHAnsi"/>
          <w:b/>
          <w:sz w:val="18"/>
          <w:szCs w:val="20"/>
        </w:rPr>
        <w:t xml:space="preserve"> nemotorové</w:t>
      </w:r>
      <w:r w:rsidR="00F821EE" w:rsidRPr="00977594">
        <w:rPr>
          <w:rFonts w:asciiTheme="majorHAnsi" w:hAnsiTheme="majorHAnsi" w:cstheme="majorHAnsi"/>
          <w:b/>
          <w:sz w:val="18"/>
          <w:szCs w:val="20"/>
        </w:rPr>
        <w:t xml:space="preserve"> (</w:t>
      </w:r>
      <w:r w:rsidR="008610AA" w:rsidRPr="00977594">
        <w:rPr>
          <w:rFonts w:asciiTheme="majorHAnsi" w:hAnsiTheme="majorHAnsi" w:cstheme="majorHAnsi"/>
          <w:b/>
          <w:sz w:val="18"/>
          <w:szCs w:val="20"/>
        </w:rPr>
        <w:t>CNU.</w:t>
      </w:r>
      <w:r w:rsidR="00F821EE" w:rsidRPr="00977594">
        <w:rPr>
          <w:rFonts w:asciiTheme="majorHAnsi" w:hAnsiTheme="majorHAnsi" w:cstheme="majorHAnsi"/>
          <w:b/>
          <w:sz w:val="18"/>
          <w:szCs w:val="20"/>
        </w:rPr>
        <w:t>KDN)</w:t>
      </w:r>
      <w:r w:rsidRPr="00977594">
        <w:rPr>
          <w:rFonts w:asciiTheme="majorHAnsi" w:hAnsiTheme="majorHAnsi" w:cstheme="majorHAnsi"/>
          <w:b/>
          <w:sz w:val="18"/>
          <w:szCs w:val="20"/>
        </w:rPr>
        <w:t>:</w:t>
      </w:r>
    </w:p>
    <w:tbl>
      <w:tblPr>
        <w:tblStyle w:val="Mkatabulky"/>
        <w:tblW w:w="9071" w:type="dxa"/>
        <w:jc w:val="center"/>
        <w:tblLook w:val="04A0" w:firstRow="1" w:lastRow="0" w:firstColumn="1" w:lastColumn="0" w:noHBand="0" w:noVBand="1"/>
      </w:tblPr>
      <w:tblGrid>
        <w:gridCol w:w="1134"/>
        <w:gridCol w:w="3118"/>
        <w:gridCol w:w="4819"/>
      </w:tblGrid>
      <w:tr w:rsidR="003C2456" w:rsidRPr="00977594" w14:paraId="25158A52" w14:textId="77777777" w:rsidTr="008610AA">
        <w:trPr>
          <w:trHeight w:val="227"/>
          <w:tblHeader/>
          <w:jc w:val="center"/>
        </w:trPr>
        <w:tc>
          <w:tcPr>
            <w:tcW w:w="1134" w:type="dxa"/>
            <w:tcBorders>
              <w:top w:val="nil"/>
              <w:left w:val="nil"/>
              <w:bottom w:val="single" w:sz="12" w:space="0" w:color="auto"/>
              <w:right w:val="single" w:sz="12" w:space="0" w:color="auto"/>
            </w:tcBorders>
            <w:vAlign w:val="center"/>
            <w:hideMark/>
          </w:tcPr>
          <w:p w14:paraId="0D05D13C" w14:textId="77777777" w:rsidR="00655AD8" w:rsidRPr="00977594" w:rsidRDefault="00655AD8" w:rsidP="00D46D01">
            <w:pPr>
              <w:pStyle w:val="Styl4"/>
              <w:keepNext/>
              <w:numPr>
                <w:ilvl w:val="0"/>
                <w:numId w:val="0"/>
              </w:numPr>
              <w:jc w:val="center"/>
              <w:rPr>
                <w:rFonts w:asciiTheme="majorHAnsi" w:hAnsiTheme="majorHAnsi" w:cstheme="majorHAnsi"/>
                <w:szCs w:val="18"/>
              </w:rPr>
            </w:pPr>
            <w:proofErr w:type="spellStart"/>
            <w:r w:rsidRPr="00977594">
              <w:rPr>
                <w:rFonts w:asciiTheme="majorHAnsi" w:hAnsiTheme="majorHAnsi" w:cstheme="majorHAnsi"/>
                <w:szCs w:val="18"/>
              </w:rPr>
              <w:t>ozn</w:t>
            </w:r>
            <w:proofErr w:type="spellEnd"/>
            <w:r w:rsidRPr="00977594">
              <w:rPr>
                <w:rFonts w:asciiTheme="majorHAnsi" w:hAnsiTheme="majorHAnsi" w:cstheme="majorHAnsi"/>
                <w:szCs w:val="18"/>
              </w:rPr>
              <w:t>.</w:t>
            </w:r>
          </w:p>
        </w:tc>
        <w:tc>
          <w:tcPr>
            <w:tcW w:w="3118" w:type="dxa"/>
            <w:tcBorders>
              <w:top w:val="nil"/>
              <w:left w:val="single" w:sz="12" w:space="0" w:color="auto"/>
              <w:bottom w:val="single" w:sz="12" w:space="0" w:color="auto"/>
              <w:right w:val="single" w:sz="12" w:space="0" w:color="auto"/>
            </w:tcBorders>
            <w:vAlign w:val="center"/>
          </w:tcPr>
          <w:p w14:paraId="33389B34" w14:textId="77777777" w:rsidR="00655AD8" w:rsidRPr="00977594" w:rsidRDefault="00655AD8" w:rsidP="00D46D01">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popis, účel vymezení koridoru</w:t>
            </w:r>
          </w:p>
        </w:tc>
        <w:tc>
          <w:tcPr>
            <w:tcW w:w="4819" w:type="dxa"/>
            <w:tcBorders>
              <w:top w:val="nil"/>
              <w:left w:val="single" w:sz="12" w:space="0" w:color="auto"/>
              <w:bottom w:val="single" w:sz="12" w:space="0" w:color="auto"/>
              <w:right w:val="nil"/>
            </w:tcBorders>
            <w:vAlign w:val="center"/>
            <w:hideMark/>
          </w:tcPr>
          <w:p w14:paraId="1DA6DA68" w14:textId="77777777" w:rsidR="00655AD8" w:rsidRPr="00977594" w:rsidRDefault="00655AD8" w:rsidP="00D46D01">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 xml:space="preserve">podmínky pro rozhodování, </w:t>
            </w:r>
            <w:r w:rsidRPr="00977594">
              <w:rPr>
                <w:rFonts w:asciiTheme="majorHAnsi" w:hAnsiTheme="majorHAnsi" w:cstheme="majorHAnsi"/>
                <w:i/>
                <w:szCs w:val="18"/>
              </w:rPr>
              <w:t>pozn.</w:t>
            </w:r>
          </w:p>
        </w:tc>
      </w:tr>
      <w:tr w:rsidR="00655AD8" w:rsidRPr="00977594" w14:paraId="78FE96BF" w14:textId="77777777" w:rsidTr="008610AA">
        <w:trPr>
          <w:trHeight w:val="907"/>
          <w:jc w:val="center"/>
        </w:trPr>
        <w:tc>
          <w:tcPr>
            <w:tcW w:w="1134" w:type="dxa"/>
            <w:tcBorders>
              <w:top w:val="single" w:sz="12" w:space="0" w:color="auto"/>
              <w:left w:val="nil"/>
              <w:bottom w:val="nil"/>
              <w:right w:val="single" w:sz="4" w:space="0" w:color="auto"/>
            </w:tcBorders>
            <w:vAlign w:val="center"/>
            <w:hideMark/>
          </w:tcPr>
          <w:p w14:paraId="46682AA7" w14:textId="1A06813F" w:rsidR="00655AD8" w:rsidRPr="00977594" w:rsidRDefault="008610AA" w:rsidP="00D46D01">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CNU.</w:t>
            </w:r>
            <w:r w:rsidR="00655AD8" w:rsidRPr="00977594">
              <w:rPr>
                <w:rFonts w:asciiTheme="majorHAnsi" w:hAnsiTheme="majorHAnsi" w:cstheme="majorHAnsi"/>
                <w:szCs w:val="18"/>
              </w:rPr>
              <w:t>KDN1</w:t>
            </w:r>
          </w:p>
        </w:tc>
        <w:tc>
          <w:tcPr>
            <w:tcW w:w="3118" w:type="dxa"/>
            <w:tcBorders>
              <w:top w:val="single" w:sz="12" w:space="0" w:color="auto"/>
              <w:left w:val="single" w:sz="4" w:space="0" w:color="auto"/>
              <w:bottom w:val="nil"/>
              <w:right w:val="single" w:sz="4" w:space="0" w:color="auto"/>
            </w:tcBorders>
            <w:vAlign w:val="center"/>
          </w:tcPr>
          <w:p w14:paraId="253931B8" w14:textId="708455C0" w:rsidR="00655AD8" w:rsidRPr="00977594" w:rsidRDefault="00655AD8" w:rsidP="00D46D01">
            <w:pPr>
              <w:pStyle w:val="pismennystyl5"/>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Lávka přes řeku Labe pro pěší a cyklisty</w:t>
            </w:r>
          </w:p>
        </w:tc>
        <w:tc>
          <w:tcPr>
            <w:tcW w:w="4819" w:type="dxa"/>
            <w:tcBorders>
              <w:top w:val="single" w:sz="12" w:space="0" w:color="auto"/>
              <w:left w:val="single" w:sz="4" w:space="0" w:color="auto"/>
              <w:bottom w:val="nil"/>
              <w:right w:val="nil"/>
            </w:tcBorders>
            <w:vAlign w:val="center"/>
            <w:hideMark/>
          </w:tcPr>
          <w:p w14:paraId="1E352CA6" w14:textId="70119DBB" w:rsidR="00655AD8" w:rsidRPr="00977594" w:rsidRDefault="00655AD8">
            <w:pPr>
              <w:pStyle w:val="pismennystyl5"/>
              <w:keepNext/>
              <w:numPr>
                <w:ilvl w:val="0"/>
                <w:numId w:val="176"/>
              </w:numPr>
              <w:jc w:val="left"/>
              <w:rPr>
                <w:rFonts w:asciiTheme="majorHAnsi" w:hAnsiTheme="majorHAnsi" w:cstheme="majorHAnsi"/>
                <w:szCs w:val="18"/>
              </w:rPr>
            </w:pPr>
            <w:r w:rsidRPr="00977594">
              <w:rPr>
                <w:rFonts w:asciiTheme="majorHAnsi" w:hAnsiTheme="majorHAnsi" w:cstheme="majorHAnsi"/>
                <w:szCs w:val="18"/>
              </w:rPr>
              <w:t>V plochách s rozdílným způsobem využití, překrytých koridorem dopravní infrastruktury – nemotorové (</w:t>
            </w:r>
            <w:r w:rsidR="008610AA" w:rsidRPr="00977594">
              <w:rPr>
                <w:rFonts w:asciiTheme="majorHAnsi" w:hAnsiTheme="majorHAnsi" w:cstheme="majorHAnsi"/>
                <w:szCs w:val="18"/>
              </w:rPr>
              <w:t>CNU.</w:t>
            </w:r>
            <w:r w:rsidRPr="00977594">
              <w:rPr>
                <w:rFonts w:asciiTheme="majorHAnsi" w:hAnsiTheme="majorHAnsi" w:cstheme="majorHAnsi"/>
                <w:szCs w:val="18"/>
              </w:rPr>
              <w:t>KDN), platí kromě podmínek využití příslušných ploch s rozdílným způsobem využití, zároveň podmínka: umožnit realizaci lávky pro pěší a cyklisty včetně souvisejících staveb a zařízení.</w:t>
            </w:r>
          </w:p>
        </w:tc>
      </w:tr>
    </w:tbl>
    <w:p w14:paraId="59EA114D" w14:textId="6D2DB215" w:rsidR="00655AD8" w:rsidRPr="00977594" w:rsidRDefault="00655AD8" w:rsidP="00655AD8">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 xml:space="preserve">Podmínky pro rozhodování v koridorech </w:t>
      </w:r>
      <w:r w:rsidR="008610AA" w:rsidRPr="00977594">
        <w:rPr>
          <w:rFonts w:asciiTheme="majorHAnsi" w:hAnsiTheme="majorHAnsi" w:cstheme="majorHAnsi"/>
          <w:b/>
          <w:sz w:val="18"/>
          <w:szCs w:val="20"/>
        </w:rPr>
        <w:t>dopravy</w:t>
      </w:r>
      <w:r w:rsidRPr="00977594">
        <w:rPr>
          <w:rFonts w:asciiTheme="majorHAnsi" w:hAnsiTheme="majorHAnsi" w:cstheme="majorHAnsi"/>
          <w:b/>
          <w:sz w:val="18"/>
          <w:szCs w:val="20"/>
        </w:rPr>
        <w:t xml:space="preserve"> nemotorové (</w:t>
      </w:r>
      <w:r w:rsidR="008610AA" w:rsidRPr="00977594">
        <w:rPr>
          <w:rFonts w:asciiTheme="majorHAnsi" w:hAnsiTheme="majorHAnsi" w:cstheme="majorHAnsi"/>
          <w:b/>
          <w:sz w:val="18"/>
          <w:szCs w:val="20"/>
        </w:rPr>
        <w:t>CNU.</w:t>
      </w:r>
      <w:r w:rsidRPr="00977594">
        <w:rPr>
          <w:rFonts w:asciiTheme="majorHAnsi" w:hAnsiTheme="majorHAnsi" w:cstheme="majorHAnsi"/>
          <w:b/>
          <w:sz w:val="18"/>
          <w:szCs w:val="20"/>
        </w:rPr>
        <w:t>KDN) pozbývají platnosti realizací staveb a</w:t>
      </w:r>
      <w:r w:rsidR="008610AA" w:rsidRPr="00977594">
        <w:rPr>
          <w:rFonts w:asciiTheme="majorHAnsi" w:hAnsiTheme="majorHAnsi" w:cstheme="majorHAnsi"/>
          <w:b/>
          <w:sz w:val="18"/>
          <w:szCs w:val="20"/>
        </w:rPr>
        <w:t> </w:t>
      </w:r>
      <w:r w:rsidRPr="00977594">
        <w:rPr>
          <w:rFonts w:asciiTheme="majorHAnsi" w:hAnsiTheme="majorHAnsi" w:cstheme="majorHAnsi"/>
          <w:b/>
          <w:sz w:val="18"/>
          <w:szCs w:val="20"/>
        </w:rPr>
        <w:t>opatření, pro něž jsou vymezeny (účel vymezení koridoru).</w:t>
      </w:r>
    </w:p>
    <w:p w14:paraId="780D8F97" w14:textId="02702344" w:rsidR="003C2456" w:rsidRPr="00977594" w:rsidRDefault="003C2456" w:rsidP="003C2456">
      <w:pPr>
        <w:pStyle w:val="Odstavecseseznamem"/>
        <w:keepNext/>
        <w:numPr>
          <w:ilvl w:val="2"/>
          <w:numId w:val="1"/>
        </w:numPr>
        <w:spacing w:before="120" w:after="60" w:line="240" w:lineRule="auto"/>
        <w:contextualSpacing w:val="0"/>
        <w:outlineLvl w:val="2"/>
        <w:rPr>
          <w:rFonts w:asciiTheme="majorHAnsi" w:hAnsiTheme="majorHAnsi" w:cstheme="majorHAnsi"/>
          <w:b/>
          <w:sz w:val="20"/>
          <w:szCs w:val="20"/>
        </w:rPr>
      </w:pPr>
      <w:bookmarkStart w:id="54" w:name="_Toc99839319"/>
      <w:r w:rsidRPr="00977594">
        <w:rPr>
          <w:rFonts w:asciiTheme="majorHAnsi" w:hAnsiTheme="majorHAnsi" w:cstheme="majorHAnsi"/>
          <w:b/>
          <w:sz w:val="20"/>
          <w:szCs w:val="20"/>
        </w:rPr>
        <w:t>Doprava vodní</w:t>
      </w:r>
      <w:bookmarkEnd w:id="54"/>
    </w:p>
    <w:p w14:paraId="3B4A8752" w14:textId="23C48A45" w:rsidR="003C2456" w:rsidRPr="00977594" w:rsidRDefault="003C2456" w:rsidP="003C2456">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vodní dopravy jsou stanoveny tyto obecné požadavky:</w:t>
      </w:r>
    </w:p>
    <w:p w14:paraId="35362B2F" w14:textId="729C0057" w:rsidR="003C2456" w:rsidRPr="00977594" w:rsidRDefault="003C2456">
      <w:pPr>
        <w:pStyle w:val="Odstavecseseznamem"/>
        <w:numPr>
          <w:ilvl w:val="0"/>
          <w:numId w:val="19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vodní dopravu v plochách k tomu přímo určených</w:t>
      </w:r>
      <w:r w:rsidRPr="00977594">
        <w:rPr>
          <w:rFonts w:asciiTheme="majorHAnsi" w:hAnsiTheme="majorHAnsi" w:cstheme="majorHAnsi"/>
          <w:sz w:val="18"/>
          <w:szCs w:val="20"/>
        </w:rPr>
        <w:t xml:space="preserve"> (plochy DV – </w:t>
      </w:r>
      <w:r w:rsidR="008610AA" w:rsidRPr="00977594">
        <w:rPr>
          <w:rFonts w:asciiTheme="majorHAnsi" w:hAnsiTheme="majorHAnsi" w:cstheme="majorHAnsi"/>
          <w:sz w:val="18"/>
          <w:szCs w:val="20"/>
        </w:rPr>
        <w:t>doprava</w:t>
      </w:r>
      <w:r w:rsidRPr="00977594">
        <w:rPr>
          <w:rFonts w:asciiTheme="majorHAnsi" w:hAnsiTheme="majorHAnsi" w:cstheme="majorHAnsi"/>
          <w:sz w:val="18"/>
          <w:szCs w:val="20"/>
        </w:rPr>
        <w:t xml:space="preserve"> vodní</w:t>
      </w:r>
      <w:r w:rsidR="00E94939" w:rsidRPr="00977594">
        <w:rPr>
          <w:rFonts w:asciiTheme="majorHAnsi" w:hAnsiTheme="majorHAnsi" w:cstheme="majorHAnsi"/>
          <w:sz w:val="18"/>
          <w:szCs w:val="20"/>
        </w:rPr>
        <w:t xml:space="preserve">, </w:t>
      </w:r>
      <w:r w:rsidR="00E94939" w:rsidRPr="00977594">
        <w:rPr>
          <w:rFonts w:asciiTheme="majorHAnsi" w:hAnsiTheme="majorHAnsi" w:cstheme="majorHAnsi"/>
          <w:bCs/>
          <w:sz w:val="18"/>
          <w:szCs w:val="20"/>
        </w:rPr>
        <w:t xml:space="preserve">koridor </w:t>
      </w:r>
      <w:r w:rsidR="008610AA" w:rsidRPr="00977594">
        <w:rPr>
          <w:rFonts w:asciiTheme="majorHAnsi" w:hAnsiTheme="majorHAnsi" w:cstheme="majorHAnsi"/>
          <w:bCs/>
          <w:sz w:val="18"/>
          <w:szCs w:val="20"/>
        </w:rPr>
        <w:t>dopravy</w:t>
      </w:r>
      <w:r w:rsidR="00E94939" w:rsidRPr="00977594">
        <w:rPr>
          <w:rFonts w:asciiTheme="majorHAnsi" w:hAnsiTheme="majorHAnsi" w:cstheme="majorHAnsi"/>
          <w:bCs/>
          <w:sz w:val="18"/>
          <w:szCs w:val="20"/>
        </w:rPr>
        <w:t xml:space="preserve"> vodní – </w:t>
      </w:r>
      <w:r w:rsidR="008610AA" w:rsidRPr="00977594">
        <w:rPr>
          <w:rFonts w:asciiTheme="majorHAnsi" w:hAnsiTheme="majorHAnsi" w:cstheme="majorHAnsi"/>
          <w:bCs/>
          <w:sz w:val="18"/>
          <w:szCs w:val="20"/>
        </w:rPr>
        <w:t>CN</w:t>
      </w:r>
      <w:r w:rsidR="00275589">
        <w:rPr>
          <w:rFonts w:asciiTheme="majorHAnsi" w:hAnsiTheme="majorHAnsi" w:cstheme="majorHAnsi"/>
          <w:bCs/>
          <w:sz w:val="18"/>
          <w:szCs w:val="20"/>
        </w:rPr>
        <w:t>Z</w:t>
      </w:r>
      <w:r w:rsidR="008610AA" w:rsidRPr="00977594">
        <w:rPr>
          <w:rFonts w:asciiTheme="majorHAnsi" w:hAnsiTheme="majorHAnsi" w:cstheme="majorHAnsi"/>
          <w:bCs/>
          <w:sz w:val="18"/>
          <w:szCs w:val="20"/>
        </w:rPr>
        <w:t>.</w:t>
      </w:r>
      <w:r w:rsidR="00275589">
        <w:rPr>
          <w:rFonts w:asciiTheme="majorHAnsi" w:hAnsiTheme="majorHAnsi" w:cstheme="majorHAnsi"/>
          <w:bCs/>
          <w:sz w:val="18"/>
          <w:szCs w:val="20"/>
        </w:rPr>
        <w:t>VD1</w:t>
      </w:r>
      <w:r w:rsidR="00E94939" w:rsidRPr="00977594">
        <w:rPr>
          <w:rFonts w:asciiTheme="majorHAnsi" w:hAnsiTheme="majorHAnsi" w:cstheme="majorHAnsi"/>
          <w:bCs/>
          <w:sz w:val="18"/>
          <w:szCs w:val="20"/>
        </w:rPr>
        <w:t>)</w:t>
      </w:r>
    </w:p>
    <w:p w14:paraId="7A236E1B" w14:textId="7A8B09C4" w:rsidR="003C2456" w:rsidRPr="00977594" w:rsidRDefault="003C2456">
      <w:pPr>
        <w:pStyle w:val="Odstavecseseznamem"/>
        <w:numPr>
          <w:ilvl w:val="0"/>
          <w:numId w:val="198"/>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pro rozvoj osobní a rekreační plavby rozvíjet nábřeží řeky Labe také mimo plochy DV, pro tyto účely využít zejména plochy veřejných prostranství (P</w:t>
      </w:r>
      <w:r w:rsidR="008610AA" w:rsidRPr="00977594">
        <w:rPr>
          <w:rFonts w:asciiTheme="majorHAnsi" w:hAnsiTheme="majorHAnsi" w:cstheme="majorHAnsi"/>
          <w:bCs/>
          <w:sz w:val="18"/>
          <w:szCs w:val="20"/>
        </w:rPr>
        <w:t>U</w:t>
      </w:r>
      <w:r w:rsidRPr="00977594">
        <w:rPr>
          <w:rFonts w:asciiTheme="majorHAnsi" w:hAnsiTheme="majorHAnsi" w:cstheme="majorHAnsi"/>
          <w:bCs/>
          <w:sz w:val="18"/>
          <w:szCs w:val="20"/>
        </w:rPr>
        <w:t xml:space="preserve">), </w:t>
      </w:r>
    </w:p>
    <w:p w14:paraId="64037BC0" w14:textId="77777777" w:rsidR="00DC6B7C" w:rsidRPr="00977594" w:rsidRDefault="00C83906">
      <w:pPr>
        <w:pStyle w:val="Odstavecseseznamem"/>
        <w:numPr>
          <w:ilvl w:val="0"/>
          <w:numId w:val="19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Cs/>
          <w:sz w:val="18"/>
          <w:szCs w:val="20"/>
        </w:rPr>
        <w:t xml:space="preserve">v rámci ploch vodní dopravy umožnit rozvoj </w:t>
      </w:r>
      <w:r w:rsidR="003C2456" w:rsidRPr="00977594">
        <w:rPr>
          <w:rFonts w:asciiTheme="majorHAnsi" w:hAnsiTheme="majorHAnsi" w:cstheme="majorHAnsi"/>
          <w:bCs/>
          <w:sz w:val="18"/>
          <w:szCs w:val="20"/>
        </w:rPr>
        <w:t>nov</w:t>
      </w:r>
      <w:r w:rsidRPr="00977594">
        <w:rPr>
          <w:rFonts w:asciiTheme="majorHAnsi" w:hAnsiTheme="majorHAnsi" w:cstheme="majorHAnsi"/>
          <w:bCs/>
          <w:sz w:val="18"/>
          <w:szCs w:val="20"/>
        </w:rPr>
        <w:t>ých</w:t>
      </w:r>
      <w:r w:rsidR="003C2456" w:rsidRPr="00977594">
        <w:rPr>
          <w:rFonts w:asciiTheme="majorHAnsi" w:hAnsiTheme="majorHAnsi" w:cstheme="majorHAnsi"/>
          <w:bCs/>
          <w:sz w:val="18"/>
          <w:szCs w:val="20"/>
        </w:rPr>
        <w:t xml:space="preserve"> pěší</w:t>
      </w:r>
      <w:r w:rsidRPr="00977594">
        <w:rPr>
          <w:rFonts w:asciiTheme="majorHAnsi" w:hAnsiTheme="majorHAnsi" w:cstheme="majorHAnsi"/>
          <w:bCs/>
          <w:sz w:val="18"/>
          <w:szCs w:val="20"/>
        </w:rPr>
        <w:t>ch</w:t>
      </w:r>
      <w:r w:rsidR="003C2456" w:rsidRPr="00977594">
        <w:rPr>
          <w:rFonts w:asciiTheme="majorHAnsi" w:hAnsiTheme="majorHAnsi" w:cstheme="majorHAnsi"/>
          <w:bCs/>
          <w:sz w:val="18"/>
          <w:szCs w:val="20"/>
        </w:rPr>
        <w:t xml:space="preserve"> tras, cyklotras a cyklostez</w:t>
      </w:r>
      <w:r w:rsidRPr="00977594">
        <w:rPr>
          <w:rFonts w:asciiTheme="majorHAnsi" w:hAnsiTheme="majorHAnsi" w:cstheme="majorHAnsi"/>
          <w:bCs/>
          <w:sz w:val="18"/>
          <w:szCs w:val="20"/>
        </w:rPr>
        <w:t>ek</w:t>
      </w:r>
      <w:r w:rsidR="00DC6B7C" w:rsidRPr="00977594">
        <w:rPr>
          <w:rFonts w:asciiTheme="majorHAnsi" w:hAnsiTheme="majorHAnsi" w:cstheme="majorHAnsi"/>
          <w:bCs/>
          <w:sz w:val="18"/>
          <w:szCs w:val="20"/>
        </w:rPr>
        <w:t>,</w:t>
      </w:r>
    </w:p>
    <w:p w14:paraId="17A6837F" w14:textId="76094342" w:rsidR="003C2456" w:rsidRPr="00707686" w:rsidRDefault="00DC6B7C">
      <w:pPr>
        <w:pStyle w:val="Odstavecseseznamem"/>
        <w:numPr>
          <w:ilvl w:val="0"/>
          <w:numId w:val="198"/>
        </w:numPr>
        <w:spacing w:before="120" w:after="120" w:line="240" w:lineRule="auto"/>
        <w:contextualSpacing w:val="0"/>
        <w:jc w:val="both"/>
        <w:rPr>
          <w:rFonts w:asciiTheme="majorHAnsi" w:hAnsiTheme="majorHAnsi" w:cstheme="majorHAnsi"/>
          <w:sz w:val="18"/>
          <w:szCs w:val="20"/>
        </w:rPr>
      </w:pPr>
      <w:r w:rsidRPr="00707686">
        <w:rPr>
          <w:rFonts w:asciiTheme="majorHAnsi" w:hAnsiTheme="majorHAnsi" w:cstheme="majorHAnsi"/>
          <w:bCs/>
          <w:sz w:val="18"/>
          <w:szCs w:val="20"/>
        </w:rPr>
        <w:t xml:space="preserve">územně chránit koridor </w:t>
      </w:r>
      <w:r w:rsidR="008610AA" w:rsidRPr="00707686">
        <w:rPr>
          <w:rFonts w:asciiTheme="majorHAnsi" w:hAnsiTheme="majorHAnsi" w:cstheme="majorHAnsi"/>
          <w:bCs/>
          <w:sz w:val="18"/>
          <w:szCs w:val="20"/>
        </w:rPr>
        <w:t>dopravy</w:t>
      </w:r>
      <w:r w:rsidRPr="00707686">
        <w:rPr>
          <w:rFonts w:asciiTheme="majorHAnsi" w:hAnsiTheme="majorHAnsi" w:cstheme="majorHAnsi"/>
          <w:bCs/>
          <w:sz w:val="18"/>
          <w:szCs w:val="20"/>
        </w:rPr>
        <w:t xml:space="preserve"> vodní </w:t>
      </w:r>
      <w:r w:rsidR="008610AA" w:rsidRPr="00707686">
        <w:rPr>
          <w:rFonts w:asciiTheme="majorHAnsi" w:hAnsiTheme="majorHAnsi" w:cstheme="majorHAnsi"/>
          <w:b/>
          <w:sz w:val="18"/>
          <w:szCs w:val="20"/>
        </w:rPr>
        <w:t>CN</w:t>
      </w:r>
      <w:r w:rsidR="00275589" w:rsidRPr="00707686">
        <w:rPr>
          <w:rFonts w:asciiTheme="majorHAnsi" w:hAnsiTheme="majorHAnsi" w:cstheme="majorHAnsi"/>
          <w:b/>
          <w:sz w:val="18"/>
          <w:szCs w:val="20"/>
        </w:rPr>
        <w:t>Z</w:t>
      </w:r>
      <w:r w:rsidR="008610AA" w:rsidRPr="00707686">
        <w:rPr>
          <w:rFonts w:asciiTheme="majorHAnsi" w:hAnsiTheme="majorHAnsi" w:cstheme="majorHAnsi"/>
          <w:b/>
          <w:sz w:val="18"/>
          <w:szCs w:val="20"/>
        </w:rPr>
        <w:t>.</w:t>
      </w:r>
      <w:r w:rsidR="00275589" w:rsidRPr="00707686">
        <w:rPr>
          <w:rFonts w:asciiTheme="majorHAnsi" w:hAnsiTheme="majorHAnsi" w:cstheme="majorHAnsi"/>
          <w:b/>
          <w:sz w:val="18"/>
          <w:szCs w:val="20"/>
        </w:rPr>
        <w:t>VD1</w:t>
      </w:r>
      <w:r w:rsidRPr="00707686">
        <w:rPr>
          <w:rFonts w:asciiTheme="majorHAnsi" w:hAnsiTheme="majorHAnsi" w:cstheme="majorHAnsi"/>
          <w:bCs/>
          <w:sz w:val="18"/>
          <w:szCs w:val="20"/>
        </w:rPr>
        <w:t xml:space="preserve"> pro rozvoj Labské vodní cesty</w:t>
      </w:r>
      <w:r w:rsidR="00C83906" w:rsidRPr="00707686">
        <w:rPr>
          <w:rFonts w:asciiTheme="majorHAnsi" w:hAnsiTheme="majorHAnsi" w:cstheme="majorHAnsi"/>
          <w:sz w:val="18"/>
          <w:szCs w:val="20"/>
        </w:rPr>
        <w:t>.</w:t>
      </w:r>
    </w:p>
    <w:p w14:paraId="320026DE" w14:textId="22DE51D2" w:rsidR="00E94939" w:rsidRPr="00707686" w:rsidRDefault="00E94939" w:rsidP="00DC6B7C">
      <w:pPr>
        <w:pStyle w:val="Odstavecseseznamem"/>
        <w:keepNext/>
        <w:numPr>
          <w:ilvl w:val="0"/>
          <w:numId w:val="2"/>
        </w:numPr>
        <w:spacing w:before="120" w:after="60" w:line="240" w:lineRule="auto"/>
        <w:contextualSpacing w:val="0"/>
        <w:rPr>
          <w:rFonts w:asciiTheme="majorHAnsi" w:hAnsiTheme="majorHAnsi" w:cstheme="majorHAnsi"/>
          <w:b/>
          <w:sz w:val="18"/>
          <w:szCs w:val="20"/>
        </w:rPr>
      </w:pPr>
      <w:r w:rsidRPr="00707686">
        <w:rPr>
          <w:rFonts w:asciiTheme="majorHAnsi" w:hAnsiTheme="majorHAnsi" w:cstheme="majorHAnsi"/>
          <w:b/>
          <w:sz w:val="18"/>
          <w:szCs w:val="20"/>
        </w:rPr>
        <w:t xml:space="preserve">Územní plán Kostomlaty nad Labem vymezuje následující koridor </w:t>
      </w:r>
      <w:r w:rsidR="008610AA" w:rsidRPr="00707686">
        <w:rPr>
          <w:rFonts w:asciiTheme="majorHAnsi" w:hAnsiTheme="majorHAnsi" w:cstheme="majorHAnsi"/>
          <w:b/>
          <w:sz w:val="18"/>
          <w:szCs w:val="20"/>
        </w:rPr>
        <w:t>dopravy</w:t>
      </w:r>
      <w:r w:rsidRPr="00707686">
        <w:rPr>
          <w:rFonts w:asciiTheme="majorHAnsi" w:hAnsiTheme="majorHAnsi" w:cstheme="majorHAnsi"/>
          <w:b/>
          <w:sz w:val="18"/>
          <w:szCs w:val="20"/>
        </w:rPr>
        <w:t xml:space="preserve"> vodní:</w:t>
      </w:r>
    </w:p>
    <w:tbl>
      <w:tblPr>
        <w:tblStyle w:val="Mkatabulky"/>
        <w:tblW w:w="9071" w:type="dxa"/>
        <w:jc w:val="center"/>
        <w:tblLook w:val="04A0" w:firstRow="1" w:lastRow="0" w:firstColumn="1" w:lastColumn="0" w:noHBand="0" w:noVBand="1"/>
      </w:tblPr>
      <w:tblGrid>
        <w:gridCol w:w="1134"/>
        <w:gridCol w:w="3118"/>
        <w:gridCol w:w="4819"/>
      </w:tblGrid>
      <w:tr w:rsidR="00E94939" w:rsidRPr="00707686" w14:paraId="4C6F6742" w14:textId="77777777" w:rsidTr="008610AA">
        <w:trPr>
          <w:trHeight w:val="227"/>
          <w:tblHeader/>
          <w:jc w:val="center"/>
        </w:trPr>
        <w:tc>
          <w:tcPr>
            <w:tcW w:w="1134" w:type="dxa"/>
            <w:tcBorders>
              <w:top w:val="nil"/>
              <w:left w:val="nil"/>
              <w:bottom w:val="single" w:sz="12" w:space="0" w:color="auto"/>
              <w:right w:val="single" w:sz="12" w:space="0" w:color="auto"/>
            </w:tcBorders>
            <w:vAlign w:val="center"/>
            <w:hideMark/>
          </w:tcPr>
          <w:p w14:paraId="4ADFDCAD" w14:textId="77777777" w:rsidR="00E94939" w:rsidRPr="00707686" w:rsidRDefault="00E94939" w:rsidP="00F8065C">
            <w:pPr>
              <w:pStyle w:val="Styl4"/>
              <w:keepNext/>
              <w:numPr>
                <w:ilvl w:val="0"/>
                <w:numId w:val="0"/>
              </w:numPr>
              <w:jc w:val="center"/>
              <w:rPr>
                <w:rFonts w:asciiTheme="majorHAnsi" w:hAnsiTheme="majorHAnsi" w:cstheme="majorHAnsi"/>
                <w:szCs w:val="18"/>
              </w:rPr>
            </w:pPr>
            <w:proofErr w:type="spellStart"/>
            <w:r w:rsidRPr="00707686">
              <w:rPr>
                <w:rFonts w:asciiTheme="majorHAnsi" w:hAnsiTheme="majorHAnsi" w:cstheme="majorHAnsi"/>
                <w:szCs w:val="18"/>
              </w:rPr>
              <w:t>ozn</w:t>
            </w:r>
            <w:proofErr w:type="spellEnd"/>
            <w:r w:rsidRPr="00707686">
              <w:rPr>
                <w:rFonts w:asciiTheme="majorHAnsi" w:hAnsiTheme="majorHAnsi" w:cstheme="majorHAnsi"/>
                <w:szCs w:val="18"/>
              </w:rPr>
              <w:t>.</w:t>
            </w:r>
          </w:p>
        </w:tc>
        <w:tc>
          <w:tcPr>
            <w:tcW w:w="3118" w:type="dxa"/>
            <w:tcBorders>
              <w:top w:val="nil"/>
              <w:left w:val="single" w:sz="12" w:space="0" w:color="auto"/>
              <w:bottom w:val="single" w:sz="12" w:space="0" w:color="auto"/>
              <w:right w:val="single" w:sz="12" w:space="0" w:color="auto"/>
            </w:tcBorders>
            <w:vAlign w:val="center"/>
          </w:tcPr>
          <w:p w14:paraId="0921C460" w14:textId="77777777" w:rsidR="00E94939" w:rsidRPr="00707686" w:rsidRDefault="00E94939" w:rsidP="00F8065C">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popis, účel vymezení koridoru</w:t>
            </w:r>
          </w:p>
        </w:tc>
        <w:tc>
          <w:tcPr>
            <w:tcW w:w="4819" w:type="dxa"/>
            <w:tcBorders>
              <w:top w:val="nil"/>
              <w:left w:val="single" w:sz="12" w:space="0" w:color="auto"/>
              <w:bottom w:val="single" w:sz="12" w:space="0" w:color="auto"/>
              <w:right w:val="nil"/>
            </w:tcBorders>
            <w:vAlign w:val="center"/>
            <w:hideMark/>
          </w:tcPr>
          <w:p w14:paraId="6F773D16" w14:textId="77777777" w:rsidR="00E94939" w:rsidRPr="00707686" w:rsidRDefault="00E94939" w:rsidP="00F8065C">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podmínky pro rozhodování, </w:t>
            </w:r>
            <w:r w:rsidRPr="00707686">
              <w:rPr>
                <w:rFonts w:asciiTheme="majorHAnsi" w:hAnsiTheme="majorHAnsi" w:cstheme="majorHAnsi"/>
                <w:i/>
                <w:szCs w:val="18"/>
              </w:rPr>
              <w:t>pozn.</w:t>
            </w:r>
          </w:p>
        </w:tc>
      </w:tr>
      <w:tr w:rsidR="00DC6B7C" w:rsidRPr="00977594" w14:paraId="0129F02B" w14:textId="77777777" w:rsidTr="008610AA">
        <w:trPr>
          <w:trHeight w:val="1348"/>
          <w:jc w:val="center"/>
        </w:trPr>
        <w:tc>
          <w:tcPr>
            <w:tcW w:w="1134" w:type="dxa"/>
            <w:tcBorders>
              <w:top w:val="single" w:sz="12" w:space="0" w:color="auto"/>
              <w:left w:val="nil"/>
              <w:bottom w:val="nil"/>
              <w:right w:val="single" w:sz="4" w:space="0" w:color="auto"/>
            </w:tcBorders>
            <w:vAlign w:val="center"/>
            <w:hideMark/>
          </w:tcPr>
          <w:p w14:paraId="68D928F7" w14:textId="67D8F697" w:rsidR="00DC6B7C" w:rsidRPr="00707686" w:rsidRDefault="008610AA" w:rsidP="00F8065C">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CN</w:t>
            </w:r>
            <w:r w:rsidR="005F71D9" w:rsidRPr="00707686">
              <w:rPr>
                <w:rFonts w:asciiTheme="majorHAnsi" w:hAnsiTheme="majorHAnsi" w:cstheme="majorHAnsi"/>
                <w:szCs w:val="18"/>
              </w:rPr>
              <w:t>Z</w:t>
            </w:r>
            <w:r w:rsidRPr="00707686">
              <w:rPr>
                <w:rFonts w:asciiTheme="majorHAnsi" w:hAnsiTheme="majorHAnsi" w:cstheme="majorHAnsi"/>
                <w:szCs w:val="18"/>
              </w:rPr>
              <w:t>.</w:t>
            </w:r>
            <w:r w:rsidR="005F71D9" w:rsidRPr="00707686">
              <w:rPr>
                <w:rFonts w:asciiTheme="majorHAnsi" w:hAnsiTheme="majorHAnsi" w:cstheme="majorHAnsi"/>
                <w:szCs w:val="18"/>
              </w:rPr>
              <w:t>VD</w:t>
            </w:r>
            <w:r w:rsidR="00DC6B7C" w:rsidRPr="00707686">
              <w:rPr>
                <w:rFonts w:asciiTheme="majorHAnsi" w:hAnsiTheme="majorHAnsi" w:cstheme="majorHAnsi"/>
                <w:szCs w:val="18"/>
              </w:rPr>
              <w:t>1</w:t>
            </w:r>
          </w:p>
        </w:tc>
        <w:tc>
          <w:tcPr>
            <w:tcW w:w="3118" w:type="dxa"/>
            <w:tcBorders>
              <w:top w:val="single" w:sz="12" w:space="0" w:color="auto"/>
              <w:left w:val="single" w:sz="4" w:space="0" w:color="auto"/>
              <w:bottom w:val="nil"/>
              <w:right w:val="single" w:sz="4" w:space="0" w:color="auto"/>
            </w:tcBorders>
            <w:vAlign w:val="center"/>
          </w:tcPr>
          <w:p w14:paraId="6E056B56" w14:textId="5796FC27" w:rsidR="00DC6B7C" w:rsidRPr="00707686" w:rsidRDefault="00DC6B7C" w:rsidP="00F8065C">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Labská vodní cesta</w:t>
            </w:r>
          </w:p>
        </w:tc>
        <w:tc>
          <w:tcPr>
            <w:tcW w:w="4819" w:type="dxa"/>
            <w:tcBorders>
              <w:top w:val="single" w:sz="12" w:space="0" w:color="auto"/>
              <w:left w:val="single" w:sz="4" w:space="0" w:color="auto"/>
              <w:bottom w:val="nil"/>
              <w:right w:val="nil"/>
            </w:tcBorders>
            <w:vAlign w:val="center"/>
            <w:hideMark/>
          </w:tcPr>
          <w:p w14:paraId="2B365686" w14:textId="57F9510B" w:rsidR="00DC6B7C" w:rsidRPr="00707686" w:rsidRDefault="00DC6B7C">
            <w:pPr>
              <w:pStyle w:val="pismennystyl5"/>
              <w:keepNext/>
              <w:numPr>
                <w:ilvl w:val="0"/>
                <w:numId w:val="212"/>
              </w:numPr>
              <w:jc w:val="left"/>
              <w:rPr>
                <w:rFonts w:asciiTheme="majorHAnsi" w:hAnsiTheme="majorHAnsi" w:cstheme="majorHAnsi"/>
                <w:szCs w:val="18"/>
              </w:rPr>
            </w:pPr>
            <w:r w:rsidRPr="00707686">
              <w:rPr>
                <w:rFonts w:asciiTheme="majorHAnsi" w:hAnsiTheme="majorHAnsi" w:cstheme="majorHAnsi"/>
                <w:szCs w:val="18"/>
              </w:rPr>
              <w:t xml:space="preserve">V plochách s rozdílným způsobem využití, překrytých koridory </w:t>
            </w:r>
            <w:r w:rsidR="008610AA" w:rsidRPr="00707686">
              <w:rPr>
                <w:rFonts w:asciiTheme="majorHAnsi" w:hAnsiTheme="majorHAnsi" w:cstheme="majorHAnsi"/>
                <w:szCs w:val="18"/>
              </w:rPr>
              <w:t>dopravy</w:t>
            </w:r>
            <w:r w:rsidRPr="00707686">
              <w:rPr>
                <w:rFonts w:asciiTheme="majorHAnsi" w:hAnsiTheme="majorHAnsi" w:cstheme="majorHAnsi"/>
                <w:szCs w:val="18"/>
              </w:rPr>
              <w:t xml:space="preserve"> vodní (</w:t>
            </w:r>
            <w:r w:rsidR="008610AA" w:rsidRPr="00707686">
              <w:rPr>
                <w:rFonts w:asciiTheme="majorHAnsi" w:hAnsiTheme="majorHAnsi" w:cstheme="majorHAnsi"/>
                <w:szCs w:val="18"/>
              </w:rPr>
              <w:t>CN</w:t>
            </w:r>
            <w:r w:rsidR="00275589" w:rsidRPr="00707686">
              <w:rPr>
                <w:rFonts w:asciiTheme="majorHAnsi" w:hAnsiTheme="majorHAnsi" w:cstheme="majorHAnsi"/>
                <w:szCs w:val="18"/>
              </w:rPr>
              <w:t>Z</w:t>
            </w:r>
            <w:r w:rsidR="008610AA" w:rsidRPr="00707686">
              <w:rPr>
                <w:rFonts w:asciiTheme="majorHAnsi" w:hAnsiTheme="majorHAnsi" w:cstheme="majorHAnsi"/>
                <w:szCs w:val="18"/>
              </w:rPr>
              <w:t>.</w:t>
            </w:r>
            <w:r w:rsidR="00275589" w:rsidRPr="00707686">
              <w:rPr>
                <w:rFonts w:asciiTheme="majorHAnsi" w:hAnsiTheme="majorHAnsi" w:cstheme="majorHAnsi"/>
                <w:szCs w:val="18"/>
              </w:rPr>
              <w:t>VD</w:t>
            </w:r>
            <w:r w:rsidRPr="00707686">
              <w:rPr>
                <w:rFonts w:asciiTheme="majorHAnsi" w:hAnsiTheme="majorHAnsi" w:cstheme="majorHAnsi"/>
                <w:szCs w:val="18"/>
              </w:rPr>
              <w:t xml:space="preserve">), platí kromě podmínek využití příslušných ploch s rozdílným způsobem využití, zároveň podmínky ploch </w:t>
            </w:r>
            <w:r w:rsidR="008610AA" w:rsidRPr="00707686">
              <w:rPr>
                <w:rFonts w:asciiTheme="majorHAnsi" w:hAnsiTheme="majorHAnsi" w:cstheme="majorHAnsi"/>
                <w:szCs w:val="18"/>
              </w:rPr>
              <w:t xml:space="preserve">dopravy </w:t>
            </w:r>
            <w:r w:rsidRPr="00707686">
              <w:rPr>
                <w:rFonts w:asciiTheme="majorHAnsi" w:hAnsiTheme="majorHAnsi" w:cstheme="majorHAnsi"/>
                <w:szCs w:val="18"/>
              </w:rPr>
              <w:t>vodní (DV)</w:t>
            </w:r>
          </w:p>
          <w:p w14:paraId="7647891B" w14:textId="6D98AFDF" w:rsidR="00DC6B7C" w:rsidRPr="00707686" w:rsidRDefault="00DC6B7C">
            <w:pPr>
              <w:pStyle w:val="pismennystyl5"/>
              <w:keepNext/>
              <w:numPr>
                <w:ilvl w:val="0"/>
                <w:numId w:val="174"/>
              </w:numPr>
              <w:jc w:val="left"/>
              <w:rPr>
                <w:rFonts w:asciiTheme="majorHAnsi" w:hAnsiTheme="majorHAnsi" w:cstheme="majorHAnsi"/>
                <w:szCs w:val="18"/>
              </w:rPr>
            </w:pPr>
            <w:r w:rsidRPr="00707686">
              <w:rPr>
                <w:rFonts w:asciiTheme="majorHAnsi" w:hAnsiTheme="majorHAnsi" w:cstheme="majorHAnsi"/>
                <w:szCs w:val="18"/>
              </w:rPr>
              <w:t>Zajistit migrační prostupnost řeky Labe</w:t>
            </w:r>
          </w:p>
          <w:p w14:paraId="41576A61" w14:textId="77777777" w:rsidR="00DC6B7C" w:rsidRPr="00707686" w:rsidRDefault="00DC6B7C">
            <w:pPr>
              <w:pStyle w:val="pismennystyl5"/>
              <w:keepNext/>
              <w:numPr>
                <w:ilvl w:val="0"/>
                <w:numId w:val="174"/>
              </w:numPr>
              <w:jc w:val="left"/>
              <w:rPr>
                <w:rFonts w:asciiTheme="majorHAnsi" w:hAnsiTheme="majorHAnsi" w:cstheme="majorHAnsi"/>
                <w:szCs w:val="18"/>
              </w:rPr>
            </w:pPr>
            <w:r w:rsidRPr="00707686">
              <w:rPr>
                <w:rFonts w:asciiTheme="majorHAnsi" w:hAnsiTheme="majorHAnsi" w:cstheme="majorHAnsi"/>
                <w:szCs w:val="18"/>
              </w:rPr>
              <w:t xml:space="preserve">Respektovat skladebné části ÚSES a zajistit jejich funkčnost </w:t>
            </w:r>
          </w:p>
          <w:p w14:paraId="2857453C" w14:textId="77777777" w:rsidR="00275589" w:rsidRPr="00707686" w:rsidRDefault="00275589">
            <w:pPr>
              <w:pStyle w:val="pismennystyl5"/>
              <w:keepNext/>
              <w:numPr>
                <w:ilvl w:val="0"/>
                <w:numId w:val="174"/>
              </w:numPr>
              <w:jc w:val="left"/>
              <w:rPr>
                <w:rFonts w:asciiTheme="majorHAnsi" w:hAnsiTheme="majorHAnsi" w:cstheme="majorHAnsi"/>
                <w:szCs w:val="18"/>
              </w:rPr>
            </w:pPr>
            <w:r w:rsidRPr="00707686">
              <w:rPr>
                <w:rFonts w:asciiTheme="majorHAnsi" w:hAnsiTheme="majorHAnsi" w:cstheme="majorHAnsi"/>
                <w:szCs w:val="18"/>
              </w:rPr>
              <w:t>Vytvořit podmínky pro zabezpečení splavnosti Labe</w:t>
            </w:r>
          </w:p>
          <w:p w14:paraId="60F3B9C0" w14:textId="314DD6BC" w:rsidR="00275589" w:rsidRPr="00707686" w:rsidRDefault="00275589">
            <w:pPr>
              <w:pStyle w:val="pismennystyl5"/>
              <w:keepNext/>
              <w:numPr>
                <w:ilvl w:val="0"/>
                <w:numId w:val="174"/>
              </w:numPr>
              <w:jc w:val="left"/>
              <w:rPr>
                <w:rFonts w:asciiTheme="majorHAnsi" w:hAnsiTheme="majorHAnsi" w:cstheme="majorHAnsi"/>
                <w:szCs w:val="18"/>
              </w:rPr>
            </w:pPr>
            <w:r w:rsidRPr="00707686">
              <w:rPr>
                <w:rFonts w:asciiTheme="majorHAnsi" w:hAnsiTheme="majorHAnsi" w:cstheme="majorHAnsi"/>
                <w:szCs w:val="18"/>
              </w:rPr>
              <w:t xml:space="preserve">Minimalizovat vlivy na předmět ochrany a územní celistvost </w:t>
            </w:r>
            <w:r w:rsidR="009F46B0" w:rsidRPr="00707686">
              <w:rPr>
                <w:rFonts w:asciiTheme="majorHAnsi" w:hAnsiTheme="majorHAnsi" w:cstheme="majorHAnsi"/>
                <w:szCs w:val="18"/>
              </w:rPr>
              <w:t>přírodní rezervace</w:t>
            </w:r>
            <w:r w:rsidRPr="00707686">
              <w:rPr>
                <w:rFonts w:asciiTheme="majorHAnsi" w:hAnsiTheme="majorHAnsi" w:cstheme="majorHAnsi"/>
                <w:szCs w:val="18"/>
              </w:rPr>
              <w:t xml:space="preserve"> Mydlovarský luh</w:t>
            </w:r>
          </w:p>
        </w:tc>
      </w:tr>
    </w:tbl>
    <w:p w14:paraId="79EC1FA3" w14:textId="569B75C2" w:rsidR="00E94939" w:rsidRPr="00977594" w:rsidRDefault="00E94939" w:rsidP="00E94939">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 xml:space="preserve">Podmínky pro rozhodování v koridorech </w:t>
      </w:r>
      <w:r w:rsidR="008610AA" w:rsidRPr="00977594">
        <w:rPr>
          <w:rFonts w:asciiTheme="majorHAnsi" w:hAnsiTheme="majorHAnsi" w:cstheme="majorHAnsi"/>
          <w:b/>
          <w:sz w:val="18"/>
          <w:szCs w:val="20"/>
        </w:rPr>
        <w:t>dopravy</w:t>
      </w:r>
      <w:r w:rsidRPr="00977594">
        <w:rPr>
          <w:rFonts w:asciiTheme="majorHAnsi" w:hAnsiTheme="majorHAnsi" w:cstheme="majorHAnsi"/>
          <w:b/>
          <w:sz w:val="18"/>
          <w:szCs w:val="20"/>
        </w:rPr>
        <w:t xml:space="preserve"> vodní pozbývají platnosti realizací staveb a opatření, pro něž jsou vymezeny (účel vymezení koridoru).</w:t>
      </w:r>
    </w:p>
    <w:p w14:paraId="6FAE7BC1" w14:textId="26921267" w:rsidR="004D6785" w:rsidRPr="00977594" w:rsidRDefault="004D6785" w:rsidP="00A836FF">
      <w:pPr>
        <w:pStyle w:val="Odstavecseseznamem"/>
        <w:keepNext/>
        <w:numPr>
          <w:ilvl w:val="1"/>
          <w:numId w:val="1"/>
        </w:numPr>
        <w:spacing w:before="160" w:after="120" w:line="240" w:lineRule="auto"/>
        <w:contextualSpacing w:val="0"/>
        <w:outlineLvl w:val="1"/>
        <w:rPr>
          <w:rFonts w:asciiTheme="majorHAnsi" w:hAnsiTheme="majorHAnsi" w:cstheme="majorHAnsi"/>
          <w:b/>
          <w:szCs w:val="20"/>
        </w:rPr>
      </w:pPr>
      <w:bookmarkStart w:id="55" w:name="_Toc99839320"/>
      <w:r w:rsidRPr="00977594">
        <w:rPr>
          <w:rFonts w:asciiTheme="majorHAnsi" w:hAnsiTheme="majorHAnsi" w:cstheme="majorHAnsi"/>
          <w:b/>
          <w:szCs w:val="20"/>
        </w:rPr>
        <w:t>Technická infrastruktura</w:t>
      </w:r>
      <w:bookmarkEnd w:id="53"/>
      <w:bookmarkEnd w:id="55"/>
    </w:p>
    <w:p w14:paraId="3E16F41D" w14:textId="77777777" w:rsidR="00705680" w:rsidRPr="00977594" w:rsidRDefault="00705680" w:rsidP="00705680">
      <w:pPr>
        <w:pStyle w:val="Avrokslovan"/>
        <w:numPr>
          <w:ilvl w:val="0"/>
          <w:numId w:val="2"/>
        </w:numPr>
        <w:rPr>
          <w:rFonts w:asciiTheme="majorHAnsi" w:hAnsiTheme="majorHAnsi" w:cstheme="majorHAnsi"/>
        </w:rPr>
      </w:pPr>
      <w:bookmarkStart w:id="56" w:name="_Toc424119761"/>
      <w:r w:rsidRPr="00977594">
        <w:rPr>
          <w:rFonts w:asciiTheme="majorHAnsi" w:hAnsiTheme="majorHAnsi" w:cstheme="majorHAnsi"/>
        </w:rPr>
        <w:t>Technická infrastruktura je vymezena následujícím způsobem:</w:t>
      </w:r>
    </w:p>
    <w:p w14:paraId="119FC751" w14:textId="2CCD192D" w:rsidR="00705680" w:rsidRPr="00977594" w:rsidRDefault="009A2B5E">
      <w:pPr>
        <w:pStyle w:val="Odstavecseseznamem"/>
        <w:numPr>
          <w:ilvl w:val="0"/>
          <w:numId w:val="20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s</w:t>
      </w:r>
      <w:r w:rsidR="00705680" w:rsidRPr="00977594">
        <w:rPr>
          <w:rFonts w:asciiTheme="majorHAnsi" w:hAnsiTheme="majorHAnsi" w:cstheme="majorHAnsi"/>
          <w:b/>
          <w:sz w:val="18"/>
          <w:szCs w:val="20"/>
        </w:rPr>
        <w:t>távající</w:t>
      </w:r>
      <w:r w:rsidRPr="00977594">
        <w:rPr>
          <w:rFonts w:asciiTheme="majorHAnsi" w:hAnsiTheme="majorHAnsi" w:cstheme="majorHAnsi"/>
          <w:b/>
          <w:sz w:val="18"/>
          <w:szCs w:val="20"/>
        </w:rPr>
        <w:t xml:space="preserve"> a navržené</w:t>
      </w:r>
      <w:r w:rsidR="00705680" w:rsidRPr="00977594">
        <w:rPr>
          <w:rFonts w:asciiTheme="majorHAnsi" w:hAnsiTheme="majorHAnsi" w:cstheme="majorHAnsi"/>
          <w:b/>
          <w:sz w:val="18"/>
          <w:szCs w:val="20"/>
        </w:rPr>
        <w:t xml:space="preserve"> objekty </w:t>
      </w:r>
      <w:r w:rsidRPr="00977594">
        <w:rPr>
          <w:rFonts w:asciiTheme="majorHAnsi" w:hAnsiTheme="majorHAnsi" w:cstheme="majorHAnsi"/>
          <w:b/>
          <w:sz w:val="18"/>
          <w:szCs w:val="20"/>
        </w:rPr>
        <w:t>a zařízení technické infrastruktury</w:t>
      </w:r>
      <w:r w:rsidR="00705680" w:rsidRPr="00977594">
        <w:rPr>
          <w:rFonts w:asciiTheme="majorHAnsi" w:hAnsiTheme="majorHAnsi" w:cstheme="majorHAnsi"/>
          <w:sz w:val="18"/>
          <w:szCs w:val="20"/>
        </w:rPr>
        <w:t xml:space="preserve"> včetně souvisejících ploch a zařízení vymezené v rámci ploch s rozdílným způsobem využití T</w:t>
      </w:r>
      <w:r w:rsidR="00967015" w:rsidRPr="00977594">
        <w:rPr>
          <w:rFonts w:asciiTheme="majorHAnsi" w:hAnsiTheme="majorHAnsi" w:cstheme="majorHAnsi"/>
          <w:sz w:val="18"/>
          <w:szCs w:val="20"/>
        </w:rPr>
        <w:t>U</w:t>
      </w:r>
      <w:r w:rsidR="00705680" w:rsidRPr="00977594">
        <w:rPr>
          <w:rFonts w:asciiTheme="majorHAnsi" w:hAnsiTheme="majorHAnsi" w:cstheme="majorHAnsi"/>
          <w:sz w:val="18"/>
          <w:szCs w:val="20"/>
        </w:rPr>
        <w:t xml:space="preserve"> </w:t>
      </w:r>
      <w:r w:rsidRPr="00977594">
        <w:rPr>
          <w:rFonts w:asciiTheme="majorHAnsi" w:hAnsiTheme="majorHAnsi" w:cstheme="majorHAnsi"/>
          <w:sz w:val="18"/>
          <w:szCs w:val="20"/>
        </w:rPr>
        <w:t>–</w:t>
      </w:r>
      <w:r w:rsidR="00705680" w:rsidRPr="00977594">
        <w:rPr>
          <w:rFonts w:asciiTheme="majorHAnsi" w:hAnsiTheme="majorHAnsi" w:cstheme="majorHAnsi"/>
          <w:sz w:val="18"/>
          <w:szCs w:val="20"/>
        </w:rPr>
        <w:t xml:space="preserve"> technická infrastruktura </w:t>
      </w:r>
      <w:r w:rsidR="00967015" w:rsidRPr="00977594">
        <w:rPr>
          <w:rFonts w:asciiTheme="majorHAnsi" w:hAnsiTheme="majorHAnsi" w:cstheme="majorHAnsi"/>
          <w:sz w:val="18"/>
          <w:szCs w:val="20"/>
        </w:rPr>
        <w:t>všeobecná</w:t>
      </w:r>
      <w:r w:rsidRPr="00977594">
        <w:rPr>
          <w:rFonts w:asciiTheme="majorHAnsi" w:hAnsiTheme="majorHAnsi" w:cstheme="majorHAnsi"/>
          <w:sz w:val="18"/>
          <w:szCs w:val="20"/>
        </w:rPr>
        <w:t>,</w:t>
      </w:r>
      <w:r w:rsidR="00705680" w:rsidRPr="00977594">
        <w:rPr>
          <w:rFonts w:asciiTheme="majorHAnsi" w:hAnsiTheme="majorHAnsi" w:cstheme="majorHAnsi"/>
          <w:sz w:val="18"/>
          <w:szCs w:val="20"/>
        </w:rPr>
        <w:t xml:space="preserve"> </w:t>
      </w:r>
    </w:p>
    <w:p w14:paraId="69EF9A39" w14:textId="77777777" w:rsidR="00705680" w:rsidRPr="00977594" w:rsidRDefault="00705680">
      <w:pPr>
        <w:pStyle w:val="Odstavecseseznamem"/>
        <w:numPr>
          <w:ilvl w:val="0"/>
          <w:numId w:val="200"/>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objekty a zařízení veřejné technické infrastruktury</w:t>
      </w:r>
      <w:r w:rsidRPr="00977594">
        <w:rPr>
          <w:rFonts w:asciiTheme="majorHAnsi" w:hAnsiTheme="majorHAnsi" w:cstheme="majorHAnsi"/>
          <w:sz w:val="18"/>
          <w:szCs w:val="20"/>
        </w:rPr>
        <w:t xml:space="preserve">, </w:t>
      </w:r>
      <w:r w:rsidRPr="00977594">
        <w:rPr>
          <w:rFonts w:asciiTheme="majorHAnsi" w:hAnsiTheme="majorHAnsi" w:cstheme="majorHAnsi"/>
          <w:b/>
          <w:sz w:val="18"/>
          <w:szCs w:val="20"/>
        </w:rPr>
        <w:t>které jsou součástí ostatních ploch</w:t>
      </w:r>
      <w:r w:rsidRPr="00977594">
        <w:rPr>
          <w:rFonts w:asciiTheme="majorHAnsi" w:hAnsiTheme="majorHAnsi" w:cstheme="majorHAnsi"/>
          <w:sz w:val="18"/>
          <w:szCs w:val="20"/>
        </w:rPr>
        <w:t xml:space="preserve"> s rozdílným způsobem využití. </w:t>
      </w:r>
    </w:p>
    <w:p w14:paraId="27FC72B9" w14:textId="69FB7C3A" w:rsidR="00705680" w:rsidRPr="00977594" w:rsidRDefault="00705680" w:rsidP="00705680">
      <w:pPr>
        <w:pStyle w:val="Avrokslovan"/>
        <w:numPr>
          <w:ilvl w:val="0"/>
          <w:numId w:val="2"/>
        </w:numPr>
        <w:rPr>
          <w:rFonts w:asciiTheme="majorHAnsi" w:hAnsiTheme="majorHAnsi" w:cstheme="majorHAnsi"/>
          <w:b w:val="0"/>
        </w:rPr>
      </w:pPr>
      <w:r w:rsidRPr="00977594">
        <w:rPr>
          <w:rFonts w:asciiTheme="majorHAnsi" w:hAnsiTheme="majorHAnsi" w:cstheme="majorHAnsi"/>
        </w:rPr>
        <w:t>Pro rozvoj technické infrastruktury nejsou vymezeny nové páteřní trasy vedení inženýrských sítí ani konkrétní umístění objektů a zařízení</w:t>
      </w:r>
      <w:r w:rsidRPr="00977594">
        <w:rPr>
          <w:rFonts w:asciiTheme="majorHAnsi" w:hAnsiTheme="majorHAnsi" w:cstheme="majorHAnsi"/>
          <w:b w:val="0"/>
        </w:rPr>
        <w:t xml:space="preserve">; jejich konkrétní polohu je nutné prověřit a určit v územních studiích, regulačních plánech nebo v navazujících řízeních dle podrobného řešení a kapacit budoucí zástavby. </w:t>
      </w:r>
      <w:r w:rsidR="009A2B5E" w:rsidRPr="00977594">
        <w:rPr>
          <w:rFonts w:asciiTheme="majorHAnsi" w:hAnsiTheme="majorHAnsi" w:cstheme="majorHAnsi"/>
          <w:b w:val="0"/>
        </w:rPr>
        <w:t>Územní plán vymezuje koridor technické infrastruktury pro umístění vodovodu a kanalizace včetně souvisejících staveb a zařízení (</w:t>
      </w:r>
      <w:r w:rsidR="00967015" w:rsidRPr="00977594">
        <w:rPr>
          <w:rFonts w:asciiTheme="majorHAnsi" w:hAnsiTheme="majorHAnsi" w:cstheme="majorHAnsi"/>
          <w:b w:val="0"/>
        </w:rPr>
        <w:t>CNU.</w:t>
      </w:r>
      <w:r w:rsidR="009A2B5E" w:rsidRPr="00977594">
        <w:rPr>
          <w:rFonts w:asciiTheme="majorHAnsi" w:hAnsiTheme="majorHAnsi" w:cstheme="majorHAnsi"/>
          <w:b w:val="0"/>
        </w:rPr>
        <w:t>KTI1).</w:t>
      </w:r>
    </w:p>
    <w:p w14:paraId="1AC9D9E8" w14:textId="77777777" w:rsidR="00705680" w:rsidRPr="00977594" w:rsidRDefault="00705680" w:rsidP="00707686">
      <w:pPr>
        <w:pStyle w:val="Odstavecseseznamem"/>
        <w:keepNext/>
        <w:numPr>
          <w:ilvl w:val="2"/>
          <w:numId w:val="1"/>
        </w:numPr>
        <w:spacing w:before="120" w:after="120" w:line="240" w:lineRule="auto"/>
        <w:contextualSpacing w:val="0"/>
        <w:outlineLvl w:val="2"/>
        <w:rPr>
          <w:rFonts w:asciiTheme="majorHAnsi" w:hAnsiTheme="majorHAnsi" w:cstheme="majorHAnsi"/>
          <w:b/>
          <w:sz w:val="20"/>
          <w:szCs w:val="20"/>
        </w:rPr>
      </w:pPr>
      <w:bookmarkStart w:id="57" w:name="_Toc97128225"/>
      <w:bookmarkStart w:id="58" w:name="_Toc99839321"/>
      <w:r w:rsidRPr="00977594">
        <w:rPr>
          <w:rFonts w:asciiTheme="majorHAnsi" w:hAnsiTheme="majorHAnsi" w:cstheme="majorHAnsi"/>
          <w:b/>
          <w:sz w:val="20"/>
          <w:szCs w:val="20"/>
        </w:rPr>
        <w:lastRenderedPageBreak/>
        <w:t>Zásobování vodou</w:t>
      </w:r>
      <w:bookmarkEnd w:id="57"/>
      <w:bookmarkEnd w:id="58"/>
    </w:p>
    <w:p w14:paraId="4CB963AF" w14:textId="77777777" w:rsidR="00705680" w:rsidRPr="00977594" w:rsidRDefault="00705680" w:rsidP="00707686">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systémů zásobování vodou jsou stanoveny tyto obecné požadavky:</w:t>
      </w:r>
    </w:p>
    <w:p w14:paraId="7F321892" w14:textId="62045A33" w:rsidR="00705680" w:rsidRPr="00977594" w:rsidRDefault="00705680" w:rsidP="00707686">
      <w:pPr>
        <w:pStyle w:val="Odstavecseseznamem"/>
        <w:keepNext/>
        <w:numPr>
          <w:ilvl w:val="0"/>
          <w:numId w:val="201"/>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zachovat </w:t>
      </w:r>
      <w:r w:rsidR="00A514FB" w:rsidRPr="00977594">
        <w:rPr>
          <w:rFonts w:asciiTheme="majorHAnsi" w:hAnsiTheme="majorHAnsi" w:cstheme="majorHAnsi"/>
          <w:b/>
          <w:sz w:val="18"/>
          <w:szCs w:val="20"/>
        </w:rPr>
        <w:t xml:space="preserve">a rozvíjet </w:t>
      </w:r>
      <w:r w:rsidRPr="00977594">
        <w:rPr>
          <w:rFonts w:asciiTheme="majorHAnsi" w:hAnsiTheme="majorHAnsi" w:cstheme="majorHAnsi"/>
          <w:b/>
          <w:sz w:val="18"/>
          <w:szCs w:val="20"/>
        </w:rPr>
        <w:t xml:space="preserve">stávající individuální způsob zásobování vodou, </w:t>
      </w:r>
    </w:p>
    <w:p w14:paraId="3FE59DBD" w14:textId="77777777" w:rsidR="00705680" w:rsidRPr="00977594" w:rsidRDefault="00705680">
      <w:pPr>
        <w:pStyle w:val="Odstavecseseznamem"/>
        <w:numPr>
          <w:ilvl w:val="0"/>
          <w:numId w:val="201"/>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důsledně chránit stávající vodní zdroje na území obce, </w:t>
      </w:r>
      <w:r w:rsidRPr="00977594">
        <w:rPr>
          <w:rFonts w:asciiTheme="majorHAnsi" w:hAnsiTheme="majorHAnsi" w:cstheme="majorHAnsi"/>
          <w:sz w:val="18"/>
          <w:szCs w:val="20"/>
        </w:rPr>
        <w:t xml:space="preserve">vyloučit jakékoliv stavby, opatření nebo činnosti, které by mohly tyto zdroje ohrozit, </w:t>
      </w:r>
    </w:p>
    <w:p w14:paraId="66E12982" w14:textId="12D36362" w:rsidR="00705680" w:rsidRPr="00977594" w:rsidRDefault="00705680">
      <w:pPr>
        <w:pStyle w:val="Odstavecseseznamem"/>
        <w:numPr>
          <w:ilvl w:val="0"/>
          <w:numId w:val="201"/>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podporovat rozvoj stávající vodovodní sítě </w:t>
      </w:r>
      <w:r w:rsidRPr="00977594">
        <w:rPr>
          <w:rFonts w:asciiTheme="majorHAnsi" w:hAnsiTheme="majorHAnsi" w:cstheme="majorHAnsi"/>
          <w:sz w:val="18"/>
          <w:szCs w:val="20"/>
        </w:rPr>
        <w:t xml:space="preserve">prodloužením stávajících řadů, vodovodní řady přednostně umisťovat v rámci veřejných komunikací </w:t>
      </w:r>
      <w:r w:rsidR="009A2B5E" w:rsidRPr="00977594">
        <w:rPr>
          <w:rFonts w:asciiTheme="majorHAnsi" w:hAnsiTheme="majorHAnsi" w:cstheme="majorHAnsi"/>
          <w:sz w:val="18"/>
          <w:szCs w:val="20"/>
        </w:rPr>
        <w:t>–</w:t>
      </w:r>
      <w:r w:rsidRPr="00977594">
        <w:rPr>
          <w:rFonts w:asciiTheme="majorHAnsi" w:hAnsiTheme="majorHAnsi" w:cstheme="majorHAnsi"/>
          <w:sz w:val="18"/>
          <w:szCs w:val="20"/>
        </w:rPr>
        <w:t xml:space="preserve"> zejména tedy ploch DS </w:t>
      </w:r>
      <w:r w:rsidR="009A2B5E"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r w:rsidR="00967015" w:rsidRPr="00977594">
        <w:rPr>
          <w:rFonts w:asciiTheme="majorHAnsi" w:hAnsiTheme="majorHAnsi" w:cstheme="majorHAnsi"/>
          <w:sz w:val="18"/>
          <w:szCs w:val="20"/>
        </w:rPr>
        <w:t>dopravy</w:t>
      </w:r>
      <w:r w:rsidR="009A2B5E" w:rsidRPr="00977594">
        <w:rPr>
          <w:rFonts w:asciiTheme="majorHAnsi" w:hAnsiTheme="majorHAnsi" w:cstheme="majorHAnsi"/>
          <w:sz w:val="18"/>
          <w:szCs w:val="20"/>
        </w:rPr>
        <w:t xml:space="preserve"> silniční </w:t>
      </w:r>
      <w:r w:rsidRPr="00977594">
        <w:rPr>
          <w:rFonts w:asciiTheme="majorHAnsi" w:hAnsiTheme="majorHAnsi" w:cstheme="majorHAnsi"/>
          <w:sz w:val="18"/>
          <w:szCs w:val="20"/>
        </w:rPr>
        <w:t>nebo ploch P</w:t>
      </w:r>
      <w:r w:rsidR="00967015"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9A2B5E" w:rsidRPr="00977594">
        <w:rPr>
          <w:rFonts w:asciiTheme="majorHAnsi" w:hAnsiTheme="majorHAnsi" w:cstheme="majorHAnsi"/>
          <w:sz w:val="18"/>
          <w:szCs w:val="20"/>
        </w:rPr>
        <w:t>–</w:t>
      </w:r>
      <w:r w:rsidRPr="00977594">
        <w:rPr>
          <w:rFonts w:asciiTheme="majorHAnsi" w:hAnsiTheme="majorHAnsi" w:cstheme="majorHAnsi"/>
          <w:sz w:val="18"/>
          <w:szCs w:val="20"/>
        </w:rPr>
        <w:t xml:space="preserve"> veřejná prostranstv</w:t>
      </w:r>
      <w:r w:rsidR="009A2B5E" w:rsidRPr="00977594">
        <w:rPr>
          <w:rFonts w:asciiTheme="majorHAnsi" w:hAnsiTheme="majorHAnsi" w:cstheme="majorHAnsi"/>
          <w:sz w:val="18"/>
          <w:szCs w:val="20"/>
        </w:rPr>
        <w:t>í</w:t>
      </w:r>
      <w:r w:rsidR="00967015" w:rsidRPr="00977594">
        <w:rPr>
          <w:rFonts w:asciiTheme="majorHAnsi" w:hAnsiTheme="majorHAnsi" w:cstheme="majorHAnsi"/>
          <w:sz w:val="18"/>
          <w:szCs w:val="20"/>
        </w:rPr>
        <w:t xml:space="preserve"> všeobecná</w:t>
      </w:r>
      <w:r w:rsidRPr="00977594">
        <w:rPr>
          <w:rFonts w:asciiTheme="majorHAnsi" w:hAnsiTheme="majorHAnsi" w:cstheme="majorHAnsi"/>
          <w:sz w:val="18"/>
          <w:szCs w:val="20"/>
        </w:rPr>
        <w:t xml:space="preserve">, </w:t>
      </w:r>
    </w:p>
    <w:p w14:paraId="039868AA" w14:textId="77777777" w:rsidR="00A514FB" w:rsidRPr="00977594" w:rsidRDefault="00705680">
      <w:pPr>
        <w:pStyle w:val="Odstavecseseznamem"/>
        <w:numPr>
          <w:ilvl w:val="0"/>
          <w:numId w:val="201"/>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při rozvoji systému zásobování vodou </w:t>
      </w:r>
      <w:r w:rsidRPr="00977594">
        <w:rPr>
          <w:rFonts w:asciiTheme="majorHAnsi" w:hAnsiTheme="majorHAnsi" w:cstheme="majorHAnsi"/>
          <w:b/>
          <w:sz w:val="18"/>
          <w:szCs w:val="20"/>
        </w:rPr>
        <w:t xml:space="preserve">upřednostnit řešení umožňující </w:t>
      </w:r>
      <w:proofErr w:type="spellStart"/>
      <w:r w:rsidRPr="00977594">
        <w:rPr>
          <w:rFonts w:asciiTheme="majorHAnsi" w:hAnsiTheme="majorHAnsi" w:cstheme="majorHAnsi"/>
          <w:b/>
          <w:sz w:val="18"/>
          <w:szCs w:val="20"/>
        </w:rPr>
        <w:t>zokruhování</w:t>
      </w:r>
      <w:proofErr w:type="spellEnd"/>
      <w:r w:rsidRPr="00977594">
        <w:rPr>
          <w:rFonts w:asciiTheme="majorHAnsi" w:hAnsiTheme="majorHAnsi" w:cstheme="majorHAnsi"/>
          <w:b/>
          <w:sz w:val="18"/>
          <w:szCs w:val="20"/>
        </w:rPr>
        <w:t xml:space="preserve"> vodovodních řadů</w:t>
      </w:r>
      <w:r w:rsidR="00A514FB" w:rsidRPr="00977594">
        <w:rPr>
          <w:rFonts w:asciiTheme="majorHAnsi" w:hAnsiTheme="majorHAnsi" w:cstheme="majorHAnsi"/>
          <w:b/>
          <w:sz w:val="18"/>
          <w:szCs w:val="20"/>
        </w:rPr>
        <w:t>,</w:t>
      </w:r>
    </w:p>
    <w:p w14:paraId="670255DD" w14:textId="184558E7" w:rsidR="00705680" w:rsidRPr="00977594" w:rsidRDefault="00A514FB">
      <w:pPr>
        <w:pStyle w:val="Odstavecseseznamem"/>
        <w:numPr>
          <w:ilvl w:val="0"/>
          <w:numId w:val="201"/>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rozvíjet systém zásobování vodou v rámci koridoru technické infrastruktury </w:t>
      </w:r>
      <w:r w:rsidR="00967015" w:rsidRPr="00977594">
        <w:rPr>
          <w:rFonts w:asciiTheme="majorHAnsi" w:hAnsiTheme="majorHAnsi" w:cstheme="majorHAnsi"/>
          <w:b/>
          <w:sz w:val="18"/>
          <w:szCs w:val="20"/>
        </w:rPr>
        <w:t>CNU.</w:t>
      </w:r>
      <w:r w:rsidRPr="00977594">
        <w:rPr>
          <w:rFonts w:asciiTheme="majorHAnsi" w:hAnsiTheme="majorHAnsi" w:cstheme="majorHAnsi"/>
          <w:b/>
          <w:sz w:val="18"/>
          <w:szCs w:val="20"/>
        </w:rPr>
        <w:t>KTI1</w:t>
      </w:r>
      <w:r w:rsidR="009A2B5E" w:rsidRPr="00977594">
        <w:rPr>
          <w:rFonts w:asciiTheme="majorHAnsi" w:hAnsiTheme="majorHAnsi" w:cstheme="majorHAnsi"/>
          <w:b/>
          <w:sz w:val="18"/>
          <w:szCs w:val="20"/>
        </w:rPr>
        <w:t>.</w:t>
      </w:r>
    </w:p>
    <w:p w14:paraId="532D26A8" w14:textId="77777777" w:rsidR="00705680" w:rsidRPr="00977594" w:rsidRDefault="00705680" w:rsidP="0082129F">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59" w:name="_Toc97128226"/>
      <w:bookmarkStart w:id="60" w:name="_Toc99839322"/>
      <w:r w:rsidRPr="00977594">
        <w:rPr>
          <w:rFonts w:asciiTheme="majorHAnsi" w:hAnsiTheme="majorHAnsi" w:cstheme="majorHAnsi"/>
          <w:b/>
          <w:sz w:val="20"/>
          <w:szCs w:val="20"/>
        </w:rPr>
        <w:t>Kanalizace a odstraňování odpadních vod</w:t>
      </w:r>
      <w:bookmarkEnd w:id="59"/>
      <w:bookmarkEnd w:id="60"/>
    </w:p>
    <w:p w14:paraId="0630E12A" w14:textId="77777777" w:rsidR="00705680" w:rsidRPr="00977594" w:rsidRDefault="00705680" w:rsidP="00705680">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systémů kanalizace a odstraňování odpadních vod jsou stanoveny tyto obecné požadavky:</w:t>
      </w:r>
    </w:p>
    <w:p w14:paraId="1C3AAB7A" w14:textId="5C5AEF6E" w:rsidR="00705680" w:rsidRPr="00977594" w:rsidRDefault="00A514FB">
      <w:pPr>
        <w:pStyle w:val="Odstavecseseznamem"/>
        <w:numPr>
          <w:ilvl w:val="0"/>
          <w:numId w:val="202"/>
        </w:numPr>
        <w:spacing w:before="120"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z</w:t>
      </w:r>
      <w:r w:rsidR="00705680" w:rsidRPr="00977594">
        <w:rPr>
          <w:rFonts w:asciiTheme="majorHAnsi" w:hAnsiTheme="majorHAnsi" w:cstheme="majorHAnsi"/>
          <w:b/>
          <w:sz w:val="18"/>
          <w:szCs w:val="20"/>
        </w:rPr>
        <w:t>achovat</w:t>
      </w:r>
      <w:r w:rsidRPr="00977594">
        <w:rPr>
          <w:rFonts w:asciiTheme="majorHAnsi" w:hAnsiTheme="majorHAnsi" w:cstheme="majorHAnsi"/>
          <w:b/>
          <w:sz w:val="18"/>
          <w:szCs w:val="20"/>
        </w:rPr>
        <w:t xml:space="preserve"> a rozvíjet</w:t>
      </w:r>
      <w:r w:rsidR="00705680" w:rsidRPr="00977594">
        <w:rPr>
          <w:rFonts w:asciiTheme="majorHAnsi" w:hAnsiTheme="majorHAnsi" w:cstheme="majorHAnsi"/>
          <w:b/>
          <w:sz w:val="18"/>
          <w:szCs w:val="20"/>
        </w:rPr>
        <w:t xml:space="preserve"> stávající způsob odstraňování odpadních vod, </w:t>
      </w:r>
    </w:p>
    <w:p w14:paraId="0641CA47" w14:textId="4C88049B" w:rsidR="00705680" w:rsidRPr="00977594" w:rsidRDefault="00705680">
      <w:pPr>
        <w:pStyle w:val="Odstavecseseznamem"/>
        <w:numPr>
          <w:ilvl w:val="0"/>
          <w:numId w:val="202"/>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umisťovat </w:t>
      </w:r>
      <w:r w:rsidR="00A514FB" w:rsidRPr="00977594">
        <w:rPr>
          <w:rFonts w:asciiTheme="majorHAnsi" w:hAnsiTheme="majorHAnsi" w:cstheme="majorHAnsi"/>
          <w:b/>
          <w:sz w:val="18"/>
          <w:szCs w:val="20"/>
        </w:rPr>
        <w:t xml:space="preserve">nové </w:t>
      </w:r>
      <w:r w:rsidRPr="00977594">
        <w:rPr>
          <w:rFonts w:asciiTheme="majorHAnsi" w:hAnsiTheme="majorHAnsi" w:cstheme="majorHAnsi"/>
          <w:b/>
          <w:sz w:val="18"/>
          <w:szCs w:val="20"/>
        </w:rPr>
        <w:t>kanalizační řady přednostně v rámci veřejných komunikací</w:t>
      </w:r>
      <w:r w:rsidRPr="00977594">
        <w:rPr>
          <w:rFonts w:asciiTheme="majorHAnsi" w:hAnsiTheme="majorHAnsi" w:cstheme="majorHAnsi"/>
          <w:sz w:val="18"/>
          <w:szCs w:val="20"/>
        </w:rPr>
        <w:t xml:space="preserve"> </w:t>
      </w:r>
      <w:r w:rsidR="00A514FB" w:rsidRPr="00977594">
        <w:rPr>
          <w:rFonts w:asciiTheme="majorHAnsi" w:hAnsiTheme="majorHAnsi" w:cstheme="majorHAnsi"/>
          <w:sz w:val="18"/>
          <w:szCs w:val="20"/>
        </w:rPr>
        <w:t>–</w:t>
      </w:r>
      <w:r w:rsidRPr="00977594">
        <w:rPr>
          <w:rFonts w:asciiTheme="majorHAnsi" w:hAnsiTheme="majorHAnsi" w:cstheme="majorHAnsi"/>
          <w:sz w:val="18"/>
          <w:szCs w:val="20"/>
        </w:rPr>
        <w:t xml:space="preserve"> zejména tedy ploch DS </w:t>
      </w:r>
      <w:r w:rsidR="00A514FB"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r w:rsidR="00967015" w:rsidRPr="00977594">
        <w:rPr>
          <w:rFonts w:asciiTheme="majorHAnsi" w:hAnsiTheme="majorHAnsi" w:cstheme="majorHAnsi"/>
          <w:sz w:val="18"/>
          <w:szCs w:val="20"/>
        </w:rPr>
        <w:t xml:space="preserve">dopravy </w:t>
      </w:r>
      <w:r w:rsidRPr="00977594">
        <w:rPr>
          <w:rFonts w:asciiTheme="majorHAnsi" w:hAnsiTheme="majorHAnsi" w:cstheme="majorHAnsi"/>
          <w:sz w:val="18"/>
          <w:szCs w:val="20"/>
        </w:rPr>
        <w:t>silniční nebo ploch P</w:t>
      </w:r>
      <w:r w:rsidR="00967015"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A514FB" w:rsidRPr="00977594">
        <w:rPr>
          <w:rFonts w:asciiTheme="majorHAnsi" w:hAnsiTheme="majorHAnsi" w:cstheme="majorHAnsi"/>
          <w:sz w:val="18"/>
          <w:szCs w:val="20"/>
        </w:rPr>
        <w:t>–</w:t>
      </w:r>
      <w:r w:rsidRPr="00977594">
        <w:rPr>
          <w:rFonts w:asciiTheme="majorHAnsi" w:hAnsiTheme="majorHAnsi" w:cstheme="majorHAnsi"/>
          <w:sz w:val="18"/>
          <w:szCs w:val="20"/>
        </w:rPr>
        <w:t xml:space="preserve"> veřejná prostranství </w:t>
      </w:r>
      <w:r w:rsidR="00967015" w:rsidRPr="00977594">
        <w:rPr>
          <w:rFonts w:asciiTheme="majorHAnsi" w:hAnsiTheme="majorHAnsi" w:cstheme="majorHAnsi"/>
          <w:sz w:val="18"/>
          <w:szCs w:val="20"/>
        </w:rPr>
        <w:t xml:space="preserve">všeobecná </w:t>
      </w:r>
      <w:r w:rsidRPr="00977594">
        <w:rPr>
          <w:rFonts w:asciiTheme="majorHAnsi" w:hAnsiTheme="majorHAnsi" w:cstheme="majorHAnsi"/>
          <w:sz w:val="18"/>
          <w:szCs w:val="20"/>
        </w:rPr>
        <w:t>a koordinovat jejich umisťování s ostatními systémy technické infrastruktury;</w:t>
      </w:r>
    </w:p>
    <w:p w14:paraId="24F9A81D" w14:textId="1FB8A0A2" w:rsidR="00705680" w:rsidRPr="00977594" w:rsidRDefault="00705680">
      <w:pPr>
        <w:pStyle w:val="Odstavecseseznamem"/>
        <w:numPr>
          <w:ilvl w:val="0"/>
          <w:numId w:val="202"/>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upřednostnit likvidaci dešťových vod přímo na pozemcích</w:t>
      </w:r>
      <w:r w:rsidRPr="00977594">
        <w:rPr>
          <w:rFonts w:asciiTheme="majorHAnsi" w:hAnsiTheme="majorHAnsi" w:cstheme="majorHAnsi"/>
          <w:sz w:val="18"/>
          <w:szCs w:val="20"/>
        </w:rPr>
        <w:t xml:space="preserve"> jednotlivých nemovitostí; likvidaci dešťových vod z</w:t>
      </w:r>
      <w:r w:rsidR="00A514FB" w:rsidRPr="00977594">
        <w:rPr>
          <w:rFonts w:asciiTheme="majorHAnsi" w:hAnsiTheme="majorHAnsi" w:cstheme="majorHAnsi"/>
          <w:sz w:val="18"/>
          <w:szCs w:val="20"/>
        </w:rPr>
        <w:t> </w:t>
      </w:r>
      <w:r w:rsidRPr="00977594">
        <w:rPr>
          <w:rFonts w:asciiTheme="majorHAnsi" w:hAnsiTheme="majorHAnsi" w:cstheme="majorHAnsi"/>
          <w:sz w:val="18"/>
          <w:szCs w:val="20"/>
        </w:rPr>
        <w:t>komunikací a veřejných zpevněných ploch řešit</w:t>
      </w:r>
      <w:r w:rsidR="00A514FB" w:rsidRPr="00977594">
        <w:rPr>
          <w:rFonts w:asciiTheme="majorHAnsi" w:hAnsiTheme="majorHAnsi" w:cstheme="majorHAnsi"/>
          <w:sz w:val="18"/>
          <w:szCs w:val="20"/>
        </w:rPr>
        <w:t xml:space="preserve"> přednostně</w:t>
      </w:r>
      <w:r w:rsidRPr="00977594">
        <w:rPr>
          <w:rFonts w:asciiTheme="majorHAnsi" w:hAnsiTheme="majorHAnsi" w:cstheme="majorHAnsi"/>
          <w:sz w:val="18"/>
          <w:szCs w:val="20"/>
        </w:rPr>
        <w:t xml:space="preserve"> formou dešťových nebo štěrkových záhonů s</w:t>
      </w:r>
      <w:r w:rsidR="00A514FB" w:rsidRPr="00977594">
        <w:rPr>
          <w:rFonts w:asciiTheme="majorHAnsi" w:hAnsiTheme="majorHAnsi" w:cstheme="majorHAnsi"/>
          <w:sz w:val="18"/>
          <w:szCs w:val="20"/>
        </w:rPr>
        <w:t> </w:t>
      </w:r>
      <w:r w:rsidRPr="00977594">
        <w:rPr>
          <w:rFonts w:asciiTheme="majorHAnsi" w:hAnsiTheme="majorHAnsi" w:cstheme="majorHAnsi"/>
          <w:sz w:val="18"/>
          <w:szCs w:val="20"/>
        </w:rPr>
        <w:t>funkcí zachycování povrchové vody</w:t>
      </w:r>
    </w:p>
    <w:p w14:paraId="18B31B5B" w14:textId="668C0D80" w:rsidR="00705680" w:rsidRPr="00977594" w:rsidRDefault="00705680">
      <w:pPr>
        <w:pStyle w:val="Odstavecseseznamem"/>
        <w:numPr>
          <w:ilvl w:val="0"/>
          <w:numId w:val="202"/>
        </w:numPr>
        <w:spacing w:before="120" w:after="120" w:line="240" w:lineRule="auto"/>
        <w:contextualSpacing w:val="0"/>
        <w:jc w:val="both"/>
        <w:rPr>
          <w:rFonts w:asciiTheme="majorHAnsi" w:hAnsiTheme="majorHAnsi" w:cstheme="majorHAnsi"/>
          <w:sz w:val="18"/>
          <w:szCs w:val="20"/>
        </w:rPr>
      </w:pPr>
      <w:bookmarkStart w:id="61" w:name="_Toc372536855"/>
      <w:r w:rsidRPr="00977594">
        <w:rPr>
          <w:rFonts w:asciiTheme="majorHAnsi" w:hAnsiTheme="majorHAnsi" w:cstheme="majorHAnsi"/>
          <w:b/>
          <w:sz w:val="18"/>
          <w:szCs w:val="20"/>
        </w:rPr>
        <w:t>dbát na to, aby odtokové poměry z povrchu urbanizovaného území byly po výstavbě srovnatelné se stavem před ní nebo příznivější</w:t>
      </w:r>
      <w:r w:rsidRPr="00977594">
        <w:rPr>
          <w:rFonts w:asciiTheme="majorHAnsi" w:hAnsiTheme="majorHAnsi" w:cstheme="majorHAnsi"/>
          <w:sz w:val="18"/>
          <w:szCs w:val="20"/>
        </w:rPr>
        <w:t>, tzn., aby nedocházelo k výraznému zhoršení odtokových poměrů v</w:t>
      </w:r>
      <w:r w:rsidR="00A514FB" w:rsidRPr="00977594">
        <w:rPr>
          <w:rFonts w:asciiTheme="majorHAnsi" w:hAnsiTheme="majorHAnsi" w:cstheme="majorHAnsi"/>
          <w:sz w:val="18"/>
          <w:szCs w:val="20"/>
        </w:rPr>
        <w:t> </w:t>
      </w:r>
      <w:r w:rsidRPr="00977594">
        <w:rPr>
          <w:rFonts w:asciiTheme="majorHAnsi" w:hAnsiTheme="majorHAnsi" w:cstheme="majorHAnsi"/>
          <w:sz w:val="18"/>
          <w:szCs w:val="20"/>
        </w:rPr>
        <w:t>území</w:t>
      </w:r>
      <w:bookmarkEnd w:id="61"/>
      <w:r w:rsidR="00A514FB" w:rsidRPr="00977594">
        <w:rPr>
          <w:rFonts w:asciiTheme="majorHAnsi" w:hAnsiTheme="majorHAnsi" w:cstheme="majorHAnsi"/>
          <w:sz w:val="18"/>
          <w:szCs w:val="20"/>
        </w:rPr>
        <w:t>,</w:t>
      </w:r>
    </w:p>
    <w:p w14:paraId="55F17BF4" w14:textId="629211F8" w:rsidR="00A514FB" w:rsidRPr="00977594" w:rsidRDefault="00A514FB">
      <w:pPr>
        <w:pStyle w:val="Odstavecseseznamem"/>
        <w:numPr>
          <w:ilvl w:val="0"/>
          <w:numId w:val="202"/>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rozvíjet systém kanalizace a odstraňování odpadních vod v rámci koridoru technické infrastruktury </w:t>
      </w:r>
      <w:r w:rsidR="00967015" w:rsidRPr="00977594">
        <w:rPr>
          <w:rFonts w:asciiTheme="majorHAnsi" w:hAnsiTheme="majorHAnsi" w:cstheme="majorHAnsi"/>
          <w:b/>
          <w:sz w:val="18"/>
          <w:szCs w:val="20"/>
        </w:rPr>
        <w:t>CNU.</w:t>
      </w:r>
      <w:r w:rsidRPr="00977594">
        <w:rPr>
          <w:rFonts w:asciiTheme="majorHAnsi" w:hAnsiTheme="majorHAnsi" w:cstheme="majorHAnsi"/>
          <w:b/>
          <w:sz w:val="18"/>
          <w:szCs w:val="20"/>
        </w:rPr>
        <w:t>KTI1.</w:t>
      </w:r>
    </w:p>
    <w:p w14:paraId="4792BCA7" w14:textId="11071FE9" w:rsidR="00705680" w:rsidRPr="00977594" w:rsidRDefault="00705680" w:rsidP="0033684B">
      <w:pPr>
        <w:pStyle w:val="Odstavecseseznamem"/>
        <w:keepNext/>
        <w:numPr>
          <w:ilvl w:val="0"/>
          <w:numId w:val="2"/>
        </w:numPr>
        <w:spacing w:before="120" w:after="60" w:line="240" w:lineRule="auto"/>
        <w:contextualSpacing w:val="0"/>
        <w:rPr>
          <w:rFonts w:asciiTheme="majorHAnsi" w:hAnsiTheme="majorHAnsi" w:cstheme="majorHAnsi"/>
          <w:b/>
          <w:sz w:val="18"/>
          <w:szCs w:val="20"/>
        </w:rPr>
      </w:pPr>
      <w:r w:rsidRPr="00977594">
        <w:rPr>
          <w:rFonts w:asciiTheme="majorHAnsi" w:hAnsiTheme="majorHAnsi" w:cstheme="majorHAnsi"/>
          <w:b/>
          <w:sz w:val="18"/>
          <w:szCs w:val="20"/>
        </w:rPr>
        <w:t>Územní plán Kostomlaty nad Labem vymezuje následující koridor technické infrastruktury (</w:t>
      </w:r>
      <w:r w:rsidR="00967015" w:rsidRPr="00977594">
        <w:rPr>
          <w:rFonts w:asciiTheme="majorHAnsi" w:hAnsiTheme="majorHAnsi" w:cstheme="majorHAnsi"/>
          <w:b/>
          <w:sz w:val="18"/>
          <w:szCs w:val="20"/>
        </w:rPr>
        <w:t>CNU.</w:t>
      </w:r>
      <w:r w:rsidRPr="00977594">
        <w:rPr>
          <w:rFonts w:asciiTheme="majorHAnsi" w:hAnsiTheme="majorHAnsi" w:cstheme="majorHAnsi"/>
          <w:b/>
          <w:sz w:val="18"/>
          <w:szCs w:val="20"/>
        </w:rPr>
        <w:t>KTI):</w:t>
      </w:r>
    </w:p>
    <w:tbl>
      <w:tblPr>
        <w:tblStyle w:val="Mkatabulky"/>
        <w:tblW w:w="9071" w:type="dxa"/>
        <w:jc w:val="center"/>
        <w:tblLook w:val="04A0" w:firstRow="1" w:lastRow="0" w:firstColumn="1" w:lastColumn="0" w:noHBand="0" w:noVBand="1"/>
      </w:tblPr>
      <w:tblGrid>
        <w:gridCol w:w="1134"/>
        <w:gridCol w:w="3118"/>
        <w:gridCol w:w="4819"/>
      </w:tblGrid>
      <w:tr w:rsidR="00705680" w:rsidRPr="00977594" w14:paraId="22CEE3A2" w14:textId="77777777" w:rsidTr="00967015">
        <w:trPr>
          <w:trHeight w:val="227"/>
          <w:tblHeader/>
          <w:jc w:val="center"/>
        </w:trPr>
        <w:tc>
          <w:tcPr>
            <w:tcW w:w="1134" w:type="dxa"/>
            <w:tcBorders>
              <w:top w:val="nil"/>
              <w:left w:val="nil"/>
              <w:bottom w:val="single" w:sz="12" w:space="0" w:color="auto"/>
              <w:right w:val="single" w:sz="12" w:space="0" w:color="auto"/>
            </w:tcBorders>
            <w:vAlign w:val="center"/>
            <w:hideMark/>
          </w:tcPr>
          <w:p w14:paraId="635C2430" w14:textId="77777777" w:rsidR="00705680" w:rsidRPr="00977594" w:rsidRDefault="00705680" w:rsidP="009F04D0">
            <w:pPr>
              <w:pStyle w:val="Styl4"/>
              <w:keepNext/>
              <w:numPr>
                <w:ilvl w:val="0"/>
                <w:numId w:val="0"/>
              </w:numPr>
              <w:jc w:val="center"/>
              <w:rPr>
                <w:rFonts w:asciiTheme="majorHAnsi" w:hAnsiTheme="majorHAnsi" w:cstheme="majorHAnsi"/>
                <w:szCs w:val="18"/>
              </w:rPr>
            </w:pPr>
            <w:proofErr w:type="spellStart"/>
            <w:r w:rsidRPr="00977594">
              <w:rPr>
                <w:rFonts w:asciiTheme="majorHAnsi" w:hAnsiTheme="majorHAnsi" w:cstheme="majorHAnsi"/>
                <w:szCs w:val="18"/>
              </w:rPr>
              <w:t>ozn</w:t>
            </w:r>
            <w:proofErr w:type="spellEnd"/>
            <w:r w:rsidRPr="00977594">
              <w:rPr>
                <w:rFonts w:asciiTheme="majorHAnsi" w:hAnsiTheme="majorHAnsi" w:cstheme="majorHAnsi"/>
                <w:szCs w:val="18"/>
              </w:rPr>
              <w:t>.</w:t>
            </w:r>
          </w:p>
        </w:tc>
        <w:tc>
          <w:tcPr>
            <w:tcW w:w="3118" w:type="dxa"/>
            <w:tcBorders>
              <w:top w:val="nil"/>
              <w:left w:val="single" w:sz="12" w:space="0" w:color="auto"/>
              <w:bottom w:val="single" w:sz="12" w:space="0" w:color="auto"/>
              <w:right w:val="single" w:sz="12" w:space="0" w:color="auto"/>
            </w:tcBorders>
            <w:vAlign w:val="center"/>
          </w:tcPr>
          <w:p w14:paraId="60E53740" w14:textId="77777777" w:rsidR="00705680" w:rsidRPr="00977594" w:rsidRDefault="00705680" w:rsidP="009F04D0">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popis, účel vymezení koridoru</w:t>
            </w:r>
          </w:p>
        </w:tc>
        <w:tc>
          <w:tcPr>
            <w:tcW w:w="4819" w:type="dxa"/>
            <w:tcBorders>
              <w:top w:val="nil"/>
              <w:left w:val="single" w:sz="12" w:space="0" w:color="auto"/>
              <w:bottom w:val="single" w:sz="12" w:space="0" w:color="auto"/>
              <w:right w:val="nil"/>
            </w:tcBorders>
            <w:vAlign w:val="center"/>
            <w:hideMark/>
          </w:tcPr>
          <w:p w14:paraId="54858F14" w14:textId="77777777" w:rsidR="00705680" w:rsidRPr="00977594" w:rsidRDefault="00705680" w:rsidP="009F04D0">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 xml:space="preserve">podmínky pro rozhodování, </w:t>
            </w:r>
            <w:r w:rsidRPr="00977594">
              <w:rPr>
                <w:rFonts w:asciiTheme="majorHAnsi" w:hAnsiTheme="majorHAnsi" w:cstheme="majorHAnsi"/>
                <w:i/>
                <w:szCs w:val="18"/>
              </w:rPr>
              <w:t>pozn.</w:t>
            </w:r>
          </w:p>
        </w:tc>
      </w:tr>
      <w:tr w:rsidR="00705680" w:rsidRPr="00977594" w14:paraId="7972D779" w14:textId="77777777" w:rsidTr="00967015">
        <w:trPr>
          <w:trHeight w:val="907"/>
          <w:jc w:val="center"/>
        </w:trPr>
        <w:tc>
          <w:tcPr>
            <w:tcW w:w="1134" w:type="dxa"/>
            <w:tcBorders>
              <w:top w:val="single" w:sz="12" w:space="0" w:color="auto"/>
              <w:left w:val="nil"/>
              <w:bottom w:val="nil"/>
              <w:right w:val="single" w:sz="4" w:space="0" w:color="auto"/>
            </w:tcBorders>
            <w:vAlign w:val="center"/>
            <w:hideMark/>
          </w:tcPr>
          <w:p w14:paraId="75FF90DF" w14:textId="4E0D068D" w:rsidR="00705680" w:rsidRPr="00977594" w:rsidRDefault="00967015" w:rsidP="009F04D0">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CNU.</w:t>
            </w:r>
            <w:r w:rsidR="00705680" w:rsidRPr="00977594">
              <w:rPr>
                <w:rFonts w:asciiTheme="majorHAnsi" w:hAnsiTheme="majorHAnsi" w:cstheme="majorHAnsi"/>
                <w:szCs w:val="18"/>
              </w:rPr>
              <w:t>KTI1</w:t>
            </w:r>
          </w:p>
        </w:tc>
        <w:tc>
          <w:tcPr>
            <w:tcW w:w="3118" w:type="dxa"/>
            <w:tcBorders>
              <w:top w:val="single" w:sz="12" w:space="0" w:color="auto"/>
              <w:left w:val="single" w:sz="4" w:space="0" w:color="auto"/>
              <w:bottom w:val="nil"/>
              <w:right w:val="single" w:sz="4" w:space="0" w:color="auto"/>
            </w:tcBorders>
            <w:vAlign w:val="center"/>
          </w:tcPr>
          <w:p w14:paraId="68659EBD" w14:textId="77777777" w:rsidR="00705680" w:rsidRPr="00977594" w:rsidRDefault="00705680" w:rsidP="009F04D0">
            <w:pPr>
              <w:pStyle w:val="pismennystyl5"/>
              <w:keepNext/>
              <w:numPr>
                <w:ilvl w:val="0"/>
                <w:numId w:val="0"/>
              </w:numPr>
              <w:jc w:val="center"/>
              <w:rPr>
                <w:rFonts w:asciiTheme="majorHAnsi" w:hAnsiTheme="majorHAnsi" w:cstheme="majorHAnsi"/>
                <w:szCs w:val="18"/>
              </w:rPr>
            </w:pPr>
            <w:r w:rsidRPr="00977594">
              <w:rPr>
                <w:rFonts w:asciiTheme="majorHAnsi" w:hAnsiTheme="majorHAnsi" w:cstheme="majorHAnsi"/>
                <w:szCs w:val="18"/>
              </w:rPr>
              <w:t>Vodovod a kanalizace včetně souvisejících staveb a zařízení</w:t>
            </w:r>
          </w:p>
        </w:tc>
        <w:tc>
          <w:tcPr>
            <w:tcW w:w="4819" w:type="dxa"/>
            <w:tcBorders>
              <w:top w:val="single" w:sz="12" w:space="0" w:color="auto"/>
              <w:left w:val="single" w:sz="4" w:space="0" w:color="auto"/>
              <w:bottom w:val="nil"/>
              <w:right w:val="nil"/>
            </w:tcBorders>
            <w:vAlign w:val="center"/>
            <w:hideMark/>
          </w:tcPr>
          <w:p w14:paraId="1D87AFE0" w14:textId="1DFEDC73" w:rsidR="00705680" w:rsidRPr="00977594" w:rsidRDefault="00705680">
            <w:pPr>
              <w:pStyle w:val="pismennystyl5"/>
              <w:keepNext/>
              <w:numPr>
                <w:ilvl w:val="0"/>
                <w:numId w:val="180"/>
              </w:numPr>
              <w:jc w:val="left"/>
              <w:rPr>
                <w:rFonts w:asciiTheme="majorHAnsi" w:hAnsiTheme="majorHAnsi" w:cstheme="majorHAnsi"/>
                <w:szCs w:val="18"/>
              </w:rPr>
            </w:pPr>
            <w:r w:rsidRPr="00977594">
              <w:rPr>
                <w:rFonts w:asciiTheme="majorHAnsi" w:hAnsiTheme="majorHAnsi" w:cstheme="majorHAnsi"/>
                <w:szCs w:val="18"/>
              </w:rPr>
              <w:t>V plochách s rozdílným způsobem využití, překrytých koridorem technické infrastruktury (</w:t>
            </w:r>
            <w:r w:rsidR="00967015" w:rsidRPr="00977594">
              <w:rPr>
                <w:rFonts w:asciiTheme="majorHAnsi" w:hAnsiTheme="majorHAnsi" w:cstheme="majorHAnsi"/>
                <w:szCs w:val="18"/>
              </w:rPr>
              <w:t>CNU.</w:t>
            </w:r>
            <w:r w:rsidRPr="00977594">
              <w:rPr>
                <w:rFonts w:asciiTheme="majorHAnsi" w:hAnsiTheme="majorHAnsi" w:cstheme="majorHAnsi"/>
                <w:szCs w:val="18"/>
              </w:rPr>
              <w:t xml:space="preserve">KTI), platí kromě podmínek využití příslušných ploch s rozdílným způsobem využití, zároveň podmínky ploch technické infrastruktury </w:t>
            </w:r>
            <w:r w:rsidR="00967015" w:rsidRPr="00977594">
              <w:rPr>
                <w:rFonts w:asciiTheme="majorHAnsi" w:hAnsiTheme="majorHAnsi" w:cstheme="majorHAnsi"/>
                <w:szCs w:val="18"/>
              </w:rPr>
              <w:t>všeobecné</w:t>
            </w:r>
            <w:r w:rsidRPr="00977594">
              <w:rPr>
                <w:rFonts w:asciiTheme="majorHAnsi" w:hAnsiTheme="majorHAnsi" w:cstheme="majorHAnsi"/>
                <w:szCs w:val="18"/>
              </w:rPr>
              <w:t xml:space="preserve"> (T</w:t>
            </w:r>
            <w:r w:rsidR="00967015" w:rsidRPr="00977594">
              <w:rPr>
                <w:rFonts w:asciiTheme="majorHAnsi" w:hAnsiTheme="majorHAnsi" w:cstheme="majorHAnsi"/>
                <w:szCs w:val="18"/>
              </w:rPr>
              <w:t>U</w:t>
            </w:r>
            <w:r w:rsidRPr="00977594">
              <w:rPr>
                <w:rFonts w:asciiTheme="majorHAnsi" w:hAnsiTheme="majorHAnsi" w:cstheme="majorHAnsi"/>
                <w:szCs w:val="18"/>
              </w:rPr>
              <w:t>).</w:t>
            </w:r>
          </w:p>
        </w:tc>
      </w:tr>
    </w:tbl>
    <w:p w14:paraId="45C13884" w14:textId="0AB010CF" w:rsidR="00705680" w:rsidRPr="00977594" w:rsidRDefault="00705680" w:rsidP="00705680">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Podmínky pro rozhodování v koridor</w:t>
      </w:r>
      <w:r w:rsidR="00A514FB" w:rsidRPr="00977594">
        <w:rPr>
          <w:rFonts w:asciiTheme="majorHAnsi" w:hAnsiTheme="majorHAnsi" w:cstheme="majorHAnsi"/>
          <w:b/>
          <w:sz w:val="18"/>
          <w:szCs w:val="20"/>
        </w:rPr>
        <w:t>u</w:t>
      </w:r>
      <w:r w:rsidRPr="00977594">
        <w:rPr>
          <w:rFonts w:asciiTheme="majorHAnsi" w:hAnsiTheme="majorHAnsi" w:cstheme="majorHAnsi"/>
          <w:b/>
          <w:sz w:val="18"/>
          <w:szCs w:val="20"/>
        </w:rPr>
        <w:t xml:space="preserve"> technické infrastruktury (</w:t>
      </w:r>
      <w:r w:rsidR="00967015" w:rsidRPr="00977594">
        <w:rPr>
          <w:rFonts w:asciiTheme="majorHAnsi" w:hAnsiTheme="majorHAnsi" w:cstheme="majorHAnsi"/>
          <w:b/>
          <w:sz w:val="18"/>
          <w:szCs w:val="20"/>
        </w:rPr>
        <w:t>CNU.</w:t>
      </w:r>
      <w:r w:rsidRPr="00977594">
        <w:rPr>
          <w:rFonts w:asciiTheme="majorHAnsi" w:hAnsiTheme="majorHAnsi" w:cstheme="majorHAnsi"/>
          <w:b/>
          <w:sz w:val="18"/>
          <w:szCs w:val="20"/>
        </w:rPr>
        <w:t>KTI) pozbývají platnosti realizací staveb a opatření, pro něž jsou vymezeny (účel vymezení koridoru).</w:t>
      </w:r>
    </w:p>
    <w:p w14:paraId="01423BB7" w14:textId="77777777" w:rsidR="00705680" w:rsidRPr="00977594" w:rsidRDefault="00705680" w:rsidP="0082129F">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62" w:name="_Toc97128227"/>
      <w:bookmarkStart w:id="63" w:name="_Toc99839323"/>
      <w:r w:rsidRPr="00977594">
        <w:rPr>
          <w:rFonts w:asciiTheme="majorHAnsi" w:hAnsiTheme="majorHAnsi" w:cstheme="majorHAnsi"/>
          <w:b/>
          <w:sz w:val="20"/>
          <w:szCs w:val="20"/>
        </w:rPr>
        <w:t>Zásobování elektrickou energií</w:t>
      </w:r>
      <w:bookmarkEnd w:id="62"/>
      <w:bookmarkEnd w:id="63"/>
    </w:p>
    <w:p w14:paraId="64F99326" w14:textId="77777777" w:rsidR="00705680" w:rsidRPr="00977594" w:rsidRDefault="00705680" w:rsidP="00705680">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systémů zásobování elektrickou energií jsou stanoveny tyto obecné požadavky:</w:t>
      </w:r>
    </w:p>
    <w:p w14:paraId="558F176F" w14:textId="77777777" w:rsidR="00705680" w:rsidRPr="00977594" w:rsidRDefault="00705680">
      <w:pPr>
        <w:pStyle w:val="Odstavecseseznamem"/>
        <w:numPr>
          <w:ilvl w:val="0"/>
          <w:numId w:val="20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stávající systém zásobování elektrickou energií</w:t>
      </w:r>
    </w:p>
    <w:p w14:paraId="6D82E193" w14:textId="2DF447D2" w:rsidR="00705680" w:rsidRPr="00977594" w:rsidRDefault="00705680">
      <w:pPr>
        <w:pStyle w:val="Odstavecseseznamem"/>
        <w:numPr>
          <w:ilvl w:val="0"/>
          <w:numId w:val="20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připojovat novou zástavbu kabelovým sekundárním vedením</w:t>
      </w:r>
      <w:r w:rsidRPr="00977594">
        <w:rPr>
          <w:rFonts w:asciiTheme="majorHAnsi" w:hAnsiTheme="majorHAnsi" w:cstheme="majorHAnsi"/>
          <w:sz w:val="18"/>
          <w:szCs w:val="20"/>
        </w:rPr>
        <w:t xml:space="preserve"> a postupně dle možností a požadavků </w:t>
      </w:r>
      <w:proofErr w:type="spellStart"/>
      <w:r w:rsidRPr="00977594">
        <w:rPr>
          <w:rFonts w:asciiTheme="majorHAnsi" w:hAnsiTheme="majorHAnsi" w:cstheme="majorHAnsi"/>
          <w:sz w:val="18"/>
          <w:szCs w:val="20"/>
        </w:rPr>
        <w:t>kabelizovat</w:t>
      </w:r>
      <w:proofErr w:type="spellEnd"/>
      <w:r w:rsidRPr="00977594">
        <w:rPr>
          <w:rFonts w:asciiTheme="majorHAnsi" w:hAnsiTheme="majorHAnsi" w:cstheme="majorHAnsi"/>
          <w:sz w:val="18"/>
          <w:szCs w:val="20"/>
        </w:rPr>
        <w:t xml:space="preserve"> stávající nadzemní rozvodnou síť v zastavěném území, vedení elektrické energie přednostně umisťovat pod zem v</w:t>
      </w:r>
      <w:r w:rsidR="00DE753B" w:rsidRPr="00977594">
        <w:rPr>
          <w:rFonts w:asciiTheme="majorHAnsi" w:hAnsiTheme="majorHAnsi" w:cstheme="majorHAnsi"/>
          <w:sz w:val="18"/>
          <w:szCs w:val="20"/>
        </w:rPr>
        <w:t> </w:t>
      </w:r>
      <w:r w:rsidRPr="00977594">
        <w:rPr>
          <w:rFonts w:asciiTheme="majorHAnsi" w:hAnsiTheme="majorHAnsi" w:cstheme="majorHAnsi"/>
          <w:sz w:val="18"/>
          <w:szCs w:val="20"/>
        </w:rPr>
        <w:t xml:space="preserve">rámci ploch DS </w:t>
      </w:r>
      <w:r w:rsidR="00F9261F"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r w:rsidR="00967015" w:rsidRPr="00977594">
        <w:rPr>
          <w:rFonts w:asciiTheme="majorHAnsi" w:hAnsiTheme="majorHAnsi" w:cstheme="majorHAnsi"/>
          <w:sz w:val="18"/>
          <w:szCs w:val="20"/>
        </w:rPr>
        <w:t>dopravy</w:t>
      </w:r>
      <w:r w:rsidRPr="00977594">
        <w:rPr>
          <w:rFonts w:asciiTheme="majorHAnsi" w:hAnsiTheme="majorHAnsi" w:cstheme="majorHAnsi"/>
          <w:sz w:val="18"/>
          <w:szCs w:val="20"/>
        </w:rPr>
        <w:t xml:space="preserve"> silniční nebo ploch P</w:t>
      </w:r>
      <w:r w:rsidR="00967015"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F9261F" w:rsidRPr="00977594">
        <w:rPr>
          <w:rFonts w:asciiTheme="majorHAnsi" w:hAnsiTheme="majorHAnsi" w:cstheme="majorHAnsi"/>
          <w:sz w:val="18"/>
          <w:szCs w:val="20"/>
        </w:rPr>
        <w:t xml:space="preserve">– </w:t>
      </w:r>
      <w:r w:rsidRPr="00977594">
        <w:rPr>
          <w:rFonts w:asciiTheme="majorHAnsi" w:hAnsiTheme="majorHAnsi" w:cstheme="majorHAnsi"/>
          <w:sz w:val="18"/>
          <w:szCs w:val="20"/>
        </w:rPr>
        <w:t xml:space="preserve">veřejná prostranství </w:t>
      </w:r>
      <w:r w:rsidR="00967015" w:rsidRPr="00977594">
        <w:rPr>
          <w:rFonts w:asciiTheme="majorHAnsi" w:hAnsiTheme="majorHAnsi" w:cstheme="majorHAnsi"/>
          <w:sz w:val="18"/>
          <w:szCs w:val="20"/>
        </w:rPr>
        <w:t>všeobecná</w:t>
      </w:r>
    </w:p>
    <w:p w14:paraId="5114C5F4" w14:textId="427F2A23" w:rsidR="00705680" w:rsidRPr="00977594" w:rsidRDefault="00705680">
      <w:pPr>
        <w:pStyle w:val="Odstavecseseznamem"/>
        <w:numPr>
          <w:ilvl w:val="0"/>
          <w:numId w:val="203"/>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zajistit požadovaný výkon pro distribuci</w:t>
      </w:r>
      <w:r w:rsidRPr="00977594">
        <w:rPr>
          <w:rFonts w:asciiTheme="majorHAnsi" w:hAnsiTheme="majorHAnsi" w:cstheme="majorHAnsi"/>
          <w:sz w:val="18"/>
          <w:szCs w:val="20"/>
        </w:rPr>
        <w:t xml:space="preserve"> ze stávajících trafostanic, které se dle potřeby přezbrojí a osadí většími transformátory, v případě deficitu prosazovat výstavbu nových trafostanic s primární přípojkou</w:t>
      </w:r>
    </w:p>
    <w:p w14:paraId="42280147" w14:textId="77777777" w:rsidR="00705680" w:rsidRPr="00977594" w:rsidRDefault="00705680" w:rsidP="00705680">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64" w:name="_Toc99839324"/>
      <w:r w:rsidRPr="00977594">
        <w:rPr>
          <w:rFonts w:asciiTheme="majorHAnsi" w:hAnsiTheme="majorHAnsi" w:cstheme="majorHAnsi"/>
          <w:b/>
          <w:sz w:val="20"/>
          <w:szCs w:val="20"/>
        </w:rPr>
        <w:t>Zásobování teplem a plynem</w:t>
      </w:r>
      <w:bookmarkEnd w:id="64"/>
    </w:p>
    <w:p w14:paraId="38F894C7" w14:textId="4DA4B0FA" w:rsidR="0082129F" w:rsidRPr="00977594" w:rsidRDefault="0082129F" w:rsidP="0082129F">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systémů zásobování teplem a plynem jsou stanoveny tyto obecné požadavky:</w:t>
      </w:r>
    </w:p>
    <w:p w14:paraId="28E86472" w14:textId="4C2CEB62" w:rsidR="00705680" w:rsidRPr="00977594" w:rsidRDefault="0082129F">
      <w:pPr>
        <w:pStyle w:val="Odstavecseseznamem"/>
        <w:numPr>
          <w:ilvl w:val="0"/>
          <w:numId w:val="204"/>
        </w:numPr>
        <w:spacing w:before="120"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z</w:t>
      </w:r>
      <w:r w:rsidR="00705680" w:rsidRPr="00977594">
        <w:rPr>
          <w:rFonts w:asciiTheme="majorHAnsi" w:hAnsiTheme="majorHAnsi" w:cstheme="majorHAnsi"/>
          <w:b/>
          <w:sz w:val="18"/>
          <w:szCs w:val="20"/>
        </w:rPr>
        <w:t>achovat</w:t>
      </w:r>
      <w:r w:rsidRPr="00977594">
        <w:rPr>
          <w:rFonts w:asciiTheme="majorHAnsi" w:hAnsiTheme="majorHAnsi" w:cstheme="majorHAnsi"/>
          <w:b/>
          <w:sz w:val="18"/>
          <w:szCs w:val="20"/>
        </w:rPr>
        <w:t xml:space="preserve"> a rozvíjet stávající systémy zásobování teplem a plynem</w:t>
      </w:r>
      <w:r w:rsidR="00F9261F" w:rsidRPr="00977594">
        <w:rPr>
          <w:rFonts w:asciiTheme="majorHAnsi" w:hAnsiTheme="majorHAnsi" w:cstheme="majorHAnsi"/>
          <w:bCs/>
          <w:sz w:val="18"/>
          <w:szCs w:val="20"/>
        </w:rPr>
        <w:t>,</w:t>
      </w:r>
    </w:p>
    <w:p w14:paraId="49CA1D85" w14:textId="15828B76" w:rsidR="0082129F" w:rsidRPr="00977594" w:rsidRDefault="0082129F">
      <w:pPr>
        <w:pStyle w:val="Odstavecseseznamem"/>
        <w:numPr>
          <w:ilvl w:val="0"/>
          <w:numId w:val="204"/>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dle potřeby </w:t>
      </w:r>
      <w:r w:rsidRPr="00977594">
        <w:rPr>
          <w:rFonts w:asciiTheme="majorHAnsi" w:hAnsiTheme="majorHAnsi" w:cstheme="majorHAnsi"/>
          <w:b/>
          <w:sz w:val="18"/>
          <w:szCs w:val="20"/>
        </w:rPr>
        <w:t xml:space="preserve">rozvíjet zařízení pro zásobování plynem </w:t>
      </w:r>
      <w:r w:rsidRPr="00977594">
        <w:rPr>
          <w:rFonts w:asciiTheme="majorHAnsi" w:hAnsiTheme="majorHAnsi" w:cstheme="majorHAnsi"/>
          <w:sz w:val="18"/>
          <w:szCs w:val="20"/>
        </w:rPr>
        <w:t>v rámci jednotlivých ploch s rozdílným způsobem využití jako zařízení technické infrastruktury pro obsluhu řešeného území</w:t>
      </w:r>
      <w:r w:rsidR="00F9261F"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p>
    <w:p w14:paraId="3261CA4C" w14:textId="3C123EC6" w:rsidR="00705680" w:rsidRPr="00977594" w:rsidRDefault="0082129F" w:rsidP="00430559">
      <w:pPr>
        <w:pStyle w:val="Odstavecseseznamem"/>
        <w:numPr>
          <w:ilvl w:val="0"/>
          <w:numId w:val="11"/>
        </w:numPr>
        <w:spacing w:after="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v plochách mimo dosah plynovodního systému </w:t>
      </w:r>
      <w:r w:rsidR="00705680" w:rsidRPr="00977594">
        <w:rPr>
          <w:rFonts w:asciiTheme="majorHAnsi" w:hAnsiTheme="majorHAnsi" w:cstheme="majorHAnsi"/>
          <w:sz w:val="18"/>
          <w:szCs w:val="20"/>
        </w:rPr>
        <w:t>vytápět ekologicky šetrným druhem paliva, upřednostnit využití obnovitelných zdrojů energie.</w:t>
      </w:r>
    </w:p>
    <w:p w14:paraId="24FAFDBB" w14:textId="77777777" w:rsidR="00705680" w:rsidRPr="00977594" w:rsidRDefault="00705680" w:rsidP="00CF53F4">
      <w:pPr>
        <w:pStyle w:val="Odstavecseseznamem"/>
        <w:keepNext/>
        <w:numPr>
          <w:ilvl w:val="2"/>
          <w:numId w:val="1"/>
        </w:numPr>
        <w:spacing w:before="120" w:after="120" w:line="240" w:lineRule="auto"/>
        <w:contextualSpacing w:val="0"/>
        <w:outlineLvl w:val="2"/>
        <w:rPr>
          <w:rFonts w:asciiTheme="majorHAnsi" w:hAnsiTheme="majorHAnsi" w:cstheme="majorHAnsi"/>
          <w:b/>
          <w:sz w:val="20"/>
          <w:szCs w:val="20"/>
        </w:rPr>
      </w:pPr>
      <w:bookmarkStart w:id="65" w:name="_Toc97128228"/>
      <w:bookmarkStart w:id="66" w:name="_Toc99839325"/>
      <w:r w:rsidRPr="00977594">
        <w:rPr>
          <w:rFonts w:asciiTheme="majorHAnsi" w:hAnsiTheme="majorHAnsi" w:cstheme="majorHAnsi"/>
          <w:b/>
          <w:sz w:val="20"/>
          <w:szCs w:val="20"/>
        </w:rPr>
        <w:lastRenderedPageBreak/>
        <w:t>Telekomunikace a radiokomunikace</w:t>
      </w:r>
      <w:bookmarkEnd w:id="65"/>
      <w:bookmarkEnd w:id="66"/>
    </w:p>
    <w:p w14:paraId="4BE4AB7A" w14:textId="77777777" w:rsidR="00705680" w:rsidRPr="00977594" w:rsidRDefault="00705680" w:rsidP="00705680">
      <w:pPr>
        <w:pStyle w:val="Avrokslovan"/>
        <w:keepNext/>
        <w:numPr>
          <w:ilvl w:val="0"/>
          <w:numId w:val="2"/>
        </w:numPr>
        <w:rPr>
          <w:rFonts w:asciiTheme="majorHAnsi" w:hAnsiTheme="majorHAnsi" w:cstheme="majorHAnsi"/>
        </w:rPr>
      </w:pPr>
      <w:r w:rsidRPr="00977594">
        <w:rPr>
          <w:rFonts w:asciiTheme="majorHAnsi" w:hAnsiTheme="majorHAnsi" w:cstheme="majorHAnsi"/>
        </w:rPr>
        <w:t>Pro ochranu a rozvoj systémů telekomunikací a radiokomunikací jsou stanoveny tyto obecné požadavky:</w:t>
      </w:r>
    </w:p>
    <w:p w14:paraId="1E93382C" w14:textId="5916B365" w:rsidR="00705680" w:rsidRPr="00977594" w:rsidRDefault="00705680">
      <w:pPr>
        <w:pStyle w:val="Odstavecseseznamem"/>
        <w:numPr>
          <w:ilvl w:val="0"/>
          <w:numId w:val="204"/>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zachovat a rozvíjet stávající telekomunikační a radiokomunikační systémy</w:t>
      </w:r>
      <w:r w:rsidR="00F9261F" w:rsidRPr="00977594">
        <w:rPr>
          <w:rFonts w:asciiTheme="majorHAnsi" w:hAnsiTheme="majorHAnsi" w:cstheme="majorHAnsi"/>
          <w:bCs/>
          <w:sz w:val="18"/>
          <w:szCs w:val="20"/>
        </w:rPr>
        <w:t>,</w:t>
      </w:r>
    </w:p>
    <w:p w14:paraId="10DEA317" w14:textId="7967F141" w:rsidR="00705680" w:rsidRPr="00977594" w:rsidRDefault="00705680">
      <w:pPr>
        <w:pStyle w:val="Odstavecseseznamem"/>
        <w:numPr>
          <w:ilvl w:val="0"/>
          <w:numId w:val="204"/>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telekomunikační a radiokomunikační vedení přednostně umisťovat </w:t>
      </w:r>
      <w:r w:rsidRPr="00977594">
        <w:rPr>
          <w:rFonts w:asciiTheme="majorHAnsi" w:hAnsiTheme="majorHAnsi" w:cstheme="majorHAnsi"/>
          <w:sz w:val="18"/>
          <w:szCs w:val="20"/>
        </w:rPr>
        <w:t xml:space="preserve">v rámci ploch DS </w:t>
      </w:r>
      <w:r w:rsidR="00F9261F"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r w:rsidR="00967015" w:rsidRPr="00977594">
        <w:rPr>
          <w:rFonts w:asciiTheme="majorHAnsi" w:hAnsiTheme="majorHAnsi" w:cstheme="majorHAnsi"/>
          <w:sz w:val="18"/>
          <w:szCs w:val="20"/>
        </w:rPr>
        <w:t>doprava</w:t>
      </w:r>
      <w:r w:rsidR="00F9261F" w:rsidRPr="00977594">
        <w:rPr>
          <w:rFonts w:asciiTheme="majorHAnsi" w:hAnsiTheme="majorHAnsi" w:cstheme="majorHAnsi"/>
          <w:sz w:val="18"/>
          <w:szCs w:val="20"/>
        </w:rPr>
        <w:t xml:space="preserve"> </w:t>
      </w:r>
      <w:r w:rsidRPr="00977594">
        <w:rPr>
          <w:rFonts w:asciiTheme="majorHAnsi" w:hAnsiTheme="majorHAnsi" w:cstheme="majorHAnsi"/>
          <w:sz w:val="18"/>
          <w:szCs w:val="20"/>
        </w:rPr>
        <w:t>silniční nebo ploch P</w:t>
      </w:r>
      <w:r w:rsidR="00967015"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F9261F" w:rsidRPr="00977594">
        <w:rPr>
          <w:rFonts w:asciiTheme="majorHAnsi" w:hAnsiTheme="majorHAnsi" w:cstheme="majorHAnsi"/>
          <w:sz w:val="18"/>
          <w:szCs w:val="20"/>
        </w:rPr>
        <w:t>–</w:t>
      </w:r>
      <w:r w:rsidRPr="00977594">
        <w:rPr>
          <w:rFonts w:asciiTheme="majorHAnsi" w:hAnsiTheme="majorHAnsi" w:cstheme="majorHAnsi"/>
          <w:sz w:val="18"/>
          <w:szCs w:val="20"/>
        </w:rPr>
        <w:t xml:space="preserve"> veřejná prostranství</w:t>
      </w:r>
      <w:r w:rsidR="00967015" w:rsidRPr="00977594">
        <w:rPr>
          <w:rFonts w:asciiTheme="majorHAnsi" w:hAnsiTheme="majorHAnsi" w:cstheme="majorHAnsi"/>
          <w:sz w:val="18"/>
          <w:szCs w:val="20"/>
        </w:rPr>
        <w:t xml:space="preserve"> všeobecná</w:t>
      </w:r>
      <w:r w:rsidR="00F9261F"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p>
    <w:p w14:paraId="4823582F" w14:textId="77777777" w:rsidR="00705680" w:rsidRPr="00977594" w:rsidRDefault="00705680" w:rsidP="0082129F">
      <w:pPr>
        <w:pStyle w:val="Odstavecseseznamem"/>
        <w:numPr>
          <w:ilvl w:val="2"/>
          <w:numId w:val="1"/>
        </w:numPr>
        <w:spacing w:before="120" w:after="120" w:line="240" w:lineRule="auto"/>
        <w:contextualSpacing w:val="0"/>
        <w:outlineLvl w:val="2"/>
        <w:rPr>
          <w:rFonts w:asciiTheme="majorHAnsi" w:hAnsiTheme="majorHAnsi" w:cstheme="majorHAnsi"/>
          <w:b/>
          <w:sz w:val="20"/>
          <w:szCs w:val="20"/>
        </w:rPr>
      </w:pPr>
      <w:bookmarkStart w:id="67" w:name="_Toc97128229"/>
      <w:bookmarkStart w:id="68" w:name="_Toc99839326"/>
      <w:r w:rsidRPr="00977594">
        <w:rPr>
          <w:rFonts w:asciiTheme="majorHAnsi" w:hAnsiTheme="majorHAnsi" w:cstheme="majorHAnsi"/>
          <w:b/>
          <w:sz w:val="20"/>
          <w:szCs w:val="20"/>
        </w:rPr>
        <w:t>Nakládání s odpady</w:t>
      </w:r>
      <w:bookmarkEnd w:id="67"/>
      <w:bookmarkEnd w:id="68"/>
    </w:p>
    <w:p w14:paraId="0EFAF113" w14:textId="77777777" w:rsidR="00705680" w:rsidRPr="00977594" w:rsidRDefault="00705680" w:rsidP="00705680">
      <w:pPr>
        <w:pStyle w:val="Avrokslovan"/>
        <w:numPr>
          <w:ilvl w:val="0"/>
          <w:numId w:val="2"/>
        </w:numPr>
        <w:rPr>
          <w:rFonts w:asciiTheme="majorHAnsi" w:hAnsiTheme="majorHAnsi" w:cstheme="majorHAnsi"/>
        </w:rPr>
      </w:pPr>
      <w:r w:rsidRPr="00977594">
        <w:rPr>
          <w:rFonts w:asciiTheme="majorHAnsi" w:hAnsiTheme="majorHAnsi" w:cstheme="majorHAnsi"/>
        </w:rPr>
        <w:t>Pro ochranu a rozvoj systému nakládání s odpady jsou stanoveny tyto obecné požadavky:</w:t>
      </w:r>
    </w:p>
    <w:p w14:paraId="4BFF0BE4" w14:textId="08B15C4F" w:rsidR="00705680" w:rsidRPr="00977594" w:rsidRDefault="00F9261F">
      <w:pPr>
        <w:pStyle w:val="Odstavecseseznamem"/>
        <w:numPr>
          <w:ilvl w:val="0"/>
          <w:numId w:val="199"/>
        </w:numPr>
        <w:spacing w:before="120"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z</w:t>
      </w:r>
      <w:r w:rsidR="00705680" w:rsidRPr="00977594">
        <w:rPr>
          <w:rFonts w:asciiTheme="majorHAnsi" w:hAnsiTheme="majorHAnsi" w:cstheme="majorHAnsi"/>
          <w:b/>
          <w:sz w:val="18"/>
          <w:szCs w:val="20"/>
        </w:rPr>
        <w:t>achovat</w:t>
      </w:r>
      <w:r w:rsidRPr="00977594">
        <w:rPr>
          <w:rFonts w:asciiTheme="majorHAnsi" w:hAnsiTheme="majorHAnsi" w:cstheme="majorHAnsi"/>
          <w:b/>
          <w:sz w:val="18"/>
          <w:szCs w:val="20"/>
        </w:rPr>
        <w:t xml:space="preserve"> a rozvíjet</w:t>
      </w:r>
      <w:r w:rsidR="00705680" w:rsidRPr="00977594">
        <w:rPr>
          <w:rFonts w:asciiTheme="majorHAnsi" w:hAnsiTheme="majorHAnsi" w:cstheme="majorHAnsi"/>
          <w:b/>
          <w:sz w:val="18"/>
          <w:szCs w:val="20"/>
        </w:rPr>
        <w:t xml:space="preserve"> stávající systém nakládání s odpady, </w:t>
      </w:r>
    </w:p>
    <w:p w14:paraId="12780731" w14:textId="61D1E58D" w:rsidR="00705680" w:rsidRPr="00977594" w:rsidRDefault="00705680">
      <w:pPr>
        <w:pStyle w:val="Odstavecseseznamem"/>
        <w:numPr>
          <w:ilvl w:val="0"/>
          <w:numId w:val="19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dle potřeby </w:t>
      </w:r>
      <w:r w:rsidRPr="00977594">
        <w:rPr>
          <w:rFonts w:asciiTheme="majorHAnsi" w:hAnsiTheme="majorHAnsi" w:cstheme="majorHAnsi"/>
          <w:b/>
          <w:sz w:val="18"/>
          <w:szCs w:val="20"/>
        </w:rPr>
        <w:t>rozvíjet umístění drobných zařízení pro nakládání s odpady</w:t>
      </w:r>
      <w:r w:rsidRPr="00977594">
        <w:rPr>
          <w:rFonts w:asciiTheme="majorHAnsi" w:hAnsiTheme="majorHAnsi" w:cstheme="majorHAnsi"/>
          <w:sz w:val="18"/>
          <w:szCs w:val="20"/>
        </w:rPr>
        <w:t xml:space="preserve"> v rámci jednotlivých ploch s rozdílným způsobem využití jako zařízení technické infrastruktury pro obsluhu řešeného území</w:t>
      </w:r>
      <w:r w:rsidR="0082129F" w:rsidRPr="00977594">
        <w:rPr>
          <w:rFonts w:asciiTheme="majorHAnsi" w:hAnsiTheme="majorHAnsi" w:cstheme="majorHAnsi"/>
          <w:sz w:val="18"/>
          <w:szCs w:val="20"/>
        </w:rPr>
        <w:t>,</w:t>
      </w:r>
    </w:p>
    <w:p w14:paraId="2C720AC8" w14:textId="239F5036" w:rsidR="0082129F" w:rsidRPr="00977594" w:rsidRDefault="0082129F">
      <w:pPr>
        <w:pStyle w:val="Odstavecseseznamem"/>
        <w:numPr>
          <w:ilvl w:val="0"/>
          <w:numId w:val="19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20"/>
        </w:rPr>
        <w:t>realizovat sběrný dvůr v </w:t>
      </w:r>
      <w:proofErr w:type="spellStart"/>
      <w:r w:rsidRPr="00977594">
        <w:rPr>
          <w:rFonts w:asciiTheme="majorHAnsi" w:hAnsiTheme="majorHAnsi" w:cstheme="majorHAnsi"/>
          <w:b/>
          <w:bCs/>
          <w:sz w:val="18"/>
          <w:szCs w:val="20"/>
        </w:rPr>
        <w:t>Hroněticích</w:t>
      </w:r>
      <w:proofErr w:type="spellEnd"/>
      <w:r w:rsidRPr="00977594">
        <w:rPr>
          <w:rFonts w:asciiTheme="majorHAnsi" w:hAnsiTheme="majorHAnsi" w:cstheme="majorHAnsi"/>
          <w:b/>
          <w:bCs/>
          <w:sz w:val="18"/>
          <w:szCs w:val="20"/>
        </w:rPr>
        <w:t xml:space="preserve"> </w:t>
      </w:r>
      <w:r w:rsidRPr="00977594">
        <w:rPr>
          <w:rFonts w:asciiTheme="majorHAnsi" w:hAnsiTheme="majorHAnsi" w:cstheme="majorHAnsi"/>
          <w:sz w:val="18"/>
          <w:szCs w:val="20"/>
        </w:rPr>
        <w:t>v zastavitelné ploše Z</w:t>
      </w:r>
      <w:r w:rsidR="00967015" w:rsidRPr="00977594">
        <w:rPr>
          <w:rFonts w:asciiTheme="majorHAnsi" w:hAnsiTheme="majorHAnsi" w:cstheme="majorHAnsi"/>
          <w:sz w:val="18"/>
          <w:szCs w:val="20"/>
        </w:rPr>
        <w:t>.</w:t>
      </w:r>
      <w:r w:rsidRPr="00977594">
        <w:rPr>
          <w:rFonts w:asciiTheme="majorHAnsi" w:hAnsiTheme="majorHAnsi" w:cstheme="majorHAnsi"/>
          <w:sz w:val="18"/>
          <w:szCs w:val="20"/>
        </w:rPr>
        <w:t>2</w:t>
      </w:r>
      <w:r w:rsidR="00A56E4C" w:rsidRPr="00977594">
        <w:rPr>
          <w:rFonts w:asciiTheme="majorHAnsi" w:hAnsiTheme="majorHAnsi" w:cstheme="majorHAnsi"/>
          <w:sz w:val="18"/>
          <w:szCs w:val="20"/>
        </w:rPr>
        <w:t>3</w:t>
      </w:r>
      <w:r w:rsidRPr="00977594">
        <w:rPr>
          <w:rFonts w:asciiTheme="majorHAnsi" w:hAnsiTheme="majorHAnsi" w:cstheme="majorHAnsi"/>
          <w:sz w:val="18"/>
          <w:szCs w:val="20"/>
        </w:rPr>
        <w:t>.</w:t>
      </w:r>
    </w:p>
    <w:p w14:paraId="591E6A8D" w14:textId="0020D6B2" w:rsidR="00F9261F" w:rsidRPr="00977594" w:rsidRDefault="00F9261F" w:rsidP="00F9261F">
      <w:pPr>
        <w:pStyle w:val="Avrokslovan"/>
        <w:numPr>
          <w:ilvl w:val="0"/>
          <w:numId w:val="2"/>
        </w:numPr>
        <w:rPr>
          <w:rFonts w:asciiTheme="majorHAnsi" w:hAnsiTheme="majorHAnsi" w:cstheme="majorHAnsi"/>
        </w:rPr>
      </w:pPr>
      <w:r w:rsidRPr="00977594">
        <w:rPr>
          <w:rFonts w:asciiTheme="majorHAnsi" w:hAnsiTheme="majorHAnsi" w:cstheme="majorHAnsi"/>
        </w:rPr>
        <w:t>Pro rozvoj systému nakládání s odpady je vymezeno toto konkrétní opatření:</w:t>
      </w:r>
    </w:p>
    <w:p w14:paraId="7EEA7D0F" w14:textId="6715322B" w:rsidR="00F9261F" w:rsidRPr="00977594" w:rsidRDefault="00F9261F">
      <w:pPr>
        <w:pStyle w:val="Odstavecseseznamem"/>
        <w:numPr>
          <w:ilvl w:val="0"/>
          <w:numId w:val="19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w:t>
      </w:r>
      <w:r w:rsidR="00967015" w:rsidRPr="00977594">
        <w:rPr>
          <w:rFonts w:asciiTheme="majorHAnsi" w:hAnsiTheme="majorHAnsi" w:cstheme="majorHAnsi"/>
          <w:b/>
          <w:sz w:val="18"/>
          <w:szCs w:val="20"/>
        </w:rPr>
        <w:t>.</w:t>
      </w:r>
      <w:r w:rsidRPr="00977594">
        <w:rPr>
          <w:rFonts w:asciiTheme="majorHAnsi" w:hAnsiTheme="majorHAnsi" w:cstheme="majorHAnsi"/>
          <w:b/>
          <w:sz w:val="18"/>
          <w:szCs w:val="20"/>
        </w:rPr>
        <w:t>2</w:t>
      </w:r>
      <w:r w:rsidR="00A56E4C" w:rsidRPr="00977594">
        <w:rPr>
          <w:rFonts w:asciiTheme="majorHAnsi" w:hAnsiTheme="majorHAnsi" w:cstheme="majorHAnsi"/>
          <w:b/>
          <w:sz w:val="18"/>
          <w:szCs w:val="20"/>
        </w:rPr>
        <w:t>3</w:t>
      </w:r>
      <w:r w:rsidRPr="00977594">
        <w:rPr>
          <w:rFonts w:asciiTheme="majorHAnsi" w:hAnsiTheme="majorHAnsi" w:cstheme="majorHAnsi"/>
          <w:b/>
          <w:sz w:val="18"/>
          <w:szCs w:val="20"/>
        </w:rPr>
        <w:t xml:space="preserve"> (T</w:t>
      </w:r>
      <w:r w:rsidR="00967015" w:rsidRPr="00977594">
        <w:rPr>
          <w:rFonts w:asciiTheme="majorHAnsi" w:hAnsiTheme="majorHAnsi" w:cstheme="majorHAnsi"/>
          <w:b/>
          <w:sz w:val="18"/>
          <w:szCs w:val="20"/>
        </w:rPr>
        <w:t>U</w:t>
      </w:r>
      <w:r w:rsidRPr="00977594">
        <w:rPr>
          <w:rFonts w:asciiTheme="majorHAnsi" w:hAnsiTheme="majorHAnsi" w:cstheme="majorHAnsi"/>
          <w:b/>
          <w:sz w:val="18"/>
          <w:szCs w:val="20"/>
        </w:rPr>
        <w:t xml:space="preserve">) </w:t>
      </w:r>
      <w:r w:rsidRPr="00977594">
        <w:rPr>
          <w:rFonts w:asciiTheme="majorHAnsi" w:hAnsiTheme="majorHAnsi" w:cstheme="majorHAnsi"/>
          <w:sz w:val="18"/>
          <w:szCs w:val="20"/>
        </w:rPr>
        <w:t>– ploch</w:t>
      </w:r>
      <w:r w:rsidR="00967015" w:rsidRPr="00977594">
        <w:rPr>
          <w:rFonts w:asciiTheme="majorHAnsi" w:hAnsiTheme="majorHAnsi" w:cstheme="majorHAnsi"/>
          <w:sz w:val="18"/>
          <w:szCs w:val="20"/>
        </w:rPr>
        <w:t>a</w:t>
      </w:r>
      <w:r w:rsidRPr="00977594">
        <w:rPr>
          <w:rFonts w:asciiTheme="majorHAnsi" w:hAnsiTheme="majorHAnsi" w:cstheme="majorHAnsi"/>
          <w:sz w:val="18"/>
          <w:szCs w:val="20"/>
        </w:rPr>
        <w:t xml:space="preserve"> technické infrastruktury pro realizaci sběrného dvora v </w:t>
      </w:r>
      <w:proofErr w:type="spellStart"/>
      <w:r w:rsidRPr="00977594">
        <w:rPr>
          <w:rFonts w:asciiTheme="majorHAnsi" w:hAnsiTheme="majorHAnsi" w:cstheme="majorHAnsi"/>
          <w:sz w:val="18"/>
          <w:szCs w:val="20"/>
        </w:rPr>
        <w:t>Hroněticích</w:t>
      </w:r>
      <w:proofErr w:type="spellEnd"/>
      <w:r w:rsidRPr="00977594">
        <w:rPr>
          <w:rFonts w:asciiTheme="majorHAnsi" w:hAnsiTheme="majorHAnsi" w:cstheme="majorHAnsi"/>
          <w:sz w:val="18"/>
          <w:szCs w:val="20"/>
        </w:rPr>
        <w:t>.</w:t>
      </w:r>
    </w:p>
    <w:p w14:paraId="6ED5DCBF" w14:textId="77777777" w:rsidR="00B3728D" w:rsidRPr="00977594" w:rsidRDefault="00A373C5" w:rsidP="00BE1ADD">
      <w:pPr>
        <w:pStyle w:val="Odstavecseseznamem"/>
        <w:keepNext/>
        <w:keepLines/>
        <w:numPr>
          <w:ilvl w:val="0"/>
          <w:numId w:val="1"/>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69" w:name="_Toc424119767"/>
      <w:bookmarkStart w:id="70" w:name="_Toc99839327"/>
      <w:bookmarkEnd w:id="56"/>
      <w:r w:rsidRPr="00977594">
        <w:rPr>
          <w:rFonts w:asciiTheme="majorHAnsi" w:hAnsiTheme="majorHAnsi" w:cstheme="majorHAnsi"/>
          <w:b/>
          <w:sz w:val="24"/>
          <w:szCs w:val="28"/>
        </w:rPr>
        <w:t xml:space="preserve">KONCEPCE USPOŘÁDÁNÍ KRAJINY, VČETNĚ VYMEZENÍ PLOCH </w:t>
      </w:r>
      <w:r w:rsidR="00BA748F" w:rsidRPr="00977594">
        <w:rPr>
          <w:rFonts w:asciiTheme="majorHAnsi" w:hAnsiTheme="majorHAnsi" w:cstheme="majorHAnsi"/>
          <w:b/>
          <w:sz w:val="24"/>
          <w:szCs w:val="28"/>
        </w:rPr>
        <w:t xml:space="preserve">S ROZDÍLNÝM ZPŮSOBEM VYUŽITÍ, PLOCH ZMĚN V KRAJINĚ </w:t>
      </w:r>
      <w:r w:rsidRPr="00977594">
        <w:rPr>
          <w:rFonts w:asciiTheme="majorHAnsi" w:hAnsiTheme="majorHAnsi" w:cstheme="majorHAnsi"/>
          <w:b/>
          <w:sz w:val="24"/>
          <w:szCs w:val="28"/>
        </w:rPr>
        <w:t>A STANOVENÍ PODMÍNEK PRO JEJICH VYUŽITÍ, ÚZEMNÍ SYSTÉM EKOLOGICKÉ STABILITY, PROSTUPNOST KRAJINY, PROTIEROZNÍ OPATŘENÍ, OCHRANA PŘED POVODNĚMI, REKREACE, DOBÝVÁNÍ LOŽISEK NEROSTNÝCH SUROVIN A PODOBNĚ</w:t>
      </w:r>
      <w:bookmarkEnd w:id="69"/>
      <w:bookmarkEnd w:id="70"/>
    </w:p>
    <w:p w14:paraId="1D8270EB" w14:textId="77777777" w:rsidR="002A4CD0" w:rsidRPr="00977594" w:rsidRDefault="00365545">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71" w:name="_Toc424119768"/>
      <w:bookmarkStart w:id="72" w:name="_Toc99839328"/>
      <w:r w:rsidRPr="00977594">
        <w:rPr>
          <w:rFonts w:asciiTheme="majorHAnsi" w:hAnsiTheme="majorHAnsi" w:cstheme="majorHAnsi"/>
          <w:b/>
          <w:szCs w:val="20"/>
        </w:rPr>
        <w:t>Koncepce uspořádání krajiny</w:t>
      </w:r>
      <w:bookmarkEnd w:id="71"/>
      <w:bookmarkEnd w:id="72"/>
    </w:p>
    <w:p w14:paraId="1A3F5A29" w14:textId="77777777" w:rsidR="00C24236" w:rsidRPr="00977594" w:rsidRDefault="00C24236" w:rsidP="00E3140A">
      <w:pPr>
        <w:pStyle w:val="Avrokslovan"/>
        <w:keepNext/>
        <w:numPr>
          <w:ilvl w:val="0"/>
          <w:numId w:val="2"/>
        </w:numPr>
        <w:rPr>
          <w:rFonts w:asciiTheme="majorHAnsi" w:hAnsiTheme="majorHAnsi" w:cstheme="majorHAnsi"/>
        </w:rPr>
      </w:pPr>
      <w:r w:rsidRPr="00977594">
        <w:rPr>
          <w:rFonts w:asciiTheme="majorHAnsi" w:hAnsiTheme="majorHAnsi" w:cstheme="majorHAnsi"/>
        </w:rPr>
        <w:t>Stanoveny jsou tyto zásady koncepce uspořádání krajiny:</w:t>
      </w:r>
    </w:p>
    <w:p w14:paraId="0B72850E" w14:textId="51E02901" w:rsidR="00C24236" w:rsidRPr="00977594" w:rsidRDefault="00C24236">
      <w:pPr>
        <w:pStyle w:val="Odstavecseseznamem"/>
        <w:keepNext/>
        <w:numPr>
          <w:ilvl w:val="0"/>
          <w:numId w:val="205"/>
        </w:numPr>
        <w:spacing w:before="120"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 xml:space="preserve">zachovat a rozvíjet krajinu jako harmonickou kulturní krajinu s vysokým zastoupením luk a lesů, s členěním zemědělských ploch liniovými i plošnými prvky krajinné zeleně (alejí, stromořadí, reliktů </w:t>
      </w:r>
      <w:proofErr w:type="spellStart"/>
      <w:r w:rsidRPr="00977594">
        <w:rPr>
          <w:rFonts w:asciiTheme="majorHAnsi" w:hAnsiTheme="majorHAnsi" w:cstheme="majorHAnsi"/>
          <w:b/>
          <w:sz w:val="18"/>
          <w:szCs w:val="20"/>
        </w:rPr>
        <w:t>plužin</w:t>
      </w:r>
      <w:proofErr w:type="spellEnd"/>
      <w:r w:rsidRPr="00977594">
        <w:rPr>
          <w:rFonts w:asciiTheme="majorHAnsi" w:hAnsiTheme="majorHAnsi" w:cstheme="majorHAnsi"/>
          <w:b/>
          <w:sz w:val="18"/>
          <w:szCs w:val="20"/>
        </w:rPr>
        <w:t xml:space="preserve"> a remízků)</w:t>
      </w:r>
      <w:r w:rsidR="003A64C6" w:rsidRPr="00977594">
        <w:rPr>
          <w:rFonts w:asciiTheme="majorHAnsi" w:hAnsiTheme="majorHAnsi" w:cstheme="majorHAnsi"/>
          <w:b/>
          <w:sz w:val="18"/>
          <w:szCs w:val="20"/>
        </w:rPr>
        <w:t>, chránit a rozvíjet přírodní hodnoty území</w:t>
      </w:r>
    </w:p>
    <w:p w14:paraId="4367195E" w14:textId="7689562D"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18"/>
        </w:rPr>
        <w:t>podporovat polyfunkční využívání krajiny</w:t>
      </w:r>
      <w:r w:rsidRPr="00977594">
        <w:rPr>
          <w:rFonts w:asciiTheme="majorHAnsi" w:hAnsiTheme="majorHAnsi" w:cstheme="majorHAnsi"/>
          <w:sz w:val="18"/>
          <w:szCs w:val="18"/>
        </w:rPr>
        <w:t>, umožnit prolínání zemědělské ekologicko-stabilizační a sportovně-rekreační funkce krajiny</w:t>
      </w:r>
      <w:r w:rsidR="0094740E" w:rsidRPr="00977594">
        <w:rPr>
          <w:rFonts w:asciiTheme="majorHAnsi" w:hAnsiTheme="majorHAnsi" w:cstheme="majorHAnsi"/>
          <w:sz w:val="18"/>
          <w:szCs w:val="18"/>
        </w:rPr>
        <w:t xml:space="preserve"> (zejména v rámci ploch smíšených nezastavěného území – </w:t>
      </w:r>
      <w:proofErr w:type="spellStart"/>
      <w:proofErr w:type="gramStart"/>
      <w:r w:rsidR="0050037E" w:rsidRPr="00977594">
        <w:rPr>
          <w:rFonts w:asciiTheme="majorHAnsi" w:hAnsiTheme="majorHAnsi" w:cstheme="majorHAnsi"/>
          <w:sz w:val="18"/>
          <w:szCs w:val="18"/>
        </w:rPr>
        <w:t>MU.zp</w:t>
      </w:r>
      <w:proofErr w:type="spellEnd"/>
      <w:proofErr w:type="gramEnd"/>
      <w:r w:rsidR="0094740E" w:rsidRPr="00977594">
        <w:rPr>
          <w:rFonts w:asciiTheme="majorHAnsi" w:hAnsiTheme="majorHAnsi" w:cstheme="majorHAnsi"/>
          <w:sz w:val="18"/>
          <w:szCs w:val="18"/>
        </w:rPr>
        <w:t xml:space="preserve">, </w:t>
      </w:r>
      <w:proofErr w:type="spellStart"/>
      <w:proofErr w:type="gramStart"/>
      <w:r w:rsidR="0050037E" w:rsidRPr="00977594">
        <w:rPr>
          <w:rFonts w:asciiTheme="majorHAnsi" w:hAnsiTheme="majorHAnsi" w:cstheme="majorHAnsi"/>
          <w:sz w:val="18"/>
          <w:szCs w:val="18"/>
        </w:rPr>
        <w:t>MU.r</w:t>
      </w:r>
      <w:proofErr w:type="spellEnd"/>
      <w:proofErr w:type="gramEnd"/>
      <w:r w:rsidR="0094740E" w:rsidRPr="00977594">
        <w:rPr>
          <w:rFonts w:asciiTheme="majorHAnsi" w:hAnsiTheme="majorHAnsi" w:cstheme="majorHAnsi"/>
          <w:sz w:val="18"/>
          <w:szCs w:val="18"/>
        </w:rPr>
        <w:t xml:space="preserve"> a </w:t>
      </w:r>
      <w:proofErr w:type="spellStart"/>
      <w:proofErr w:type="gramStart"/>
      <w:r w:rsidR="0050037E" w:rsidRPr="00977594">
        <w:rPr>
          <w:rFonts w:asciiTheme="majorHAnsi" w:hAnsiTheme="majorHAnsi" w:cstheme="majorHAnsi"/>
          <w:sz w:val="18"/>
          <w:szCs w:val="18"/>
        </w:rPr>
        <w:t>MU.s</w:t>
      </w:r>
      <w:proofErr w:type="spellEnd"/>
      <w:proofErr w:type="gramEnd"/>
      <w:r w:rsidR="0094740E" w:rsidRPr="00977594">
        <w:rPr>
          <w:rFonts w:asciiTheme="majorHAnsi" w:hAnsiTheme="majorHAnsi" w:cstheme="majorHAnsi"/>
          <w:sz w:val="18"/>
          <w:szCs w:val="18"/>
        </w:rPr>
        <w:t>)</w:t>
      </w:r>
    </w:p>
    <w:p w14:paraId="6544F63A" w14:textId="46FD7F00"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zvyšovat ekologickou stabilitu území a biodiverzitu</w:t>
      </w:r>
      <w:r w:rsidRPr="00977594">
        <w:rPr>
          <w:rFonts w:asciiTheme="majorHAnsi" w:hAnsiTheme="majorHAnsi" w:cstheme="majorHAnsi"/>
          <w:sz w:val="18"/>
          <w:szCs w:val="20"/>
        </w:rPr>
        <w:t xml:space="preserve"> zejména realizací skladebných částí územního systému ekologické stability a ochranou ostatních ekologicky stabilnějších fragmentů krajiny</w:t>
      </w:r>
    </w:p>
    <w:p w14:paraId="21A6E910" w14:textId="7C707469"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zvyšovat retenční schopnost krajiny a formou přírodě blízkých opatření zvyšovat ochranu území před povodněmi a</w:t>
      </w:r>
      <w:r w:rsidR="0050037E" w:rsidRPr="00977594">
        <w:rPr>
          <w:rFonts w:asciiTheme="majorHAnsi" w:hAnsiTheme="majorHAnsi" w:cstheme="majorHAnsi"/>
          <w:b/>
          <w:sz w:val="18"/>
          <w:szCs w:val="20"/>
        </w:rPr>
        <w:t> </w:t>
      </w:r>
      <w:r w:rsidRPr="00977594">
        <w:rPr>
          <w:rFonts w:asciiTheme="majorHAnsi" w:hAnsiTheme="majorHAnsi" w:cstheme="majorHAnsi"/>
          <w:b/>
          <w:sz w:val="18"/>
          <w:szCs w:val="20"/>
        </w:rPr>
        <w:t>erozí</w:t>
      </w:r>
      <w:r w:rsidRPr="00977594">
        <w:rPr>
          <w:rFonts w:asciiTheme="majorHAnsi" w:hAnsiTheme="majorHAnsi" w:cstheme="majorHAnsi"/>
          <w:sz w:val="18"/>
          <w:szCs w:val="20"/>
        </w:rPr>
        <w:t xml:space="preserve"> </w:t>
      </w:r>
      <w:r w:rsidR="0033796A" w:rsidRPr="00977594">
        <w:rPr>
          <w:rFonts w:asciiTheme="majorHAnsi" w:hAnsiTheme="majorHAnsi" w:cstheme="majorHAnsi"/>
          <w:sz w:val="18"/>
          <w:szCs w:val="20"/>
        </w:rPr>
        <w:t>(</w:t>
      </w:r>
      <w:r w:rsidRPr="00977594">
        <w:rPr>
          <w:rFonts w:asciiTheme="majorHAnsi" w:hAnsiTheme="majorHAnsi" w:cstheme="majorHAnsi"/>
          <w:sz w:val="18"/>
          <w:szCs w:val="20"/>
        </w:rPr>
        <w:t>dle obecných požadavků v kapitolách 5.6 a 5.7</w:t>
      </w:r>
      <w:r w:rsidR="0033796A" w:rsidRPr="00977594">
        <w:rPr>
          <w:rFonts w:asciiTheme="majorHAnsi" w:hAnsiTheme="majorHAnsi" w:cstheme="majorHAnsi"/>
          <w:sz w:val="18"/>
          <w:szCs w:val="20"/>
        </w:rPr>
        <w:t>)</w:t>
      </w:r>
    </w:p>
    <w:p w14:paraId="1B47C40F" w14:textId="77777777"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zkvalitňovat stav vodních ploch a toků </w:t>
      </w:r>
      <w:r w:rsidRPr="00977594">
        <w:rPr>
          <w:rFonts w:asciiTheme="majorHAnsi" w:hAnsiTheme="majorHAnsi" w:cstheme="majorHAnsi"/>
          <w:sz w:val="18"/>
          <w:szCs w:val="20"/>
        </w:rPr>
        <w:t xml:space="preserve">a zajistit jejich migrační prostupnost, ochranu přírodních hodnot, ekologicko-stabilizační funkce a umožnit jejich veřejnou přístupnost, podporovat revitalizaci a </w:t>
      </w:r>
      <w:proofErr w:type="spellStart"/>
      <w:r w:rsidRPr="00977594">
        <w:rPr>
          <w:rFonts w:asciiTheme="majorHAnsi" w:hAnsiTheme="majorHAnsi" w:cstheme="majorHAnsi"/>
          <w:sz w:val="18"/>
          <w:szCs w:val="20"/>
        </w:rPr>
        <w:t>renaturalizaci</w:t>
      </w:r>
      <w:proofErr w:type="spellEnd"/>
      <w:r w:rsidRPr="00977594">
        <w:rPr>
          <w:rFonts w:asciiTheme="majorHAnsi" w:hAnsiTheme="majorHAnsi" w:cstheme="majorHAnsi"/>
          <w:sz w:val="18"/>
          <w:szCs w:val="20"/>
        </w:rPr>
        <w:t xml:space="preserve"> vodních toků</w:t>
      </w:r>
    </w:p>
    <w:p w14:paraId="2B394499" w14:textId="3DE4CA90"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chránit stávající krajinnou zeleň a zvyšovat její podíl v nezastavěném území</w:t>
      </w:r>
      <w:r w:rsidRPr="00977594">
        <w:rPr>
          <w:rFonts w:asciiTheme="majorHAnsi" w:hAnsiTheme="majorHAnsi" w:cstheme="majorHAnsi"/>
          <w:sz w:val="18"/>
          <w:szCs w:val="20"/>
        </w:rPr>
        <w:t xml:space="preserve"> (zejména v rámci ploch </w:t>
      </w:r>
      <w:r w:rsidR="0050037E" w:rsidRPr="00977594">
        <w:rPr>
          <w:rFonts w:asciiTheme="majorHAnsi" w:hAnsiTheme="majorHAnsi" w:cstheme="majorHAnsi"/>
          <w:sz w:val="18"/>
          <w:szCs w:val="20"/>
        </w:rPr>
        <w:t>AU</w:t>
      </w:r>
      <w:r w:rsidRPr="00977594">
        <w:rPr>
          <w:rFonts w:asciiTheme="majorHAnsi" w:hAnsiTheme="majorHAnsi" w:cstheme="majorHAnsi"/>
          <w:sz w:val="18"/>
          <w:szCs w:val="20"/>
        </w:rPr>
        <w:t xml:space="preserve"> </w:t>
      </w:r>
      <w:r w:rsidR="0094740E" w:rsidRPr="00977594">
        <w:rPr>
          <w:rFonts w:asciiTheme="majorHAnsi" w:hAnsiTheme="majorHAnsi" w:cstheme="majorHAnsi"/>
          <w:sz w:val="18"/>
          <w:szCs w:val="20"/>
        </w:rPr>
        <w:t>–</w:t>
      </w:r>
      <w:r w:rsidR="0050037E" w:rsidRPr="00977594">
        <w:rPr>
          <w:rFonts w:asciiTheme="majorHAnsi" w:hAnsiTheme="majorHAnsi" w:cstheme="majorHAnsi"/>
          <w:sz w:val="18"/>
          <w:szCs w:val="20"/>
        </w:rPr>
        <w:t xml:space="preserve"> </w:t>
      </w:r>
      <w:r w:rsidRPr="00977594">
        <w:rPr>
          <w:rFonts w:asciiTheme="majorHAnsi" w:hAnsiTheme="majorHAnsi" w:cstheme="majorHAnsi"/>
          <w:sz w:val="18"/>
          <w:szCs w:val="20"/>
        </w:rPr>
        <w:t>zemědělské</w:t>
      </w:r>
      <w:r w:rsidR="0050037E" w:rsidRPr="00977594">
        <w:rPr>
          <w:rFonts w:asciiTheme="majorHAnsi" w:hAnsiTheme="majorHAnsi" w:cstheme="majorHAnsi"/>
          <w:sz w:val="18"/>
          <w:szCs w:val="20"/>
        </w:rPr>
        <w:t xml:space="preserve"> všeobecné</w:t>
      </w:r>
      <w:r w:rsidRPr="00977594">
        <w:rPr>
          <w:rFonts w:asciiTheme="majorHAnsi" w:hAnsiTheme="majorHAnsi" w:cstheme="majorHAnsi"/>
          <w:sz w:val="18"/>
          <w:szCs w:val="20"/>
        </w:rPr>
        <w:t>), zemědělsky obhospodařovanou krajinu členit rozptýlenou i solitérní výsadbou zeleně, vyloučit redukci krajinné zeleně</w:t>
      </w:r>
    </w:p>
    <w:p w14:paraId="4F09708E" w14:textId="1406956F"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bookmarkStart w:id="73" w:name="_Hlk103605140"/>
      <w:r w:rsidRPr="00977594">
        <w:rPr>
          <w:rFonts w:asciiTheme="majorHAnsi" w:hAnsiTheme="majorHAnsi" w:cstheme="majorHAnsi"/>
          <w:b/>
          <w:sz w:val="18"/>
          <w:szCs w:val="18"/>
        </w:rPr>
        <w:t>upevňovat stávající a vytvářet nové vazby propojující urbanizované území s okolní krajinou</w:t>
      </w:r>
      <w:bookmarkEnd w:id="73"/>
      <w:r w:rsidRPr="00977594">
        <w:rPr>
          <w:rFonts w:asciiTheme="majorHAnsi" w:hAnsiTheme="majorHAnsi" w:cstheme="majorHAnsi"/>
          <w:sz w:val="18"/>
          <w:szCs w:val="18"/>
        </w:rPr>
        <w:t xml:space="preserve"> (např. výsadbou liniové zeleně podél cest vedoucích ze sídla do volné krajiny)</w:t>
      </w:r>
      <w:r w:rsidR="007F558C" w:rsidRPr="00977594">
        <w:rPr>
          <w:rFonts w:asciiTheme="majorHAnsi" w:hAnsiTheme="majorHAnsi" w:cstheme="majorHAnsi"/>
          <w:sz w:val="18"/>
          <w:szCs w:val="18"/>
        </w:rPr>
        <w:t>, chránit a obnovovat tradici solitérních stromů a drobných enkláv krajinné zeleně jako orientačních bodů, zviditelnění hranic pozemků apod. s využitím druhově původních dřevin, chránit stávající solitérní dřeviny v krajině</w:t>
      </w:r>
    </w:p>
    <w:p w14:paraId="382FE2A9" w14:textId="77777777"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rozvíjet cestní síť v krajině ve vazbě na vodní toky</w:t>
      </w:r>
      <w:r w:rsidRPr="00977594">
        <w:rPr>
          <w:rFonts w:asciiTheme="majorHAnsi" w:hAnsiTheme="majorHAnsi" w:cstheme="majorHAnsi"/>
          <w:sz w:val="18"/>
          <w:szCs w:val="20"/>
        </w:rPr>
        <w:t>, využít vodní prvky v území pro rozvoj rekreačních aktivit, umožnit a chránit veřejný přístup k vodním prvkům</w:t>
      </w:r>
    </w:p>
    <w:p w14:paraId="20173687" w14:textId="7105EE6E" w:rsidR="00C24236" w:rsidRPr="00977594" w:rsidRDefault="00C2423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rozvíjet cestní síť v krajině</w:t>
      </w:r>
      <w:r w:rsidRPr="00977594">
        <w:rPr>
          <w:rFonts w:asciiTheme="majorHAnsi" w:hAnsiTheme="majorHAnsi" w:cstheme="majorHAnsi"/>
          <w:sz w:val="18"/>
          <w:szCs w:val="20"/>
        </w:rPr>
        <w:t xml:space="preserve"> (pěší, cyklistické trasy a cyklostezky, naučné stezky, </w:t>
      </w:r>
      <w:proofErr w:type="spellStart"/>
      <w:r w:rsidRPr="00977594">
        <w:rPr>
          <w:rFonts w:asciiTheme="majorHAnsi" w:hAnsiTheme="majorHAnsi" w:cstheme="majorHAnsi"/>
          <w:sz w:val="18"/>
          <w:szCs w:val="20"/>
        </w:rPr>
        <w:t>hipostezky</w:t>
      </w:r>
      <w:proofErr w:type="spellEnd"/>
      <w:r w:rsidRPr="00977594">
        <w:rPr>
          <w:rFonts w:asciiTheme="majorHAnsi" w:hAnsiTheme="majorHAnsi" w:cstheme="majorHAnsi"/>
          <w:sz w:val="18"/>
          <w:szCs w:val="20"/>
        </w:rPr>
        <w:t xml:space="preserve"> apod.), chránit a rozvíjet propojení sídel s krajinou ve formě veřejných prostranství pro každodenní rekreaci obyvatel</w:t>
      </w:r>
    </w:p>
    <w:p w14:paraId="0B98E08F" w14:textId="0A44A7C0" w:rsidR="007F558C" w:rsidRPr="00977594" w:rsidRDefault="003A64C6">
      <w:pPr>
        <w:pStyle w:val="Odstavecseseznamem"/>
        <w:numPr>
          <w:ilvl w:val="0"/>
          <w:numId w:val="205"/>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20"/>
        </w:rPr>
        <w:t>při umisťování staveb ve volné krajině uplatňovat principy modrozelené infrastruktury</w:t>
      </w:r>
      <w:r w:rsidRPr="00977594">
        <w:rPr>
          <w:rFonts w:asciiTheme="majorHAnsi" w:hAnsiTheme="majorHAnsi" w:cstheme="majorHAnsi"/>
          <w:sz w:val="18"/>
          <w:szCs w:val="20"/>
        </w:rPr>
        <w:t xml:space="preserve"> (hospodaření s dešťovou vodou – zachytávání, vsakování a čištění, důraz na biodiverzitu a uplatnění vodních prvků, doplňková zeleň), zajistit migrační prostupnost a minimalizovat fragmentaci volné krajiny</w:t>
      </w:r>
    </w:p>
    <w:p w14:paraId="3593974F" w14:textId="77777777" w:rsidR="00C24236" w:rsidRPr="00977594" w:rsidRDefault="00C24236" w:rsidP="00C24236">
      <w:pPr>
        <w:pStyle w:val="Avrokslovan"/>
        <w:numPr>
          <w:ilvl w:val="0"/>
          <w:numId w:val="2"/>
        </w:numPr>
        <w:rPr>
          <w:rFonts w:asciiTheme="majorHAnsi" w:hAnsiTheme="majorHAnsi" w:cstheme="majorHAnsi"/>
        </w:rPr>
      </w:pPr>
      <w:r w:rsidRPr="00977594">
        <w:rPr>
          <w:rFonts w:asciiTheme="majorHAnsi" w:hAnsiTheme="majorHAnsi" w:cstheme="majorHAnsi"/>
        </w:rPr>
        <w:t>Případné změny územního plánu nesmí být v rozporu s koncepcí uspořádání krajiny.</w:t>
      </w:r>
    </w:p>
    <w:p w14:paraId="4F754C24" w14:textId="611B57D8" w:rsidR="00F76F6B" w:rsidRPr="00977594" w:rsidRDefault="00C24236" w:rsidP="007F558C">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lastRenderedPageBreak/>
        <w:t>Pozn.:</w:t>
      </w:r>
      <w:r w:rsidRPr="00977594">
        <w:rPr>
          <w:rFonts w:asciiTheme="majorHAnsi" w:hAnsiTheme="majorHAnsi" w:cstheme="majorHAnsi"/>
          <w:i/>
          <w:sz w:val="18"/>
          <w:szCs w:val="18"/>
        </w:rPr>
        <w:tab/>
        <w:t>Koncepce uspořádání krajiny je promítnuta v grafické části ÚP Kostomlaty nad Labem ve výkrese 2 Hlavní výkres.</w:t>
      </w:r>
    </w:p>
    <w:p w14:paraId="167ECB9E" w14:textId="77777777" w:rsidR="005F53E2" w:rsidRPr="00977594" w:rsidRDefault="005F53E2">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74" w:name="_Toc99839329"/>
      <w:r w:rsidRPr="00977594">
        <w:rPr>
          <w:rFonts w:asciiTheme="majorHAnsi" w:hAnsiTheme="majorHAnsi" w:cstheme="majorHAnsi"/>
          <w:b/>
          <w:szCs w:val="20"/>
        </w:rPr>
        <w:t>Vymezení ploch s rozdílným způsobem využití</w:t>
      </w:r>
      <w:bookmarkEnd w:id="74"/>
    </w:p>
    <w:p w14:paraId="19561CE0" w14:textId="77777777" w:rsidR="005F53E2" w:rsidRPr="00977594" w:rsidRDefault="005F53E2" w:rsidP="005F53E2">
      <w:pPr>
        <w:pStyle w:val="Odstavecseseznamem"/>
        <w:keepNext/>
        <w:numPr>
          <w:ilvl w:val="0"/>
          <w:numId w:val="2"/>
        </w:numPr>
        <w:spacing w:after="120" w:line="240" w:lineRule="auto"/>
        <w:contextualSpacing w:val="0"/>
        <w:jc w:val="both"/>
        <w:rPr>
          <w:rFonts w:asciiTheme="majorHAnsi" w:hAnsiTheme="majorHAnsi" w:cstheme="majorHAnsi"/>
          <w:b/>
          <w:bCs/>
          <w:color w:val="FF0000"/>
          <w:sz w:val="14"/>
          <w:szCs w:val="14"/>
        </w:rPr>
      </w:pPr>
      <w:r w:rsidRPr="00977594">
        <w:rPr>
          <w:rFonts w:asciiTheme="majorHAnsi" w:hAnsiTheme="majorHAnsi" w:cstheme="majorHAnsi"/>
          <w:b/>
          <w:bCs/>
          <w:sz w:val="18"/>
          <w:szCs w:val="18"/>
        </w:rPr>
        <w:t>V rámci koncepce uspořádání krajiny jsou vymezeny následující plochy s rozdílným způsobem využití:</w:t>
      </w:r>
    </w:p>
    <w:p w14:paraId="179E7D3C" w14:textId="5068DFBD"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bookmarkStart w:id="75" w:name="_Hlk103605812"/>
      <w:r w:rsidRPr="00977594">
        <w:rPr>
          <w:rFonts w:asciiTheme="majorHAnsi" w:hAnsiTheme="majorHAnsi" w:cstheme="majorHAnsi"/>
          <w:bCs/>
          <w:sz w:val="18"/>
          <w:szCs w:val="18"/>
        </w:rPr>
        <w:t xml:space="preserve">vodní a vodohospodářské </w:t>
      </w:r>
      <w:r w:rsidR="0050037E" w:rsidRPr="00977594">
        <w:rPr>
          <w:rFonts w:asciiTheme="majorHAnsi" w:hAnsiTheme="majorHAnsi" w:cstheme="majorHAnsi"/>
          <w:bCs/>
          <w:sz w:val="18"/>
          <w:szCs w:val="18"/>
        </w:rPr>
        <w:t xml:space="preserve">všeobecné </w:t>
      </w:r>
      <w:r w:rsidRPr="00977594">
        <w:rPr>
          <w:rFonts w:asciiTheme="majorHAnsi" w:hAnsiTheme="majorHAnsi" w:cstheme="majorHAnsi"/>
          <w:bCs/>
          <w:sz w:val="18"/>
          <w:szCs w:val="18"/>
        </w:rPr>
        <w:t>(W</w:t>
      </w:r>
      <w:r w:rsidR="0050037E" w:rsidRPr="00977594">
        <w:rPr>
          <w:rFonts w:asciiTheme="majorHAnsi" w:hAnsiTheme="majorHAnsi" w:cstheme="majorHAnsi"/>
          <w:bCs/>
          <w:sz w:val="18"/>
          <w:szCs w:val="18"/>
        </w:rPr>
        <w:t>U</w:t>
      </w:r>
      <w:r w:rsidRPr="00977594">
        <w:rPr>
          <w:rFonts w:asciiTheme="majorHAnsi" w:hAnsiTheme="majorHAnsi" w:cstheme="majorHAnsi"/>
          <w:bCs/>
          <w:sz w:val="18"/>
          <w:szCs w:val="18"/>
        </w:rPr>
        <w:t>)</w:t>
      </w:r>
    </w:p>
    <w:p w14:paraId="36372F7F" w14:textId="1406FFBE"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zemědělské </w:t>
      </w:r>
      <w:r w:rsidR="0050037E" w:rsidRPr="00977594">
        <w:rPr>
          <w:rFonts w:asciiTheme="majorHAnsi" w:hAnsiTheme="majorHAnsi" w:cstheme="majorHAnsi"/>
          <w:bCs/>
          <w:sz w:val="18"/>
          <w:szCs w:val="18"/>
        </w:rPr>
        <w:t xml:space="preserve">všeobecné </w:t>
      </w:r>
      <w:r w:rsidRPr="00977594">
        <w:rPr>
          <w:rFonts w:asciiTheme="majorHAnsi" w:hAnsiTheme="majorHAnsi" w:cstheme="majorHAnsi"/>
          <w:bCs/>
          <w:sz w:val="18"/>
          <w:szCs w:val="18"/>
        </w:rPr>
        <w:t>(</w:t>
      </w:r>
      <w:r w:rsidR="0050037E" w:rsidRPr="00977594">
        <w:rPr>
          <w:rFonts w:asciiTheme="majorHAnsi" w:hAnsiTheme="majorHAnsi" w:cstheme="majorHAnsi"/>
          <w:bCs/>
          <w:sz w:val="18"/>
          <w:szCs w:val="18"/>
        </w:rPr>
        <w:t>AU</w:t>
      </w:r>
      <w:r w:rsidRPr="00977594">
        <w:rPr>
          <w:rFonts w:asciiTheme="majorHAnsi" w:hAnsiTheme="majorHAnsi" w:cstheme="majorHAnsi"/>
          <w:bCs/>
          <w:sz w:val="18"/>
          <w:szCs w:val="18"/>
        </w:rPr>
        <w:t>)</w:t>
      </w:r>
    </w:p>
    <w:p w14:paraId="7E25F477" w14:textId="541A33A8"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lesní </w:t>
      </w:r>
      <w:r w:rsidR="0050037E" w:rsidRPr="00977594">
        <w:rPr>
          <w:rFonts w:asciiTheme="majorHAnsi" w:hAnsiTheme="majorHAnsi" w:cstheme="majorHAnsi"/>
          <w:bCs/>
          <w:sz w:val="18"/>
          <w:szCs w:val="18"/>
        </w:rPr>
        <w:t xml:space="preserve">všeobecné </w:t>
      </w:r>
      <w:r w:rsidRPr="00977594">
        <w:rPr>
          <w:rFonts w:asciiTheme="majorHAnsi" w:hAnsiTheme="majorHAnsi" w:cstheme="majorHAnsi"/>
          <w:bCs/>
          <w:sz w:val="18"/>
          <w:szCs w:val="18"/>
        </w:rPr>
        <w:t>(</w:t>
      </w:r>
      <w:r w:rsidR="0050037E" w:rsidRPr="00977594">
        <w:rPr>
          <w:rFonts w:asciiTheme="majorHAnsi" w:hAnsiTheme="majorHAnsi" w:cstheme="majorHAnsi"/>
          <w:bCs/>
          <w:sz w:val="18"/>
          <w:szCs w:val="18"/>
        </w:rPr>
        <w:t>LU</w:t>
      </w:r>
      <w:r w:rsidRPr="00977594">
        <w:rPr>
          <w:rFonts w:asciiTheme="majorHAnsi" w:hAnsiTheme="majorHAnsi" w:cstheme="majorHAnsi"/>
          <w:bCs/>
          <w:sz w:val="18"/>
          <w:szCs w:val="18"/>
        </w:rPr>
        <w:t>)</w:t>
      </w:r>
    </w:p>
    <w:p w14:paraId="11208559" w14:textId="66AC34CD"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přírodní </w:t>
      </w:r>
      <w:r w:rsidR="0050037E" w:rsidRPr="00977594">
        <w:rPr>
          <w:rFonts w:asciiTheme="majorHAnsi" w:hAnsiTheme="majorHAnsi" w:cstheme="majorHAnsi"/>
          <w:bCs/>
          <w:sz w:val="18"/>
          <w:szCs w:val="18"/>
        </w:rPr>
        <w:t xml:space="preserve">všeobecné </w:t>
      </w:r>
      <w:r w:rsidRPr="00977594">
        <w:rPr>
          <w:rFonts w:asciiTheme="majorHAnsi" w:hAnsiTheme="majorHAnsi" w:cstheme="majorHAnsi"/>
          <w:bCs/>
          <w:sz w:val="18"/>
          <w:szCs w:val="18"/>
        </w:rPr>
        <w:t>(N</w:t>
      </w:r>
      <w:r w:rsidR="0050037E" w:rsidRPr="00977594">
        <w:rPr>
          <w:rFonts w:asciiTheme="majorHAnsi" w:hAnsiTheme="majorHAnsi" w:cstheme="majorHAnsi"/>
          <w:bCs/>
          <w:sz w:val="18"/>
          <w:szCs w:val="18"/>
        </w:rPr>
        <w:t>U</w:t>
      </w:r>
      <w:r w:rsidRPr="00977594">
        <w:rPr>
          <w:rFonts w:asciiTheme="majorHAnsi" w:hAnsiTheme="majorHAnsi" w:cstheme="majorHAnsi"/>
          <w:bCs/>
          <w:sz w:val="18"/>
          <w:szCs w:val="18"/>
        </w:rPr>
        <w:t>)</w:t>
      </w:r>
    </w:p>
    <w:p w14:paraId="27A87496" w14:textId="1A5C7764"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smíšené nezastavěného území </w:t>
      </w:r>
      <w:r w:rsidR="0050037E" w:rsidRPr="00977594">
        <w:rPr>
          <w:rFonts w:asciiTheme="majorHAnsi" w:hAnsiTheme="majorHAnsi" w:cstheme="majorHAnsi"/>
          <w:bCs/>
          <w:sz w:val="18"/>
          <w:szCs w:val="18"/>
        </w:rPr>
        <w:t>–</w:t>
      </w:r>
      <w:r w:rsidRPr="00977594">
        <w:rPr>
          <w:rFonts w:asciiTheme="majorHAnsi" w:hAnsiTheme="majorHAnsi" w:cstheme="majorHAnsi"/>
          <w:bCs/>
          <w:sz w:val="18"/>
          <w:szCs w:val="18"/>
        </w:rPr>
        <w:t xml:space="preserve"> zeměděls</w:t>
      </w:r>
      <w:r w:rsidR="0050037E" w:rsidRPr="00977594">
        <w:rPr>
          <w:rFonts w:asciiTheme="majorHAnsi" w:hAnsiTheme="majorHAnsi" w:cstheme="majorHAnsi"/>
          <w:bCs/>
          <w:sz w:val="18"/>
          <w:szCs w:val="18"/>
        </w:rPr>
        <w:t>tví všeobecné</w:t>
      </w:r>
      <w:r w:rsidRPr="00977594">
        <w:rPr>
          <w:rFonts w:asciiTheme="majorHAnsi" w:hAnsiTheme="majorHAnsi" w:cstheme="majorHAnsi"/>
          <w:bCs/>
          <w:sz w:val="18"/>
          <w:szCs w:val="18"/>
        </w:rPr>
        <w:t xml:space="preserve">, přírodní </w:t>
      </w:r>
      <w:r w:rsidR="0050037E" w:rsidRPr="00977594">
        <w:rPr>
          <w:rFonts w:asciiTheme="majorHAnsi" w:hAnsiTheme="majorHAnsi" w:cstheme="majorHAnsi"/>
          <w:bCs/>
          <w:sz w:val="18"/>
          <w:szCs w:val="18"/>
        </w:rPr>
        <w:t xml:space="preserve">priority </w:t>
      </w:r>
      <w:r w:rsidRPr="00977594">
        <w:rPr>
          <w:rFonts w:asciiTheme="majorHAnsi" w:hAnsiTheme="majorHAnsi" w:cstheme="majorHAnsi"/>
          <w:bCs/>
          <w:sz w:val="18"/>
          <w:szCs w:val="18"/>
        </w:rPr>
        <w:t>(</w:t>
      </w:r>
      <w:proofErr w:type="spellStart"/>
      <w:proofErr w:type="gramStart"/>
      <w:r w:rsidR="0050037E" w:rsidRPr="00977594">
        <w:rPr>
          <w:rFonts w:asciiTheme="majorHAnsi" w:hAnsiTheme="majorHAnsi" w:cstheme="majorHAnsi"/>
          <w:bCs/>
          <w:sz w:val="18"/>
          <w:szCs w:val="18"/>
        </w:rPr>
        <w:t>MU.zp</w:t>
      </w:r>
      <w:proofErr w:type="spellEnd"/>
      <w:proofErr w:type="gramEnd"/>
      <w:r w:rsidRPr="00977594">
        <w:rPr>
          <w:rFonts w:asciiTheme="majorHAnsi" w:hAnsiTheme="majorHAnsi" w:cstheme="majorHAnsi"/>
          <w:bCs/>
          <w:sz w:val="18"/>
          <w:szCs w:val="18"/>
        </w:rPr>
        <w:t>)</w:t>
      </w:r>
    </w:p>
    <w:p w14:paraId="048D5C63" w14:textId="75CDFD91"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smíšené nezastavěného území </w:t>
      </w:r>
      <w:r w:rsidR="0050037E" w:rsidRPr="00977594">
        <w:rPr>
          <w:rFonts w:asciiTheme="majorHAnsi" w:hAnsiTheme="majorHAnsi" w:cstheme="majorHAnsi"/>
          <w:bCs/>
          <w:sz w:val="18"/>
          <w:szCs w:val="18"/>
        </w:rPr>
        <w:t>–</w:t>
      </w:r>
      <w:r w:rsidRPr="00977594">
        <w:rPr>
          <w:rFonts w:asciiTheme="majorHAnsi" w:hAnsiTheme="majorHAnsi" w:cstheme="majorHAnsi"/>
          <w:bCs/>
          <w:sz w:val="18"/>
          <w:szCs w:val="18"/>
        </w:rPr>
        <w:t xml:space="preserve"> sportovní </w:t>
      </w:r>
      <w:r w:rsidR="0050037E" w:rsidRPr="00977594">
        <w:rPr>
          <w:rFonts w:asciiTheme="majorHAnsi" w:hAnsiTheme="majorHAnsi" w:cstheme="majorHAnsi"/>
          <w:bCs/>
          <w:sz w:val="18"/>
          <w:szCs w:val="18"/>
        </w:rPr>
        <w:t xml:space="preserve">využití </w:t>
      </w:r>
      <w:r w:rsidRPr="00977594">
        <w:rPr>
          <w:rFonts w:asciiTheme="majorHAnsi" w:hAnsiTheme="majorHAnsi" w:cstheme="majorHAnsi"/>
          <w:bCs/>
          <w:sz w:val="18"/>
          <w:szCs w:val="18"/>
        </w:rPr>
        <w:t>(</w:t>
      </w:r>
      <w:proofErr w:type="spellStart"/>
      <w:proofErr w:type="gramStart"/>
      <w:r w:rsidR="0050037E" w:rsidRPr="00977594">
        <w:rPr>
          <w:rFonts w:asciiTheme="majorHAnsi" w:hAnsiTheme="majorHAnsi" w:cstheme="majorHAnsi"/>
          <w:bCs/>
          <w:sz w:val="18"/>
          <w:szCs w:val="18"/>
        </w:rPr>
        <w:t>MU.s</w:t>
      </w:r>
      <w:proofErr w:type="spellEnd"/>
      <w:proofErr w:type="gramEnd"/>
      <w:r w:rsidRPr="00977594">
        <w:rPr>
          <w:rFonts w:asciiTheme="majorHAnsi" w:hAnsiTheme="majorHAnsi" w:cstheme="majorHAnsi"/>
          <w:bCs/>
          <w:sz w:val="18"/>
          <w:szCs w:val="18"/>
        </w:rPr>
        <w:t>)</w:t>
      </w:r>
    </w:p>
    <w:p w14:paraId="3E1DF6CA" w14:textId="7031BB70" w:rsidR="005F53E2" w:rsidRPr="00977594" w:rsidRDefault="005F53E2">
      <w:pPr>
        <w:pStyle w:val="Odstavecseseznamem"/>
        <w:numPr>
          <w:ilvl w:val="0"/>
          <w:numId w:val="21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smíšené nezastavěného území </w:t>
      </w:r>
      <w:r w:rsidR="0050037E" w:rsidRPr="00977594">
        <w:rPr>
          <w:rFonts w:asciiTheme="majorHAnsi" w:hAnsiTheme="majorHAnsi" w:cstheme="majorHAnsi"/>
          <w:bCs/>
          <w:sz w:val="18"/>
          <w:szCs w:val="18"/>
        </w:rPr>
        <w:t>–</w:t>
      </w:r>
      <w:r w:rsidRPr="00977594">
        <w:rPr>
          <w:rFonts w:asciiTheme="majorHAnsi" w:hAnsiTheme="majorHAnsi" w:cstheme="majorHAnsi"/>
          <w:bCs/>
          <w:sz w:val="18"/>
          <w:szCs w:val="18"/>
        </w:rPr>
        <w:t xml:space="preserve"> rekrea</w:t>
      </w:r>
      <w:r w:rsidR="0050037E" w:rsidRPr="00977594">
        <w:rPr>
          <w:rFonts w:asciiTheme="majorHAnsi" w:hAnsiTheme="majorHAnsi" w:cstheme="majorHAnsi"/>
          <w:bCs/>
          <w:sz w:val="18"/>
          <w:szCs w:val="18"/>
        </w:rPr>
        <w:t>ce</w:t>
      </w:r>
      <w:r w:rsidRPr="00977594">
        <w:rPr>
          <w:rFonts w:asciiTheme="majorHAnsi" w:hAnsiTheme="majorHAnsi" w:cstheme="majorHAnsi"/>
          <w:bCs/>
          <w:sz w:val="18"/>
          <w:szCs w:val="18"/>
        </w:rPr>
        <w:t xml:space="preserve"> nepobytov</w:t>
      </w:r>
      <w:r w:rsidR="0050037E" w:rsidRPr="00977594">
        <w:rPr>
          <w:rFonts w:asciiTheme="majorHAnsi" w:hAnsiTheme="majorHAnsi" w:cstheme="majorHAnsi"/>
          <w:bCs/>
          <w:sz w:val="18"/>
          <w:szCs w:val="18"/>
        </w:rPr>
        <w:t>á</w:t>
      </w:r>
      <w:r w:rsidRPr="00977594">
        <w:rPr>
          <w:rFonts w:asciiTheme="majorHAnsi" w:hAnsiTheme="majorHAnsi" w:cstheme="majorHAnsi"/>
          <w:bCs/>
          <w:sz w:val="18"/>
          <w:szCs w:val="18"/>
        </w:rPr>
        <w:t xml:space="preserve"> (</w:t>
      </w:r>
      <w:proofErr w:type="spellStart"/>
      <w:proofErr w:type="gramStart"/>
      <w:r w:rsidR="0050037E" w:rsidRPr="00977594">
        <w:rPr>
          <w:rFonts w:asciiTheme="majorHAnsi" w:hAnsiTheme="majorHAnsi" w:cstheme="majorHAnsi"/>
          <w:bCs/>
          <w:sz w:val="18"/>
          <w:szCs w:val="18"/>
        </w:rPr>
        <w:t>MU.r</w:t>
      </w:r>
      <w:proofErr w:type="spellEnd"/>
      <w:proofErr w:type="gramEnd"/>
      <w:r w:rsidRPr="00977594">
        <w:rPr>
          <w:rFonts w:asciiTheme="majorHAnsi" w:hAnsiTheme="majorHAnsi" w:cstheme="majorHAnsi"/>
          <w:bCs/>
          <w:sz w:val="18"/>
          <w:szCs w:val="18"/>
        </w:rPr>
        <w:t>)</w:t>
      </w:r>
      <w:bookmarkEnd w:id="75"/>
    </w:p>
    <w:p w14:paraId="1E917F66" w14:textId="77777777" w:rsidR="005F53E2" w:rsidRPr="00977594" w:rsidRDefault="005F53E2" w:rsidP="005F53E2">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t>Pozn.:</w:t>
      </w:r>
      <w:r w:rsidRPr="00977594">
        <w:rPr>
          <w:rFonts w:asciiTheme="majorHAnsi" w:hAnsiTheme="majorHAnsi" w:cstheme="majorHAnsi"/>
          <w:i/>
          <w:sz w:val="18"/>
          <w:szCs w:val="18"/>
        </w:rPr>
        <w:tab/>
        <w:t xml:space="preserve">Plochy s rozdílným způsobem využití jsou zobrazeny v grafické části ÚP Kostomlaty nad Labem ve výkrese 2 Hlavní výkres. </w:t>
      </w:r>
    </w:p>
    <w:p w14:paraId="1191CDA4" w14:textId="676D1077" w:rsidR="005F12EE" w:rsidRPr="00977594" w:rsidRDefault="005F12EE">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76" w:name="_Toc99839330"/>
      <w:bookmarkStart w:id="77" w:name="_Toc424119769"/>
      <w:r w:rsidRPr="00977594">
        <w:rPr>
          <w:rFonts w:asciiTheme="majorHAnsi" w:hAnsiTheme="majorHAnsi" w:cstheme="majorHAnsi"/>
          <w:b/>
          <w:szCs w:val="20"/>
        </w:rPr>
        <w:t>Vymezení ploch změn v krajině</w:t>
      </w:r>
      <w:bookmarkEnd w:id="76"/>
    </w:p>
    <w:p w14:paraId="218AC96C" w14:textId="6AFDFCEA" w:rsidR="005F12EE" w:rsidRPr="00977594" w:rsidRDefault="005F12EE" w:rsidP="00E3140A">
      <w:pPr>
        <w:pStyle w:val="Odstavecseseznamem"/>
        <w:keepNext/>
        <w:numPr>
          <w:ilvl w:val="0"/>
          <w:numId w:val="2"/>
        </w:numPr>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Územní plán Kostomlaty nad Labem vymezuje v souladu s výše uvedenou koncepcí rozvoje území a dalšími dílčími koncepcemi v rámci správního území obce Kostomlaty nad Labem následující plochy změn v krajině a stanovuje pro ně uvedené podmínky pro rozhodování: </w:t>
      </w:r>
    </w:p>
    <w:tbl>
      <w:tblPr>
        <w:tblStyle w:val="Mkatabulky"/>
        <w:tblW w:w="9071"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67"/>
        <w:gridCol w:w="2551"/>
        <w:gridCol w:w="2268"/>
        <w:gridCol w:w="2551"/>
        <w:gridCol w:w="1134"/>
      </w:tblGrid>
      <w:tr w:rsidR="005F12EE" w:rsidRPr="00977594" w14:paraId="36D2FCFF" w14:textId="77777777" w:rsidTr="00D46D01">
        <w:trPr>
          <w:cantSplit/>
          <w:trHeight w:val="300"/>
          <w:tblHeader/>
          <w:jc w:val="center"/>
        </w:trPr>
        <w:tc>
          <w:tcPr>
            <w:tcW w:w="567" w:type="dxa"/>
            <w:tcBorders>
              <w:top w:val="nil"/>
              <w:bottom w:val="single" w:sz="12" w:space="0" w:color="auto"/>
              <w:right w:val="single" w:sz="12" w:space="0" w:color="auto"/>
            </w:tcBorders>
            <w:noWrap/>
            <w:vAlign w:val="center"/>
            <w:hideMark/>
          </w:tcPr>
          <w:p w14:paraId="645DFA97" w14:textId="77777777" w:rsidR="005F12EE" w:rsidRPr="00977594" w:rsidRDefault="005F12EE" w:rsidP="00D46D01">
            <w:pPr>
              <w:jc w:val="center"/>
              <w:rPr>
                <w:rFonts w:asciiTheme="majorHAnsi" w:eastAsia="Times New Roman" w:hAnsiTheme="majorHAnsi" w:cstheme="majorHAnsi"/>
                <w:b/>
                <w:sz w:val="18"/>
                <w:szCs w:val="18"/>
                <w:lang w:eastAsia="cs-CZ"/>
              </w:rPr>
            </w:pPr>
            <w:proofErr w:type="spellStart"/>
            <w:r w:rsidRPr="00977594">
              <w:rPr>
                <w:rFonts w:asciiTheme="majorHAnsi" w:eastAsia="Times New Roman" w:hAnsiTheme="majorHAnsi" w:cstheme="majorHAnsi"/>
                <w:b/>
                <w:sz w:val="18"/>
                <w:szCs w:val="18"/>
                <w:lang w:eastAsia="cs-CZ"/>
              </w:rPr>
              <w:t>ozn</w:t>
            </w:r>
            <w:proofErr w:type="spellEnd"/>
            <w:r w:rsidRPr="00977594">
              <w:rPr>
                <w:rFonts w:asciiTheme="majorHAnsi" w:eastAsia="Times New Roman" w:hAnsiTheme="majorHAnsi" w:cstheme="majorHAnsi"/>
                <w:b/>
                <w:sz w:val="18"/>
                <w:szCs w:val="18"/>
                <w:lang w:eastAsia="cs-CZ"/>
              </w:rPr>
              <w:t>.</w:t>
            </w:r>
          </w:p>
        </w:tc>
        <w:tc>
          <w:tcPr>
            <w:tcW w:w="2551" w:type="dxa"/>
            <w:tcBorders>
              <w:top w:val="nil"/>
              <w:left w:val="single" w:sz="12" w:space="0" w:color="auto"/>
              <w:bottom w:val="single" w:sz="12" w:space="0" w:color="auto"/>
              <w:right w:val="single" w:sz="12" w:space="0" w:color="auto"/>
            </w:tcBorders>
            <w:noWrap/>
            <w:vAlign w:val="center"/>
            <w:hideMark/>
          </w:tcPr>
          <w:p w14:paraId="04636234" w14:textId="77777777" w:rsidR="005F12EE" w:rsidRPr="00977594" w:rsidRDefault="005F12EE" w:rsidP="00D46D01">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plocha s rozdílným způsobem využití</w:t>
            </w:r>
          </w:p>
        </w:tc>
        <w:tc>
          <w:tcPr>
            <w:tcW w:w="2268" w:type="dxa"/>
            <w:tcBorders>
              <w:top w:val="nil"/>
              <w:left w:val="single" w:sz="12" w:space="0" w:color="auto"/>
              <w:bottom w:val="single" w:sz="12" w:space="0" w:color="auto"/>
              <w:right w:val="single" w:sz="12" w:space="0" w:color="auto"/>
            </w:tcBorders>
            <w:vAlign w:val="center"/>
          </w:tcPr>
          <w:p w14:paraId="73BB1537" w14:textId="77777777" w:rsidR="005F12EE" w:rsidRPr="00977594" w:rsidRDefault="005F12EE" w:rsidP="00D46D01">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katastrální území</w:t>
            </w:r>
          </w:p>
        </w:tc>
        <w:tc>
          <w:tcPr>
            <w:tcW w:w="2551" w:type="dxa"/>
            <w:tcBorders>
              <w:top w:val="nil"/>
              <w:left w:val="single" w:sz="12" w:space="0" w:color="auto"/>
              <w:bottom w:val="single" w:sz="12" w:space="0" w:color="auto"/>
              <w:right w:val="single" w:sz="12" w:space="0" w:color="auto"/>
            </w:tcBorders>
            <w:noWrap/>
            <w:vAlign w:val="center"/>
            <w:hideMark/>
          </w:tcPr>
          <w:p w14:paraId="6B29E540" w14:textId="77777777" w:rsidR="005F12EE" w:rsidRPr="00977594" w:rsidRDefault="005F12EE" w:rsidP="00D46D01">
            <w:pPr>
              <w:jc w:val="center"/>
              <w:rPr>
                <w:rFonts w:asciiTheme="majorHAnsi" w:eastAsia="Times New Roman" w:hAnsiTheme="majorHAnsi" w:cstheme="majorHAnsi"/>
                <w:b/>
                <w:i/>
                <w:sz w:val="18"/>
                <w:szCs w:val="18"/>
                <w:lang w:eastAsia="cs-CZ"/>
              </w:rPr>
            </w:pPr>
            <w:r w:rsidRPr="00977594">
              <w:rPr>
                <w:rFonts w:asciiTheme="majorHAnsi" w:eastAsia="Times New Roman" w:hAnsiTheme="majorHAnsi" w:cstheme="majorHAnsi"/>
                <w:b/>
                <w:sz w:val="18"/>
                <w:szCs w:val="18"/>
                <w:lang w:eastAsia="cs-CZ"/>
              </w:rPr>
              <w:t xml:space="preserve">podmínky pro rozhodování, </w:t>
            </w:r>
            <w:r w:rsidRPr="00977594">
              <w:rPr>
                <w:rFonts w:asciiTheme="majorHAnsi" w:eastAsia="Times New Roman" w:hAnsiTheme="majorHAnsi" w:cstheme="majorHAnsi"/>
                <w:b/>
                <w:i/>
                <w:sz w:val="18"/>
                <w:szCs w:val="18"/>
                <w:lang w:eastAsia="cs-CZ"/>
              </w:rPr>
              <w:t>pozn.</w:t>
            </w:r>
          </w:p>
        </w:tc>
        <w:tc>
          <w:tcPr>
            <w:tcW w:w="1134" w:type="dxa"/>
            <w:tcBorders>
              <w:top w:val="nil"/>
              <w:left w:val="single" w:sz="12" w:space="0" w:color="auto"/>
              <w:bottom w:val="single" w:sz="12" w:space="0" w:color="auto"/>
            </w:tcBorders>
            <w:noWrap/>
            <w:vAlign w:val="center"/>
            <w:hideMark/>
          </w:tcPr>
          <w:p w14:paraId="414CB545" w14:textId="77777777" w:rsidR="005F12EE" w:rsidRPr="00977594" w:rsidRDefault="005F12EE" w:rsidP="00D46D01">
            <w:pPr>
              <w:jc w:val="center"/>
              <w:rPr>
                <w:rFonts w:asciiTheme="majorHAnsi" w:eastAsia="Times New Roman" w:hAnsiTheme="majorHAnsi" w:cstheme="majorHAnsi"/>
                <w:b/>
                <w:sz w:val="18"/>
                <w:szCs w:val="18"/>
                <w:lang w:eastAsia="cs-CZ"/>
              </w:rPr>
            </w:pPr>
            <w:r w:rsidRPr="00977594">
              <w:rPr>
                <w:rFonts w:asciiTheme="majorHAnsi" w:eastAsia="Times New Roman" w:hAnsiTheme="majorHAnsi" w:cstheme="majorHAnsi"/>
                <w:b/>
                <w:sz w:val="18"/>
                <w:szCs w:val="18"/>
                <w:lang w:eastAsia="cs-CZ"/>
              </w:rPr>
              <w:t>rozloha (ha)</w:t>
            </w:r>
          </w:p>
        </w:tc>
      </w:tr>
      <w:tr w:rsidR="005F12EE" w:rsidRPr="00977594" w14:paraId="20803EC4" w14:textId="77777777" w:rsidTr="00D46D01">
        <w:trPr>
          <w:cantSplit/>
          <w:trHeight w:val="300"/>
          <w:jc w:val="center"/>
        </w:trPr>
        <w:tc>
          <w:tcPr>
            <w:tcW w:w="567" w:type="dxa"/>
            <w:tcBorders>
              <w:top w:val="single" w:sz="12" w:space="0" w:color="auto"/>
            </w:tcBorders>
            <w:noWrap/>
            <w:vAlign w:val="center"/>
            <w:hideMark/>
          </w:tcPr>
          <w:p w14:paraId="57408FD0" w14:textId="3EF0B27F" w:rsidR="005F12EE" w:rsidRPr="00977594" w:rsidRDefault="005F12EE" w:rsidP="00D46D01">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K</w:t>
            </w:r>
            <w:r w:rsidR="0050037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01</w:t>
            </w:r>
          </w:p>
        </w:tc>
        <w:tc>
          <w:tcPr>
            <w:tcW w:w="2551" w:type="dxa"/>
            <w:tcBorders>
              <w:top w:val="single" w:sz="12" w:space="0" w:color="auto"/>
            </w:tcBorders>
            <w:noWrap/>
            <w:vAlign w:val="center"/>
            <w:hideMark/>
          </w:tcPr>
          <w:p w14:paraId="62D9FBD9" w14:textId="59159DD4" w:rsidR="005F12EE" w:rsidRPr="00977594" w:rsidRDefault="005F12EE" w:rsidP="00D46D01">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smíšené nezastavěného území – zeměděls</w:t>
            </w:r>
            <w:r w:rsidR="0050037E" w:rsidRPr="00977594">
              <w:rPr>
                <w:rFonts w:asciiTheme="majorHAnsi" w:eastAsia="Times New Roman" w:hAnsiTheme="majorHAnsi" w:cstheme="majorHAnsi"/>
                <w:sz w:val="18"/>
                <w:szCs w:val="18"/>
                <w:lang w:eastAsia="cs-CZ"/>
              </w:rPr>
              <w:t>tví extenzivní</w:t>
            </w:r>
            <w:r w:rsidRPr="00977594">
              <w:rPr>
                <w:rFonts w:asciiTheme="majorHAnsi" w:eastAsia="Times New Roman" w:hAnsiTheme="majorHAnsi" w:cstheme="majorHAnsi"/>
                <w:sz w:val="18"/>
                <w:szCs w:val="18"/>
                <w:lang w:eastAsia="cs-CZ"/>
              </w:rPr>
              <w:t xml:space="preserve">, přírodní </w:t>
            </w:r>
            <w:r w:rsidR="0050037E" w:rsidRPr="00977594">
              <w:rPr>
                <w:rFonts w:asciiTheme="majorHAnsi" w:eastAsia="Times New Roman" w:hAnsiTheme="majorHAnsi" w:cstheme="majorHAnsi"/>
                <w:sz w:val="18"/>
                <w:szCs w:val="18"/>
                <w:lang w:eastAsia="cs-CZ"/>
              </w:rPr>
              <w:t xml:space="preserve">priority </w:t>
            </w:r>
            <w:r w:rsidRPr="00977594">
              <w:rPr>
                <w:rFonts w:asciiTheme="majorHAnsi" w:eastAsia="Times New Roman" w:hAnsiTheme="majorHAnsi" w:cstheme="majorHAnsi"/>
                <w:sz w:val="18"/>
                <w:szCs w:val="18"/>
                <w:lang w:eastAsia="cs-CZ"/>
              </w:rPr>
              <w:t>(</w:t>
            </w:r>
            <w:proofErr w:type="spellStart"/>
            <w:proofErr w:type="gramStart"/>
            <w:r w:rsidR="0050037E" w:rsidRPr="00977594">
              <w:rPr>
                <w:rFonts w:asciiTheme="majorHAnsi" w:eastAsia="Times New Roman" w:hAnsiTheme="majorHAnsi" w:cstheme="majorHAnsi"/>
                <w:sz w:val="18"/>
                <w:szCs w:val="18"/>
                <w:lang w:eastAsia="cs-CZ"/>
              </w:rPr>
              <w:t>MU.zp</w:t>
            </w:r>
            <w:proofErr w:type="spellEnd"/>
            <w:proofErr w:type="gramEnd"/>
            <w:r w:rsidRPr="00977594">
              <w:rPr>
                <w:rFonts w:asciiTheme="majorHAnsi" w:eastAsia="Times New Roman" w:hAnsiTheme="majorHAnsi" w:cstheme="majorHAnsi"/>
                <w:sz w:val="18"/>
                <w:szCs w:val="18"/>
                <w:lang w:eastAsia="cs-CZ"/>
              </w:rPr>
              <w:t>)</w:t>
            </w:r>
          </w:p>
        </w:tc>
        <w:tc>
          <w:tcPr>
            <w:tcW w:w="2268" w:type="dxa"/>
            <w:tcBorders>
              <w:top w:val="single" w:sz="12" w:space="0" w:color="auto"/>
            </w:tcBorders>
            <w:vAlign w:val="center"/>
          </w:tcPr>
          <w:p w14:paraId="5F9F9324" w14:textId="4193982B" w:rsidR="005F12EE" w:rsidRPr="00977594" w:rsidRDefault="005F12EE" w:rsidP="00D46D01">
            <w:pPr>
              <w:pStyle w:val="pismennystyl5"/>
              <w:numPr>
                <w:ilvl w:val="0"/>
                <w:numId w:val="0"/>
              </w:numPr>
              <w:jc w:val="center"/>
              <w:rPr>
                <w:rFonts w:asciiTheme="majorHAnsi" w:hAnsiTheme="majorHAnsi" w:cstheme="majorHAnsi"/>
                <w:szCs w:val="18"/>
                <w:lang w:eastAsia="cs-CZ"/>
              </w:rPr>
            </w:pPr>
            <w:r w:rsidRPr="00977594">
              <w:rPr>
                <w:rFonts w:asciiTheme="majorHAnsi" w:hAnsiTheme="majorHAnsi" w:cstheme="majorHAnsi"/>
                <w:szCs w:val="18"/>
                <w:lang w:eastAsia="cs-CZ"/>
              </w:rPr>
              <w:t>Kostomlaty nad Labem</w:t>
            </w:r>
          </w:p>
        </w:tc>
        <w:tc>
          <w:tcPr>
            <w:tcW w:w="2551" w:type="dxa"/>
            <w:tcBorders>
              <w:top w:val="single" w:sz="12" w:space="0" w:color="auto"/>
            </w:tcBorders>
            <w:noWrap/>
            <w:vAlign w:val="center"/>
            <w:hideMark/>
          </w:tcPr>
          <w:p w14:paraId="07DCA7B8" w14:textId="77777777" w:rsidR="005F12EE" w:rsidRPr="00977594" w:rsidRDefault="005F12EE" w:rsidP="00D46D01">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w:t>
            </w:r>
          </w:p>
        </w:tc>
        <w:tc>
          <w:tcPr>
            <w:tcW w:w="1134" w:type="dxa"/>
            <w:tcBorders>
              <w:top w:val="single" w:sz="12" w:space="0" w:color="auto"/>
            </w:tcBorders>
            <w:noWrap/>
            <w:vAlign w:val="center"/>
            <w:hideMark/>
          </w:tcPr>
          <w:p w14:paraId="371AF6F1" w14:textId="042418CA" w:rsidR="005F12EE" w:rsidRPr="00977594" w:rsidRDefault="005F12EE" w:rsidP="00D46D01">
            <w:pPr>
              <w:jc w:val="center"/>
              <w:rPr>
                <w:rFonts w:asciiTheme="majorHAnsi" w:hAnsiTheme="majorHAnsi" w:cstheme="majorHAnsi"/>
                <w:sz w:val="18"/>
                <w:szCs w:val="18"/>
              </w:rPr>
            </w:pPr>
            <w:r w:rsidRPr="00977594">
              <w:rPr>
                <w:rFonts w:asciiTheme="majorHAnsi" w:hAnsiTheme="majorHAnsi" w:cstheme="majorHAnsi"/>
                <w:sz w:val="18"/>
                <w:szCs w:val="18"/>
              </w:rPr>
              <w:t>1,83</w:t>
            </w:r>
          </w:p>
        </w:tc>
      </w:tr>
      <w:tr w:rsidR="00817D84" w:rsidRPr="00977594" w14:paraId="7B824091" w14:textId="77777777" w:rsidTr="00D46D01">
        <w:trPr>
          <w:cantSplit/>
          <w:trHeight w:val="300"/>
          <w:jc w:val="center"/>
        </w:trPr>
        <w:tc>
          <w:tcPr>
            <w:tcW w:w="567" w:type="dxa"/>
            <w:noWrap/>
            <w:vAlign w:val="center"/>
            <w:hideMark/>
          </w:tcPr>
          <w:p w14:paraId="72F4960E" w14:textId="32FC80E3"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K</w:t>
            </w:r>
            <w:r w:rsidR="0050037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02</w:t>
            </w:r>
          </w:p>
        </w:tc>
        <w:tc>
          <w:tcPr>
            <w:tcW w:w="2551" w:type="dxa"/>
            <w:noWrap/>
            <w:vAlign w:val="center"/>
            <w:hideMark/>
          </w:tcPr>
          <w:p w14:paraId="2C2D8169" w14:textId="2D54B948"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 xml:space="preserve">přírodní </w:t>
            </w:r>
            <w:r w:rsidR="0050037E" w:rsidRPr="00977594">
              <w:rPr>
                <w:rFonts w:asciiTheme="majorHAnsi" w:eastAsia="Times New Roman" w:hAnsiTheme="majorHAnsi" w:cstheme="majorHAnsi"/>
                <w:sz w:val="18"/>
                <w:szCs w:val="18"/>
                <w:lang w:eastAsia="cs-CZ"/>
              </w:rPr>
              <w:t xml:space="preserve">všeobecné </w:t>
            </w:r>
            <w:r w:rsidRPr="00977594">
              <w:rPr>
                <w:rFonts w:asciiTheme="majorHAnsi" w:eastAsia="Times New Roman" w:hAnsiTheme="majorHAnsi" w:cstheme="majorHAnsi"/>
                <w:sz w:val="18"/>
                <w:szCs w:val="18"/>
                <w:lang w:eastAsia="cs-CZ"/>
              </w:rPr>
              <w:t>(</w:t>
            </w:r>
            <w:r w:rsidR="0050037E" w:rsidRPr="00977594">
              <w:rPr>
                <w:rFonts w:asciiTheme="majorHAnsi" w:eastAsia="Times New Roman" w:hAnsiTheme="majorHAnsi" w:cstheme="majorHAnsi"/>
                <w:sz w:val="18"/>
                <w:szCs w:val="18"/>
                <w:lang w:eastAsia="cs-CZ"/>
              </w:rPr>
              <w:t>NU</w:t>
            </w:r>
            <w:r w:rsidRPr="00977594">
              <w:rPr>
                <w:rFonts w:asciiTheme="majorHAnsi" w:eastAsia="Times New Roman" w:hAnsiTheme="majorHAnsi" w:cstheme="majorHAnsi"/>
                <w:sz w:val="18"/>
                <w:szCs w:val="18"/>
                <w:lang w:eastAsia="cs-CZ"/>
              </w:rPr>
              <w:t>)</w:t>
            </w:r>
          </w:p>
        </w:tc>
        <w:tc>
          <w:tcPr>
            <w:tcW w:w="2268" w:type="dxa"/>
            <w:vAlign w:val="center"/>
          </w:tcPr>
          <w:p w14:paraId="68CA6964" w14:textId="693E761C" w:rsidR="00817D84" w:rsidRPr="00977594" w:rsidRDefault="00817D84" w:rsidP="00817D84">
            <w:pPr>
              <w:pStyle w:val="pismennystyl5"/>
              <w:numPr>
                <w:ilvl w:val="0"/>
                <w:numId w:val="0"/>
              </w:numPr>
              <w:jc w:val="center"/>
              <w:rPr>
                <w:rFonts w:asciiTheme="majorHAnsi" w:hAnsiTheme="majorHAnsi" w:cstheme="majorHAnsi"/>
                <w:color w:val="FF0000"/>
                <w:szCs w:val="18"/>
                <w:lang w:eastAsia="cs-CZ"/>
              </w:rPr>
            </w:pPr>
            <w:r w:rsidRPr="00977594">
              <w:rPr>
                <w:rFonts w:asciiTheme="majorHAnsi" w:hAnsiTheme="majorHAnsi" w:cstheme="majorHAnsi"/>
                <w:szCs w:val="18"/>
                <w:lang w:eastAsia="cs-CZ"/>
              </w:rPr>
              <w:t>Kostomlaty nad Labem</w:t>
            </w:r>
          </w:p>
        </w:tc>
        <w:tc>
          <w:tcPr>
            <w:tcW w:w="2551" w:type="dxa"/>
            <w:noWrap/>
            <w:vAlign w:val="center"/>
            <w:hideMark/>
          </w:tcPr>
          <w:p w14:paraId="383A0FC6" w14:textId="4222FE35"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w:t>
            </w:r>
            <w:r w:rsidR="00D12DD0" w:rsidRPr="00977594">
              <w:rPr>
                <w:rFonts w:asciiTheme="majorHAnsi" w:eastAsia="Times New Roman" w:hAnsiTheme="majorHAnsi" w:cstheme="majorHAnsi"/>
                <w:sz w:val="18"/>
                <w:szCs w:val="18"/>
                <w:lang w:eastAsia="cs-CZ"/>
              </w:rPr>
              <w:t xml:space="preserve"> případnou dosadbu realizovat pouze po jedné straně hlavního odvodňovacího zařízení</w:t>
            </w:r>
          </w:p>
        </w:tc>
        <w:tc>
          <w:tcPr>
            <w:tcW w:w="1134" w:type="dxa"/>
            <w:noWrap/>
            <w:vAlign w:val="center"/>
            <w:hideMark/>
          </w:tcPr>
          <w:p w14:paraId="267BEEBB" w14:textId="291C6247" w:rsidR="00817D84" w:rsidRPr="00977594" w:rsidRDefault="00817D84" w:rsidP="00817D84">
            <w:pPr>
              <w:jc w:val="center"/>
              <w:rPr>
                <w:rFonts w:asciiTheme="majorHAnsi" w:hAnsiTheme="majorHAnsi" w:cstheme="majorHAnsi"/>
                <w:sz w:val="18"/>
                <w:szCs w:val="18"/>
              </w:rPr>
            </w:pPr>
            <w:r w:rsidRPr="00977594">
              <w:rPr>
                <w:rFonts w:asciiTheme="majorHAnsi" w:hAnsiTheme="majorHAnsi" w:cstheme="majorHAnsi"/>
                <w:sz w:val="18"/>
                <w:szCs w:val="18"/>
              </w:rPr>
              <w:t>1,02</w:t>
            </w:r>
          </w:p>
        </w:tc>
      </w:tr>
      <w:tr w:rsidR="00447E95" w:rsidRPr="00977594" w14:paraId="21C40ACD" w14:textId="77777777" w:rsidTr="00817D84">
        <w:trPr>
          <w:cantSplit/>
          <w:trHeight w:val="300"/>
          <w:jc w:val="center"/>
        </w:trPr>
        <w:tc>
          <w:tcPr>
            <w:tcW w:w="567" w:type="dxa"/>
            <w:noWrap/>
            <w:vAlign w:val="center"/>
            <w:hideMark/>
          </w:tcPr>
          <w:p w14:paraId="4EF3E333" w14:textId="1BE95AA3" w:rsidR="00447E95" w:rsidRPr="00977594" w:rsidRDefault="00447E95" w:rsidP="00447E95">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K</w:t>
            </w:r>
            <w:r w:rsidR="0050037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03</w:t>
            </w:r>
          </w:p>
        </w:tc>
        <w:tc>
          <w:tcPr>
            <w:tcW w:w="2551" w:type="dxa"/>
            <w:noWrap/>
            <w:vAlign w:val="center"/>
            <w:hideMark/>
          </w:tcPr>
          <w:p w14:paraId="7D600459" w14:textId="793E9A46" w:rsidR="00447E95" w:rsidRPr="00977594" w:rsidRDefault="00447E95" w:rsidP="00447E95">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 xml:space="preserve">přírodní </w:t>
            </w:r>
            <w:r w:rsidR="0050037E" w:rsidRPr="00977594">
              <w:rPr>
                <w:rFonts w:asciiTheme="majorHAnsi" w:eastAsia="Times New Roman" w:hAnsiTheme="majorHAnsi" w:cstheme="majorHAnsi"/>
                <w:sz w:val="18"/>
                <w:szCs w:val="18"/>
                <w:lang w:eastAsia="cs-CZ"/>
              </w:rPr>
              <w:t xml:space="preserve">všeobecné </w:t>
            </w:r>
            <w:r w:rsidRPr="00977594">
              <w:rPr>
                <w:rFonts w:asciiTheme="majorHAnsi" w:eastAsia="Times New Roman" w:hAnsiTheme="majorHAnsi" w:cstheme="majorHAnsi"/>
                <w:sz w:val="18"/>
                <w:szCs w:val="18"/>
                <w:lang w:eastAsia="cs-CZ"/>
              </w:rPr>
              <w:t>(N</w:t>
            </w:r>
            <w:r w:rsidR="0050037E" w:rsidRPr="00977594">
              <w:rPr>
                <w:rFonts w:asciiTheme="majorHAnsi" w:eastAsia="Times New Roman" w:hAnsiTheme="majorHAnsi" w:cstheme="majorHAnsi"/>
                <w:sz w:val="18"/>
                <w:szCs w:val="18"/>
                <w:lang w:eastAsia="cs-CZ"/>
              </w:rPr>
              <w:t>U</w:t>
            </w:r>
            <w:r w:rsidRPr="00977594">
              <w:rPr>
                <w:rFonts w:asciiTheme="majorHAnsi" w:eastAsia="Times New Roman" w:hAnsiTheme="majorHAnsi" w:cstheme="majorHAnsi"/>
                <w:sz w:val="18"/>
                <w:szCs w:val="18"/>
                <w:lang w:eastAsia="cs-CZ"/>
              </w:rPr>
              <w:t>)</w:t>
            </w:r>
          </w:p>
        </w:tc>
        <w:tc>
          <w:tcPr>
            <w:tcW w:w="2268" w:type="dxa"/>
            <w:vAlign w:val="center"/>
          </w:tcPr>
          <w:p w14:paraId="6793CEF4" w14:textId="439F0AB3" w:rsidR="00447E95" w:rsidRPr="00977594" w:rsidRDefault="00447E95" w:rsidP="00447E95">
            <w:pPr>
              <w:pStyle w:val="pismennystyl5"/>
              <w:numPr>
                <w:ilvl w:val="0"/>
                <w:numId w:val="0"/>
              </w:numPr>
              <w:jc w:val="center"/>
              <w:rPr>
                <w:rFonts w:asciiTheme="majorHAnsi" w:hAnsiTheme="majorHAnsi" w:cstheme="majorHAnsi"/>
                <w:color w:val="FF0000"/>
                <w:szCs w:val="18"/>
                <w:lang w:eastAsia="cs-CZ"/>
              </w:rPr>
            </w:pPr>
            <w:r w:rsidRPr="00977594">
              <w:rPr>
                <w:rFonts w:asciiTheme="majorHAnsi" w:hAnsiTheme="majorHAnsi" w:cstheme="majorHAnsi"/>
                <w:szCs w:val="18"/>
                <w:lang w:eastAsia="cs-CZ"/>
              </w:rPr>
              <w:t>Kostomlaty nad Labem</w:t>
            </w:r>
          </w:p>
        </w:tc>
        <w:tc>
          <w:tcPr>
            <w:tcW w:w="2551" w:type="dxa"/>
            <w:noWrap/>
            <w:vAlign w:val="center"/>
          </w:tcPr>
          <w:p w14:paraId="78DCDEBA" w14:textId="2606383B" w:rsidR="00447E95" w:rsidRPr="00977594" w:rsidRDefault="00447E95" w:rsidP="00B10C19">
            <w:pPr>
              <w:pStyle w:val="pismennystyl5"/>
              <w:numPr>
                <w:ilvl w:val="0"/>
                <w:numId w:val="0"/>
              </w:numPr>
              <w:jc w:val="center"/>
              <w:rPr>
                <w:rFonts w:asciiTheme="majorHAnsi" w:hAnsiTheme="majorHAnsi" w:cstheme="majorHAnsi"/>
                <w:szCs w:val="18"/>
              </w:rPr>
            </w:pPr>
            <w:r w:rsidRPr="00977594">
              <w:rPr>
                <w:rFonts w:asciiTheme="majorHAnsi" w:hAnsiTheme="majorHAnsi" w:cstheme="majorHAnsi"/>
                <w:szCs w:val="18"/>
                <w:lang w:eastAsia="cs-CZ"/>
              </w:rPr>
              <w:t>- případnou dosadbu realizovat pouze po jedné straně hlavního odvodňovacího zařízení</w:t>
            </w:r>
          </w:p>
        </w:tc>
        <w:tc>
          <w:tcPr>
            <w:tcW w:w="1134" w:type="dxa"/>
            <w:noWrap/>
            <w:vAlign w:val="center"/>
            <w:hideMark/>
          </w:tcPr>
          <w:p w14:paraId="4C598805" w14:textId="3CA60887" w:rsidR="00447E95" w:rsidRPr="00977594" w:rsidRDefault="00447E95" w:rsidP="00447E95">
            <w:pPr>
              <w:jc w:val="center"/>
              <w:rPr>
                <w:rFonts w:asciiTheme="majorHAnsi" w:hAnsiTheme="majorHAnsi" w:cstheme="majorHAnsi"/>
                <w:sz w:val="18"/>
                <w:szCs w:val="18"/>
              </w:rPr>
            </w:pPr>
            <w:r w:rsidRPr="00977594">
              <w:rPr>
                <w:rFonts w:asciiTheme="majorHAnsi" w:hAnsiTheme="majorHAnsi" w:cstheme="majorHAnsi"/>
                <w:sz w:val="18"/>
                <w:szCs w:val="18"/>
              </w:rPr>
              <w:t>3,48</w:t>
            </w:r>
          </w:p>
        </w:tc>
      </w:tr>
      <w:tr w:rsidR="00817D84" w:rsidRPr="00977594" w14:paraId="20CD5484" w14:textId="77777777" w:rsidTr="00D46D01">
        <w:trPr>
          <w:cantSplit/>
          <w:trHeight w:val="300"/>
          <w:jc w:val="center"/>
        </w:trPr>
        <w:tc>
          <w:tcPr>
            <w:tcW w:w="567" w:type="dxa"/>
            <w:noWrap/>
            <w:vAlign w:val="center"/>
            <w:hideMark/>
          </w:tcPr>
          <w:p w14:paraId="78DF0BEC" w14:textId="6246CE58"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K</w:t>
            </w:r>
            <w:r w:rsidR="0050037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04</w:t>
            </w:r>
          </w:p>
        </w:tc>
        <w:tc>
          <w:tcPr>
            <w:tcW w:w="2551" w:type="dxa"/>
            <w:noWrap/>
            <w:vAlign w:val="center"/>
            <w:hideMark/>
          </w:tcPr>
          <w:p w14:paraId="1FD95871" w14:textId="596750B5"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 xml:space="preserve">přírodní </w:t>
            </w:r>
            <w:r w:rsidR="0050037E" w:rsidRPr="00977594">
              <w:rPr>
                <w:rFonts w:asciiTheme="majorHAnsi" w:eastAsia="Times New Roman" w:hAnsiTheme="majorHAnsi" w:cstheme="majorHAnsi"/>
                <w:sz w:val="18"/>
                <w:szCs w:val="18"/>
                <w:lang w:eastAsia="cs-CZ"/>
              </w:rPr>
              <w:t xml:space="preserve">všeobecné </w:t>
            </w:r>
            <w:r w:rsidRPr="00977594">
              <w:rPr>
                <w:rFonts w:asciiTheme="majorHAnsi" w:eastAsia="Times New Roman" w:hAnsiTheme="majorHAnsi" w:cstheme="majorHAnsi"/>
                <w:sz w:val="18"/>
                <w:szCs w:val="18"/>
                <w:lang w:eastAsia="cs-CZ"/>
              </w:rPr>
              <w:t>(N</w:t>
            </w:r>
            <w:r w:rsidR="0050037E" w:rsidRPr="00977594">
              <w:rPr>
                <w:rFonts w:asciiTheme="majorHAnsi" w:eastAsia="Times New Roman" w:hAnsiTheme="majorHAnsi" w:cstheme="majorHAnsi"/>
                <w:sz w:val="18"/>
                <w:szCs w:val="18"/>
                <w:lang w:eastAsia="cs-CZ"/>
              </w:rPr>
              <w:t>U</w:t>
            </w:r>
            <w:r w:rsidRPr="00977594">
              <w:rPr>
                <w:rFonts w:asciiTheme="majorHAnsi" w:eastAsia="Times New Roman" w:hAnsiTheme="majorHAnsi" w:cstheme="majorHAnsi"/>
                <w:sz w:val="18"/>
                <w:szCs w:val="18"/>
                <w:lang w:eastAsia="cs-CZ"/>
              </w:rPr>
              <w:t>)</w:t>
            </w:r>
          </w:p>
        </w:tc>
        <w:tc>
          <w:tcPr>
            <w:tcW w:w="2268" w:type="dxa"/>
            <w:vAlign w:val="center"/>
          </w:tcPr>
          <w:p w14:paraId="7022BCB1" w14:textId="77777777" w:rsidR="00817D84" w:rsidRPr="00977594" w:rsidRDefault="00817D84" w:rsidP="00817D84">
            <w:pPr>
              <w:pStyle w:val="pismennystyl5"/>
              <w:numPr>
                <w:ilvl w:val="0"/>
                <w:numId w:val="0"/>
              </w:numPr>
              <w:jc w:val="center"/>
              <w:rPr>
                <w:rFonts w:asciiTheme="majorHAnsi" w:hAnsiTheme="majorHAnsi" w:cstheme="majorHAnsi"/>
                <w:szCs w:val="18"/>
                <w:lang w:eastAsia="cs-CZ"/>
              </w:rPr>
            </w:pPr>
            <w:r w:rsidRPr="00977594">
              <w:rPr>
                <w:rFonts w:asciiTheme="majorHAnsi" w:hAnsiTheme="majorHAnsi" w:cstheme="majorHAnsi"/>
                <w:szCs w:val="18"/>
                <w:lang w:eastAsia="cs-CZ"/>
              </w:rPr>
              <w:t>Lány u Kostomlat nad Labem</w:t>
            </w:r>
          </w:p>
        </w:tc>
        <w:tc>
          <w:tcPr>
            <w:tcW w:w="2551" w:type="dxa"/>
            <w:noWrap/>
            <w:vAlign w:val="center"/>
          </w:tcPr>
          <w:p w14:paraId="7FADC3BD" w14:textId="024D4FDB" w:rsidR="00817D84" w:rsidRPr="00977594" w:rsidRDefault="00817D84" w:rsidP="00817D84">
            <w:pPr>
              <w:pStyle w:val="pismennystyl5"/>
              <w:numPr>
                <w:ilvl w:val="0"/>
                <w:numId w:val="0"/>
              </w:numPr>
              <w:ind w:left="425" w:hanging="425"/>
              <w:jc w:val="center"/>
              <w:rPr>
                <w:rFonts w:asciiTheme="majorHAnsi" w:hAnsiTheme="majorHAnsi" w:cstheme="majorHAnsi"/>
                <w:szCs w:val="18"/>
              </w:rPr>
            </w:pPr>
            <w:r w:rsidRPr="00977594">
              <w:rPr>
                <w:rFonts w:asciiTheme="majorHAnsi" w:hAnsiTheme="majorHAnsi" w:cstheme="majorHAnsi"/>
                <w:szCs w:val="18"/>
                <w:lang w:eastAsia="cs-CZ"/>
              </w:rPr>
              <w:t>-</w:t>
            </w:r>
          </w:p>
        </w:tc>
        <w:tc>
          <w:tcPr>
            <w:tcW w:w="1134" w:type="dxa"/>
            <w:noWrap/>
            <w:vAlign w:val="center"/>
            <w:hideMark/>
          </w:tcPr>
          <w:p w14:paraId="483B2A29" w14:textId="29CC0636" w:rsidR="00817D84" w:rsidRPr="00977594" w:rsidRDefault="00817D84" w:rsidP="00817D84">
            <w:pPr>
              <w:jc w:val="center"/>
              <w:rPr>
                <w:rFonts w:asciiTheme="majorHAnsi" w:hAnsiTheme="majorHAnsi" w:cstheme="majorHAnsi"/>
                <w:sz w:val="18"/>
                <w:szCs w:val="18"/>
              </w:rPr>
            </w:pPr>
            <w:r w:rsidRPr="00977594">
              <w:rPr>
                <w:rFonts w:asciiTheme="majorHAnsi" w:hAnsiTheme="majorHAnsi" w:cstheme="majorHAnsi"/>
                <w:sz w:val="18"/>
                <w:szCs w:val="18"/>
              </w:rPr>
              <w:t>1,40</w:t>
            </w:r>
          </w:p>
        </w:tc>
      </w:tr>
      <w:tr w:rsidR="00817D84" w:rsidRPr="00977594" w14:paraId="3858AE64" w14:textId="77777777" w:rsidTr="00817D84">
        <w:trPr>
          <w:cantSplit/>
          <w:trHeight w:val="300"/>
          <w:jc w:val="center"/>
        </w:trPr>
        <w:tc>
          <w:tcPr>
            <w:tcW w:w="567" w:type="dxa"/>
            <w:noWrap/>
            <w:vAlign w:val="center"/>
            <w:hideMark/>
          </w:tcPr>
          <w:p w14:paraId="00301BD5" w14:textId="5166E979"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K</w:t>
            </w:r>
            <w:r w:rsidR="0050037E" w:rsidRPr="00977594">
              <w:rPr>
                <w:rFonts w:asciiTheme="majorHAnsi" w:eastAsia="Times New Roman" w:hAnsiTheme="majorHAnsi" w:cstheme="majorHAnsi"/>
                <w:sz w:val="18"/>
                <w:szCs w:val="18"/>
                <w:lang w:eastAsia="cs-CZ"/>
              </w:rPr>
              <w:t>.</w:t>
            </w:r>
            <w:r w:rsidRPr="00977594">
              <w:rPr>
                <w:rFonts w:asciiTheme="majorHAnsi" w:eastAsia="Times New Roman" w:hAnsiTheme="majorHAnsi" w:cstheme="majorHAnsi"/>
                <w:sz w:val="18"/>
                <w:szCs w:val="18"/>
                <w:lang w:eastAsia="cs-CZ"/>
              </w:rPr>
              <w:t>05</w:t>
            </w:r>
          </w:p>
        </w:tc>
        <w:tc>
          <w:tcPr>
            <w:tcW w:w="2551" w:type="dxa"/>
            <w:noWrap/>
            <w:vAlign w:val="center"/>
            <w:hideMark/>
          </w:tcPr>
          <w:p w14:paraId="50A85F9E" w14:textId="61D627B0" w:rsidR="00817D84" w:rsidRPr="00977594" w:rsidRDefault="00817D84" w:rsidP="00817D84">
            <w:pPr>
              <w:jc w:val="center"/>
              <w:rPr>
                <w:rFonts w:asciiTheme="majorHAnsi" w:eastAsia="Times New Roman" w:hAnsiTheme="majorHAnsi" w:cstheme="majorHAnsi"/>
                <w:sz w:val="18"/>
                <w:szCs w:val="18"/>
                <w:lang w:eastAsia="cs-CZ"/>
              </w:rPr>
            </w:pPr>
            <w:r w:rsidRPr="00977594">
              <w:rPr>
                <w:rFonts w:asciiTheme="majorHAnsi" w:eastAsia="Times New Roman" w:hAnsiTheme="majorHAnsi" w:cstheme="majorHAnsi"/>
                <w:sz w:val="18"/>
                <w:szCs w:val="18"/>
                <w:lang w:eastAsia="cs-CZ"/>
              </w:rPr>
              <w:t xml:space="preserve">přírodní </w:t>
            </w:r>
            <w:r w:rsidR="0050037E" w:rsidRPr="00977594">
              <w:rPr>
                <w:rFonts w:asciiTheme="majorHAnsi" w:eastAsia="Times New Roman" w:hAnsiTheme="majorHAnsi" w:cstheme="majorHAnsi"/>
                <w:sz w:val="18"/>
                <w:szCs w:val="18"/>
                <w:lang w:eastAsia="cs-CZ"/>
              </w:rPr>
              <w:t xml:space="preserve">všeobecné </w:t>
            </w:r>
            <w:r w:rsidRPr="00977594">
              <w:rPr>
                <w:rFonts w:asciiTheme="majorHAnsi" w:eastAsia="Times New Roman" w:hAnsiTheme="majorHAnsi" w:cstheme="majorHAnsi"/>
                <w:sz w:val="18"/>
                <w:szCs w:val="18"/>
                <w:lang w:eastAsia="cs-CZ"/>
              </w:rPr>
              <w:t>(N</w:t>
            </w:r>
            <w:r w:rsidR="0050037E" w:rsidRPr="00977594">
              <w:rPr>
                <w:rFonts w:asciiTheme="majorHAnsi" w:eastAsia="Times New Roman" w:hAnsiTheme="majorHAnsi" w:cstheme="majorHAnsi"/>
                <w:sz w:val="18"/>
                <w:szCs w:val="18"/>
                <w:lang w:eastAsia="cs-CZ"/>
              </w:rPr>
              <w:t>U</w:t>
            </w:r>
            <w:r w:rsidRPr="00977594">
              <w:rPr>
                <w:rFonts w:asciiTheme="majorHAnsi" w:eastAsia="Times New Roman" w:hAnsiTheme="majorHAnsi" w:cstheme="majorHAnsi"/>
                <w:sz w:val="18"/>
                <w:szCs w:val="18"/>
                <w:lang w:eastAsia="cs-CZ"/>
              </w:rPr>
              <w:t>)</w:t>
            </w:r>
          </w:p>
        </w:tc>
        <w:tc>
          <w:tcPr>
            <w:tcW w:w="2268" w:type="dxa"/>
            <w:vAlign w:val="center"/>
          </w:tcPr>
          <w:p w14:paraId="666914CD" w14:textId="77777777" w:rsidR="00817D84" w:rsidRPr="00977594" w:rsidRDefault="00817D84" w:rsidP="00817D84">
            <w:pPr>
              <w:pStyle w:val="pismennystyl5"/>
              <w:numPr>
                <w:ilvl w:val="0"/>
                <w:numId w:val="0"/>
              </w:numPr>
              <w:jc w:val="center"/>
              <w:rPr>
                <w:rFonts w:asciiTheme="majorHAnsi" w:hAnsiTheme="majorHAnsi" w:cstheme="majorHAnsi"/>
                <w:szCs w:val="18"/>
                <w:lang w:eastAsia="cs-CZ"/>
              </w:rPr>
            </w:pPr>
            <w:r w:rsidRPr="00977594">
              <w:rPr>
                <w:rFonts w:asciiTheme="majorHAnsi" w:hAnsiTheme="majorHAnsi" w:cstheme="majorHAnsi"/>
                <w:szCs w:val="18"/>
                <w:lang w:eastAsia="cs-CZ"/>
              </w:rPr>
              <w:t>Lány u Kostomlat nad Labem</w:t>
            </w:r>
          </w:p>
        </w:tc>
        <w:tc>
          <w:tcPr>
            <w:tcW w:w="2551" w:type="dxa"/>
            <w:noWrap/>
            <w:vAlign w:val="center"/>
          </w:tcPr>
          <w:p w14:paraId="684FF3FB" w14:textId="6AFD2959" w:rsidR="00817D84" w:rsidRPr="00977594" w:rsidRDefault="00817D84" w:rsidP="00817D84">
            <w:pPr>
              <w:pStyle w:val="pismennystyl5"/>
              <w:numPr>
                <w:ilvl w:val="0"/>
                <w:numId w:val="0"/>
              </w:numPr>
              <w:ind w:left="425" w:hanging="425"/>
              <w:jc w:val="center"/>
              <w:rPr>
                <w:rFonts w:asciiTheme="majorHAnsi" w:hAnsiTheme="majorHAnsi" w:cstheme="majorHAnsi"/>
                <w:szCs w:val="18"/>
              </w:rPr>
            </w:pPr>
            <w:r w:rsidRPr="00977594">
              <w:rPr>
                <w:rFonts w:asciiTheme="majorHAnsi" w:hAnsiTheme="majorHAnsi" w:cstheme="majorHAnsi"/>
                <w:szCs w:val="18"/>
                <w:lang w:eastAsia="cs-CZ"/>
              </w:rPr>
              <w:t>-</w:t>
            </w:r>
          </w:p>
        </w:tc>
        <w:tc>
          <w:tcPr>
            <w:tcW w:w="1134" w:type="dxa"/>
            <w:noWrap/>
            <w:vAlign w:val="center"/>
            <w:hideMark/>
          </w:tcPr>
          <w:p w14:paraId="5E4FD985" w14:textId="6873E717" w:rsidR="00817D84" w:rsidRPr="00977594" w:rsidRDefault="00817D84" w:rsidP="00817D84">
            <w:pPr>
              <w:jc w:val="center"/>
              <w:rPr>
                <w:rFonts w:asciiTheme="majorHAnsi" w:hAnsiTheme="majorHAnsi" w:cstheme="majorHAnsi"/>
                <w:sz w:val="18"/>
                <w:szCs w:val="18"/>
              </w:rPr>
            </w:pPr>
            <w:r w:rsidRPr="00977594">
              <w:rPr>
                <w:rFonts w:asciiTheme="majorHAnsi" w:hAnsiTheme="majorHAnsi" w:cstheme="majorHAnsi"/>
                <w:sz w:val="18"/>
                <w:szCs w:val="18"/>
              </w:rPr>
              <w:t>0,22</w:t>
            </w:r>
          </w:p>
        </w:tc>
      </w:tr>
    </w:tbl>
    <w:p w14:paraId="59C0F156" w14:textId="77777777" w:rsidR="00CB3D97" w:rsidRPr="00977594" w:rsidRDefault="00C87EAD">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78" w:name="_Toc99839331"/>
      <w:r w:rsidRPr="00977594">
        <w:rPr>
          <w:rFonts w:asciiTheme="majorHAnsi" w:hAnsiTheme="majorHAnsi" w:cstheme="majorHAnsi"/>
          <w:b/>
          <w:szCs w:val="20"/>
        </w:rPr>
        <w:t>Územní systém ekologické stability</w:t>
      </w:r>
      <w:bookmarkEnd w:id="77"/>
      <w:bookmarkEnd w:id="78"/>
    </w:p>
    <w:p w14:paraId="59F749C8" w14:textId="13B87D13" w:rsidR="00C87EAD" w:rsidRPr="00977594" w:rsidRDefault="00C87EAD" w:rsidP="0025319B">
      <w:pPr>
        <w:pStyle w:val="Odstavecseseznamem"/>
        <w:numPr>
          <w:ilvl w:val="0"/>
          <w:numId w:val="2"/>
        </w:numPr>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Územní plán </w:t>
      </w:r>
      <w:r w:rsidR="0091189C" w:rsidRPr="00977594">
        <w:rPr>
          <w:rFonts w:asciiTheme="majorHAnsi" w:hAnsiTheme="majorHAnsi" w:cstheme="majorHAnsi"/>
          <w:b/>
          <w:sz w:val="18"/>
          <w:szCs w:val="18"/>
        </w:rPr>
        <w:t>Kostomlaty nad Labem</w:t>
      </w:r>
      <w:r w:rsidR="00D114FE" w:rsidRPr="00977594">
        <w:rPr>
          <w:rFonts w:asciiTheme="majorHAnsi" w:hAnsiTheme="majorHAnsi" w:cstheme="majorHAnsi"/>
          <w:b/>
          <w:sz w:val="18"/>
          <w:szCs w:val="18"/>
        </w:rPr>
        <w:t xml:space="preserve"> </w:t>
      </w:r>
      <w:r w:rsidRPr="00977594">
        <w:rPr>
          <w:rFonts w:asciiTheme="majorHAnsi" w:hAnsiTheme="majorHAnsi" w:cstheme="majorHAnsi"/>
          <w:b/>
          <w:sz w:val="18"/>
          <w:szCs w:val="18"/>
        </w:rPr>
        <w:t>vymezuje a upřesňuje následující prvky územního systému ekologické stability (ÚSES):</w:t>
      </w:r>
    </w:p>
    <w:p w14:paraId="7689C3A7" w14:textId="02519CC0" w:rsidR="0091189C" w:rsidRPr="00977594" w:rsidRDefault="0091189C" w:rsidP="00430559">
      <w:pPr>
        <w:pStyle w:val="Odstavecseseznamem"/>
        <w:numPr>
          <w:ilvl w:val="0"/>
          <w:numId w:val="13"/>
        </w:numPr>
        <w:spacing w:after="120" w:line="240" w:lineRule="auto"/>
        <w:jc w:val="both"/>
        <w:rPr>
          <w:rFonts w:asciiTheme="majorHAnsi" w:hAnsiTheme="majorHAnsi" w:cstheme="majorHAnsi"/>
          <w:b/>
          <w:sz w:val="18"/>
          <w:szCs w:val="18"/>
        </w:rPr>
      </w:pPr>
      <w:r w:rsidRPr="00977594">
        <w:rPr>
          <w:rFonts w:asciiTheme="majorHAnsi" w:hAnsiTheme="majorHAnsi" w:cstheme="majorHAnsi"/>
          <w:b/>
          <w:sz w:val="18"/>
          <w:szCs w:val="18"/>
        </w:rPr>
        <w:t>Nadregionální biokoridor</w:t>
      </w:r>
    </w:p>
    <w:p w14:paraId="685986E8" w14:textId="5D4139A4" w:rsidR="0091189C" w:rsidRPr="00977594" w:rsidRDefault="0091189C" w:rsidP="00430559">
      <w:pPr>
        <w:pStyle w:val="Odstavecseseznamem"/>
        <w:numPr>
          <w:ilvl w:val="0"/>
          <w:numId w:val="14"/>
        </w:numPr>
        <w:spacing w:before="60" w:after="6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N</w:t>
      </w:r>
      <w:r w:rsidR="0050037E" w:rsidRPr="00977594">
        <w:rPr>
          <w:rFonts w:asciiTheme="majorHAnsi" w:hAnsiTheme="majorHAnsi" w:cstheme="majorHAnsi"/>
          <w:bCs/>
          <w:sz w:val="18"/>
          <w:szCs w:val="18"/>
        </w:rPr>
        <w:t>RB</w:t>
      </w:r>
      <w:r w:rsidRPr="00977594">
        <w:rPr>
          <w:rFonts w:asciiTheme="majorHAnsi" w:hAnsiTheme="majorHAnsi" w:cstheme="majorHAnsi"/>
          <w:bCs/>
          <w:sz w:val="18"/>
          <w:szCs w:val="18"/>
        </w:rPr>
        <w:t>K</w:t>
      </w:r>
      <w:r w:rsidR="0050037E" w:rsidRPr="00977594">
        <w:rPr>
          <w:rFonts w:asciiTheme="majorHAnsi" w:hAnsiTheme="majorHAnsi" w:cstheme="majorHAnsi"/>
          <w:bCs/>
          <w:sz w:val="18"/>
          <w:szCs w:val="18"/>
        </w:rPr>
        <w:t>.</w:t>
      </w:r>
      <w:r w:rsidR="00287EEE" w:rsidRPr="00977594">
        <w:rPr>
          <w:rFonts w:asciiTheme="majorHAnsi" w:hAnsiTheme="majorHAnsi" w:cstheme="majorHAnsi"/>
          <w:bCs/>
          <w:sz w:val="18"/>
          <w:szCs w:val="18"/>
        </w:rPr>
        <w:t>10 Stříbrný roh – Polabský luh</w:t>
      </w:r>
    </w:p>
    <w:p w14:paraId="7ED659D1" w14:textId="7C673423" w:rsidR="00D114FE" w:rsidRPr="00977594" w:rsidRDefault="00DE7AD8" w:rsidP="00430559">
      <w:pPr>
        <w:pStyle w:val="Odstavecseseznamem"/>
        <w:numPr>
          <w:ilvl w:val="0"/>
          <w:numId w:val="13"/>
        </w:numPr>
        <w:spacing w:after="120" w:line="240" w:lineRule="auto"/>
        <w:jc w:val="both"/>
        <w:rPr>
          <w:rFonts w:asciiTheme="majorHAnsi" w:hAnsiTheme="majorHAnsi" w:cstheme="majorHAnsi"/>
          <w:b/>
          <w:sz w:val="18"/>
          <w:szCs w:val="18"/>
        </w:rPr>
      </w:pPr>
      <w:r w:rsidRPr="00977594">
        <w:rPr>
          <w:rFonts w:asciiTheme="majorHAnsi" w:hAnsiTheme="majorHAnsi" w:cstheme="majorHAnsi"/>
          <w:b/>
          <w:sz w:val="18"/>
          <w:szCs w:val="18"/>
        </w:rPr>
        <w:t>Regionální</w:t>
      </w:r>
      <w:r w:rsidR="00D114FE" w:rsidRPr="00977594">
        <w:rPr>
          <w:rFonts w:asciiTheme="majorHAnsi" w:hAnsiTheme="majorHAnsi" w:cstheme="majorHAnsi"/>
          <w:b/>
          <w:sz w:val="18"/>
          <w:szCs w:val="18"/>
        </w:rPr>
        <w:t xml:space="preserve"> </w:t>
      </w:r>
      <w:r w:rsidR="0091189C" w:rsidRPr="00977594">
        <w:rPr>
          <w:rFonts w:asciiTheme="majorHAnsi" w:hAnsiTheme="majorHAnsi" w:cstheme="majorHAnsi"/>
          <w:b/>
          <w:sz w:val="18"/>
          <w:szCs w:val="18"/>
        </w:rPr>
        <w:t>biocentrum</w:t>
      </w:r>
    </w:p>
    <w:p w14:paraId="004090CE" w14:textId="30F64E26" w:rsidR="00D114FE" w:rsidRPr="00977594" w:rsidRDefault="00DE7AD8">
      <w:pPr>
        <w:pStyle w:val="Odstavecseseznamem"/>
        <w:numPr>
          <w:ilvl w:val="0"/>
          <w:numId w:val="214"/>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R</w:t>
      </w:r>
      <w:r w:rsidR="0050037E" w:rsidRPr="00977594">
        <w:rPr>
          <w:rFonts w:asciiTheme="majorHAnsi" w:hAnsiTheme="majorHAnsi" w:cstheme="majorHAnsi"/>
          <w:sz w:val="18"/>
          <w:szCs w:val="18"/>
        </w:rPr>
        <w:t>B</w:t>
      </w:r>
      <w:r w:rsidR="00D53131" w:rsidRPr="00977594">
        <w:rPr>
          <w:rFonts w:asciiTheme="majorHAnsi" w:hAnsiTheme="majorHAnsi" w:cstheme="majorHAnsi"/>
          <w:sz w:val="18"/>
          <w:szCs w:val="18"/>
        </w:rPr>
        <w:t>C</w:t>
      </w:r>
      <w:r w:rsidR="0050037E" w:rsidRPr="00977594">
        <w:rPr>
          <w:rFonts w:asciiTheme="majorHAnsi" w:hAnsiTheme="majorHAnsi" w:cstheme="majorHAnsi"/>
          <w:sz w:val="18"/>
          <w:szCs w:val="18"/>
        </w:rPr>
        <w:t>.</w:t>
      </w:r>
      <w:r w:rsidR="00287EEE" w:rsidRPr="00977594">
        <w:rPr>
          <w:rFonts w:asciiTheme="majorHAnsi" w:hAnsiTheme="majorHAnsi" w:cstheme="majorHAnsi"/>
          <w:sz w:val="18"/>
          <w:szCs w:val="18"/>
        </w:rPr>
        <w:t xml:space="preserve">349 Niva Labe u </w:t>
      </w:r>
      <w:r w:rsidR="00FD64AD">
        <w:rPr>
          <w:rFonts w:asciiTheme="majorHAnsi" w:hAnsiTheme="majorHAnsi" w:cstheme="majorHAnsi"/>
          <w:sz w:val="18"/>
          <w:szCs w:val="18"/>
        </w:rPr>
        <w:t>Lysé nad Labem</w:t>
      </w:r>
    </w:p>
    <w:p w14:paraId="47FFD546" w14:textId="77777777" w:rsidR="00C87EAD" w:rsidRPr="00977594" w:rsidRDefault="00350F04" w:rsidP="00430559">
      <w:pPr>
        <w:pStyle w:val="Odstavecseseznamem"/>
        <w:numPr>
          <w:ilvl w:val="0"/>
          <w:numId w:val="13"/>
        </w:numPr>
        <w:spacing w:after="120" w:line="240" w:lineRule="auto"/>
        <w:jc w:val="both"/>
        <w:rPr>
          <w:rFonts w:asciiTheme="majorHAnsi" w:hAnsiTheme="majorHAnsi" w:cstheme="majorHAnsi"/>
          <w:b/>
          <w:sz w:val="18"/>
          <w:szCs w:val="18"/>
        </w:rPr>
      </w:pPr>
      <w:r w:rsidRPr="00977594">
        <w:rPr>
          <w:rFonts w:asciiTheme="majorHAnsi" w:hAnsiTheme="majorHAnsi" w:cstheme="majorHAnsi"/>
          <w:b/>
          <w:sz w:val="18"/>
          <w:szCs w:val="18"/>
        </w:rPr>
        <w:t>L</w:t>
      </w:r>
      <w:r w:rsidR="008E0850" w:rsidRPr="00977594">
        <w:rPr>
          <w:rFonts w:asciiTheme="majorHAnsi" w:hAnsiTheme="majorHAnsi" w:cstheme="majorHAnsi"/>
          <w:b/>
          <w:sz w:val="18"/>
          <w:szCs w:val="18"/>
        </w:rPr>
        <w:t>okální biocentra</w:t>
      </w:r>
    </w:p>
    <w:p w14:paraId="3CA5BF3D" w14:textId="16A4A1B1" w:rsidR="008E0850" w:rsidRPr="00977594" w:rsidRDefault="00BC1458" w:rsidP="00430559">
      <w:pPr>
        <w:pStyle w:val="Odstavecseseznamem"/>
        <w:numPr>
          <w:ilvl w:val="0"/>
          <w:numId w:val="132"/>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003B7281" w:rsidRPr="00977594">
        <w:rPr>
          <w:rFonts w:asciiTheme="majorHAnsi" w:hAnsiTheme="majorHAnsi" w:cstheme="majorHAnsi"/>
          <w:sz w:val="18"/>
          <w:szCs w:val="18"/>
        </w:rPr>
        <w:t>C</w:t>
      </w:r>
      <w:r w:rsidR="0050037E" w:rsidRPr="00977594">
        <w:rPr>
          <w:rFonts w:asciiTheme="majorHAnsi" w:hAnsiTheme="majorHAnsi" w:cstheme="majorHAnsi"/>
          <w:sz w:val="18"/>
          <w:szCs w:val="18"/>
        </w:rPr>
        <w:t>.</w:t>
      </w:r>
      <w:r w:rsidR="003B7281" w:rsidRPr="00977594">
        <w:rPr>
          <w:rFonts w:asciiTheme="majorHAnsi" w:hAnsiTheme="majorHAnsi" w:cstheme="majorHAnsi"/>
          <w:sz w:val="18"/>
          <w:szCs w:val="18"/>
        </w:rPr>
        <w:t xml:space="preserve">1 </w:t>
      </w:r>
      <w:r w:rsidR="00287EEE" w:rsidRPr="00977594">
        <w:rPr>
          <w:rFonts w:asciiTheme="majorHAnsi" w:hAnsiTheme="majorHAnsi" w:cstheme="majorHAnsi"/>
          <w:sz w:val="18"/>
          <w:szCs w:val="18"/>
        </w:rPr>
        <w:t>V Bažantnici</w:t>
      </w:r>
    </w:p>
    <w:p w14:paraId="3DA66319" w14:textId="78DDE770" w:rsidR="00C82C30" w:rsidRPr="00977594" w:rsidRDefault="00BC1458" w:rsidP="00430559">
      <w:pPr>
        <w:pStyle w:val="Odstavecseseznamem"/>
        <w:numPr>
          <w:ilvl w:val="0"/>
          <w:numId w:val="132"/>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00B66C23" w:rsidRPr="00977594">
        <w:rPr>
          <w:rFonts w:asciiTheme="majorHAnsi" w:hAnsiTheme="majorHAnsi" w:cstheme="majorHAnsi"/>
          <w:sz w:val="18"/>
          <w:szCs w:val="18"/>
        </w:rPr>
        <w:t>C</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2</w:t>
      </w:r>
      <w:r w:rsidR="00A828BA" w:rsidRPr="00977594">
        <w:rPr>
          <w:rFonts w:asciiTheme="majorHAnsi" w:hAnsiTheme="majorHAnsi" w:cstheme="majorHAnsi"/>
          <w:sz w:val="18"/>
          <w:szCs w:val="18"/>
        </w:rPr>
        <w:t xml:space="preserve"> </w:t>
      </w:r>
      <w:r w:rsidR="00287EEE" w:rsidRPr="00977594">
        <w:rPr>
          <w:rFonts w:asciiTheme="majorHAnsi" w:hAnsiTheme="majorHAnsi" w:cstheme="majorHAnsi"/>
          <w:sz w:val="18"/>
          <w:szCs w:val="18"/>
        </w:rPr>
        <w:t>Na spraši</w:t>
      </w:r>
    </w:p>
    <w:p w14:paraId="33348B0D" w14:textId="0917AFBB" w:rsidR="00DE7AD8" w:rsidRPr="00977594" w:rsidRDefault="00DE7AD8" w:rsidP="00430559">
      <w:pPr>
        <w:pStyle w:val="Odstavecseseznamem"/>
        <w:numPr>
          <w:ilvl w:val="0"/>
          <w:numId w:val="132"/>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C</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 xml:space="preserve">3 </w:t>
      </w:r>
      <w:r w:rsidR="00287EEE" w:rsidRPr="00977594">
        <w:rPr>
          <w:rFonts w:asciiTheme="majorHAnsi" w:hAnsiTheme="majorHAnsi" w:cstheme="majorHAnsi"/>
          <w:sz w:val="18"/>
          <w:szCs w:val="18"/>
        </w:rPr>
        <w:t>Na bahnech</w:t>
      </w:r>
    </w:p>
    <w:p w14:paraId="01C74AD1" w14:textId="1C60173C" w:rsidR="00DE7AD8" w:rsidRPr="00977594" w:rsidRDefault="00DE7AD8" w:rsidP="00430559">
      <w:pPr>
        <w:pStyle w:val="Odstavecseseznamem"/>
        <w:numPr>
          <w:ilvl w:val="0"/>
          <w:numId w:val="132"/>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C</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 xml:space="preserve">4 </w:t>
      </w:r>
      <w:proofErr w:type="spellStart"/>
      <w:r w:rsidR="00287EEE" w:rsidRPr="00977594">
        <w:rPr>
          <w:rFonts w:asciiTheme="majorHAnsi" w:hAnsiTheme="majorHAnsi" w:cstheme="majorHAnsi"/>
          <w:sz w:val="18"/>
          <w:szCs w:val="18"/>
        </w:rPr>
        <w:t>Vápensko</w:t>
      </w:r>
      <w:proofErr w:type="spellEnd"/>
    </w:p>
    <w:p w14:paraId="34AD08B0" w14:textId="77777777" w:rsidR="008E0850" w:rsidRPr="00977594" w:rsidRDefault="00350F04" w:rsidP="00430559">
      <w:pPr>
        <w:pStyle w:val="Odstavecseseznamem"/>
        <w:numPr>
          <w:ilvl w:val="0"/>
          <w:numId w:val="13"/>
        </w:numPr>
        <w:spacing w:after="120" w:line="240" w:lineRule="auto"/>
        <w:jc w:val="both"/>
        <w:rPr>
          <w:rFonts w:asciiTheme="majorHAnsi" w:hAnsiTheme="majorHAnsi" w:cstheme="majorHAnsi"/>
          <w:b/>
          <w:sz w:val="18"/>
          <w:szCs w:val="18"/>
        </w:rPr>
      </w:pPr>
      <w:r w:rsidRPr="00977594">
        <w:rPr>
          <w:rFonts w:asciiTheme="majorHAnsi" w:hAnsiTheme="majorHAnsi" w:cstheme="majorHAnsi"/>
          <w:b/>
          <w:sz w:val="18"/>
          <w:szCs w:val="18"/>
        </w:rPr>
        <w:t>L</w:t>
      </w:r>
      <w:r w:rsidR="008E0850" w:rsidRPr="00977594">
        <w:rPr>
          <w:rFonts w:asciiTheme="majorHAnsi" w:hAnsiTheme="majorHAnsi" w:cstheme="majorHAnsi"/>
          <w:b/>
          <w:sz w:val="18"/>
          <w:szCs w:val="18"/>
        </w:rPr>
        <w:t>okální biokoridory</w:t>
      </w:r>
    </w:p>
    <w:p w14:paraId="6D331603" w14:textId="5F585353" w:rsidR="008E0850" w:rsidRPr="00977594" w:rsidRDefault="00BC1458" w:rsidP="00430559">
      <w:pPr>
        <w:pStyle w:val="Odstavecseseznamem"/>
        <w:numPr>
          <w:ilvl w:val="0"/>
          <w:numId w:val="15"/>
        </w:numPr>
        <w:spacing w:before="60" w:after="60" w:line="240" w:lineRule="auto"/>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K</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1</w:t>
      </w:r>
      <w:r w:rsidR="00287EEE" w:rsidRPr="00977594">
        <w:rPr>
          <w:rFonts w:asciiTheme="majorHAnsi" w:hAnsiTheme="majorHAnsi" w:cstheme="majorHAnsi"/>
          <w:sz w:val="18"/>
          <w:szCs w:val="18"/>
        </w:rPr>
        <w:t xml:space="preserve"> Vlkava/Hluboký příkop</w:t>
      </w:r>
      <w:r w:rsidR="00A828BA" w:rsidRPr="00977594">
        <w:rPr>
          <w:rFonts w:asciiTheme="majorHAnsi" w:hAnsiTheme="majorHAnsi" w:cstheme="majorHAnsi"/>
          <w:sz w:val="18"/>
          <w:szCs w:val="18"/>
        </w:rPr>
        <w:t xml:space="preserve"> </w:t>
      </w:r>
    </w:p>
    <w:p w14:paraId="5BE05545" w14:textId="219830AF" w:rsidR="00350F04" w:rsidRPr="00977594" w:rsidRDefault="00350F04" w:rsidP="00430559">
      <w:pPr>
        <w:pStyle w:val="Odstavecseseznamem"/>
        <w:numPr>
          <w:ilvl w:val="0"/>
          <w:numId w:val="15"/>
        </w:numPr>
        <w:spacing w:before="60" w:after="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K</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2</w:t>
      </w:r>
      <w:r w:rsidR="00287EEE" w:rsidRPr="00977594">
        <w:rPr>
          <w:rFonts w:asciiTheme="majorHAnsi" w:hAnsiTheme="majorHAnsi" w:cstheme="majorHAnsi"/>
          <w:sz w:val="18"/>
          <w:szCs w:val="18"/>
        </w:rPr>
        <w:t xml:space="preserve"> Hronětický náhon</w:t>
      </w:r>
      <w:r w:rsidRPr="00977594">
        <w:rPr>
          <w:rFonts w:asciiTheme="majorHAnsi" w:hAnsiTheme="majorHAnsi" w:cstheme="majorHAnsi"/>
          <w:sz w:val="18"/>
          <w:szCs w:val="18"/>
        </w:rPr>
        <w:t xml:space="preserve"> </w:t>
      </w:r>
    </w:p>
    <w:p w14:paraId="48340C5C" w14:textId="63F717EB" w:rsidR="00350F04" w:rsidRPr="00977594" w:rsidRDefault="00350F04" w:rsidP="00430559">
      <w:pPr>
        <w:pStyle w:val="Odstavecseseznamem"/>
        <w:numPr>
          <w:ilvl w:val="0"/>
          <w:numId w:val="15"/>
        </w:numPr>
        <w:spacing w:after="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K</w:t>
      </w:r>
      <w:r w:rsidR="0050037E" w:rsidRPr="00977594">
        <w:rPr>
          <w:rFonts w:asciiTheme="majorHAnsi" w:hAnsiTheme="majorHAnsi" w:cstheme="majorHAnsi"/>
          <w:sz w:val="18"/>
          <w:szCs w:val="18"/>
        </w:rPr>
        <w:t>.</w:t>
      </w:r>
      <w:r w:rsidRPr="00977594">
        <w:rPr>
          <w:rFonts w:asciiTheme="majorHAnsi" w:hAnsiTheme="majorHAnsi" w:cstheme="majorHAnsi"/>
          <w:sz w:val="18"/>
          <w:szCs w:val="18"/>
        </w:rPr>
        <w:t xml:space="preserve">3 </w:t>
      </w:r>
      <w:r w:rsidR="00287EEE" w:rsidRPr="00977594">
        <w:rPr>
          <w:rFonts w:asciiTheme="majorHAnsi" w:hAnsiTheme="majorHAnsi" w:cstheme="majorHAnsi"/>
          <w:sz w:val="18"/>
          <w:szCs w:val="18"/>
        </w:rPr>
        <w:t>Mlynařice</w:t>
      </w:r>
    </w:p>
    <w:p w14:paraId="4DA0DC51" w14:textId="7B06225F" w:rsidR="00287EEE" w:rsidRPr="00977594" w:rsidRDefault="00287EEE" w:rsidP="00430559">
      <w:pPr>
        <w:pStyle w:val="Odstavecseseznamem"/>
        <w:numPr>
          <w:ilvl w:val="0"/>
          <w:numId w:val="15"/>
        </w:numPr>
        <w:spacing w:after="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L</w:t>
      </w:r>
      <w:r w:rsidR="0050037E" w:rsidRPr="00977594">
        <w:rPr>
          <w:rFonts w:asciiTheme="majorHAnsi" w:hAnsiTheme="majorHAnsi" w:cstheme="majorHAnsi"/>
          <w:sz w:val="18"/>
          <w:szCs w:val="18"/>
        </w:rPr>
        <w:t>B</w:t>
      </w:r>
      <w:r w:rsidRPr="00977594">
        <w:rPr>
          <w:rFonts w:asciiTheme="majorHAnsi" w:hAnsiTheme="majorHAnsi" w:cstheme="majorHAnsi"/>
          <w:sz w:val="18"/>
          <w:szCs w:val="18"/>
        </w:rPr>
        <w:t>K</w:t>
      </w:r>
      <w:r w:rsidR="0050037E" w:rsidRPr="00977594">
        <w:rPr>
          <w:rFonts w:asciiTheme="majorHAnsi" w:hAnsiTheme="majorHAnsi" w:cstheme="majorHAnsi"/>
          <w:sz w:val="18"/>
          <w:szCs w:val="18"/>
        </w:rPr>
        <w:t>.</w:t>
      </w:r>
      <w:r w:rsidR="00106680" w:rsidRPr="00977594">
        <w:rPr>
          <w:rFonts w:asciiTheme="majorHAnsi" w:hAnsiTheme="majorHAnsi" w:cstheme="majorHAnsi"/>
          <w:sz w:val="18"/>
          <w:szCs w:val="18"/>
        </w:rPr>
        <w:t>4</w:t>
      </w:r>
      <w:r w:rsidRPr="00977594">
        <w:rPr>
          <w:rFonts w:asciiTheme="majorHAnsi" w:hAnsiTheme="majorHAnsi" w:cstheme="majorHAnsi"/>
          <w:sz w:val="18"/>
          <w:szCs w:val="18"/>
        </w:rPr>
        <w:t xml:space="preserve"> Ke Stratovu</w:t>
      </w:r>
    </w:p>
    <w:p w14:paraId="7BAC481E" w14:textId="67860CB2" w:rsidR="008E0850" w:rsidRPr="00977594" w:rsidRDefault="008E0850" w:rsidP="00A828BA">
      <w:pPr>
        <w:pStyle w:val="Odstavecseseznamem"/>
        <w:numPr>
          <w:ilvl w:val="0"/>
          <w:numId w:val="2"/>
        </w:numPr>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Pro plochy biocenter a biokoridorů </w:t>
      </w:r>
      <w:r w:rsidR="00D054A5" w:rsidRPr="00977594">
        <w:rPr>
          <w:rFonts w:asciiTheme="majorHAnsi" w:hAnsiTheme="majorHAnsi" w:cstheme="majorHAnsi"/>
          <w:b/>
          <w:sz w:val="18"/>
          <w:szCs w:val="18"/>
        </w:rPr>
        <w:t xml:space="preserve">jsou stanoveny </w:t>
      </w:r>
      <w:r w:rsidRPr="00977594">
        <w:rPr>
          <w:rFonts w:asciiTheme="majorHAnsi" w:hAnsiTheme="majorHAnsi" w:cstheme="majorHAnsi"/>
          <w:b/>
          <w:sz w:val="18"/>
          <w:szCs w:val="18"/>
        </w:rPr>
        <w:t>následující zásady:</w:t>
      </w:r>
    </w:p>
    <w:p w14:paraId="1B884701"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ve vymezených biokoridorech a biocentrech připouštět pouze změny určené k zachování nebo zvýšení funkčnosti skladebné části ÚSES</w:t>
      </w:r>
    </w:p>
    <w:p w14:paraId="5618BCE4"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na zemědělských a lesních pozemcích umožnit pouze extenzivní způsob hospodaření</w:t>
      </w:r>
    </w:p>
    <w:p w14:paraId="0E135444"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na orné půdě zakládat travnaté pásy a doplňovat je výsadbou druhově původních dřevin</w:t>
      </w:r>
    </w:p>
    <w:p w14:paraId="16947B97"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podporovat selektivní management obhospodařování</w:t>
      </w:r>
    </w:p>
    <w:p w14:paraId="5955FCE3" w14:textId="08853DC3"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lastRenderedPageBreak/>
        <w:t>obnovovat druhovou skladbu geograficky a ekologicky odpovídající danému stanovišti</w:t>
      </w:r>
      <w:r w:rsidR="00586895" w:rsidRPr="00977594">
        <w:rPr>
          <w:rFonts w:asciiTheme="majorHAnsi" w:hAnsiTheme="majorHAnsi" w:cstheme="majorHAnsi"/>
          <w:sz w:val="18"/>
          <w:szCs w:val="18"/>
        </w:rPr>
        <w:t>, při realizaci výsadeb podél vodních toků vysazovat pouze geograficky původní druhy dřevin</w:t>
      </w:r>
    </w:p>
    <w:p w14:paraId="52D370AC"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na vodních tocích podporovat přirozený vodní režim a vznik revitalizačních prvků (meandry, tůně, mokřady)</w:t>
      </w:r>
    </w:p>
    <w:p w14:paraId="14965905"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zvyšovat migrační prostupnost vodních toků</w:t>
      </w:r>
    </w:p>
    <w:p w14:paraId="66E1C2D2" w14:textId="77777777"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podporovat břehové výsadby podél vodních toků a </w:t>
      </w:r>
      <w:proofErr w:type="spellStart"/>
      <w:r w:rsidRPr="00977594">
        <w:rPr>
          <w:rFonts w:asciiTheme="majorHAnsi" w:hAnsiTheme="majorHAnsi" w:cstheme="majorHAnsi"/>
          <w:sz w:val="18"/>
          <w:szCs w:val="18"/>
        </w:rPr>
        <w:t>mimosídelních</w:t>
      </w:r>
      <w:proofErr w:type="spellEnd"/>
      <w:r w:rsidRPr="00977594">
        <w:rPr>
          <w:rFonts w:asciiTheme="majorHAnsi" w:hAnsiTheme="majorHAnsi" w:cstheme="majorHAnsi"/>
          <w:sz w:val="18"/>
          <w:szCs w:val="18"/>
        </w:rPr>
        <w:t xml:space="preserve"> cest</w:t>
      </w:r>
    </w:p>
    <w:p w14:paraId="7DFBE05B" w14:textId="59632EF9" w:rsidR="007F558C" w:rsidRPr="00977594" w:rsidRDefault="007F558C" w:rsidP="00430559">
      <w:pPr>
        <w:pStyle w:val="Odstavecseseznamem"/>
        <w:numPr>
          <w:ilvl w:val="0"/>
          <w:numId w:val="16"/>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v rozsahu biokoridorů vedených podél komunikace doplňovat liniovou zeleň (aleje, stromořadí)</w:t>
      </w:r>
    </w:p>
    <w:p w14:paraId="024B2437" w14:textId="1915232D" w:rsidR="002E21B2" w:rsidRPr="00977594" w:rsidRDefault="001913B2" w:rsidP="001913B2">
      <w:pPr>
        <w:pStyle w:val="Textpsmene"/>
        <w:tabs>
          <w:tab w:val="clear" w:pos="0"/>
        </w:tabs>
        <w:spacing w:before="120" w:after="120"/>
        <w:ind w:left="567" w:hanging="567"/>
        <w:outlineLvl w:val="9"/>
        <w:rPr>
          <w:rFonts w:asciiTheme="majorHAnsi" w:hAnsiTheme="majorHAnsi" w:cstheme="majorHAnsi"/>
          <w:i/>
          <w:sz w:val="18"/>
          <w:szCs w:val="18"/>
        </w:rPr>
      </w:pPr>
      <w:bookmarkStart w:id="79" w:name="_Toc424119770"/>
      <w:r w:rsidRPr="00977594">
        <w:rPr>
          <w:rFonts w:asciiTheme="majorHAnsi" w:hAnsiTheme="majorHAnsi" w:cstheme="majorHAnsi"/>
          <w:i/>
          <w:sz w:val="18"/>
          <w:szCs w:val="18"/>
        </w:rPr>
        <w:t>Pozn.:</w:t>
      </w:r>
      <w:r w:rsidRPr="00977594">
        <w:rPr>
          <w:rFonts w:asciiTheme="majorHAnsi" w:hAnsiTheme="majorHAnsi" w:cstheme="majorHAnsi"/>
          <w:i/>
          <w:sz w:val="18"/>
          <w:szCs w:val="18"/>
        </w:rPr>
        <w:tab/>
      </w:r>
      <w:r w:rsidR="002E21B2" w:rsidRPr="00977594">
        <w:rPr>
          <w:rFonts w:asciiTheme="majorHAnsi" w:hAnsiTheme="majorHAnsi" w:cstheme="majorHAnsi"/>
          <w:i/>
          <w:sz w:val="18"/>
          <w:szCs w:val="18"/>
        </w:rPr>
        <w:t xml:space="preserve">Územní systém ekologické stability je zobrazen v grafické části ÚP </w:t>
      </w:r>
      <w:r w:rsidR="00287EEE" w:rsidRPr="00977594">
        <w:rPr>
          <w:rFonts w:asciiTheme="majorHAnsi" w:hAnsiTheme="majorHAnsi" w:cstheme="majorHAnsi"/>
          <w:i/>
          <w:sz w:val="18"/>
          <w:szCs w:val="18"/>
        </w:rPr>
        <w:t>Kostomlaty nad Labem</w:t>
      </w:r>
      <w:r w:rsidR="002E21B2" w:rsidRPr="00977594">
        <w:rPr>
          <w:rFonts w:asciiTheme="majorHAnsi" w:hAnsiTheme="majorHAnsi" w:cstheme="majorHAnsi"/>
          <w:i/>
          <w:sz w:val="18"/>
          <w:szCs w:val="18"/>
        </w:rPr>
        <w:t xml:space="preserve"> ve výkrese 2 Hlavní výkres. </w:t>
      </w:r>
    </w:p>
    <w:p w14:paraId="17B90755" w14:textId="77777777" w:rsidR="009E2A7C" w:rsidRPr="00977594" w:rsidRDefault="009E2A7C">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80" w:name="_Toc99839332"/>
      <w:r w:rsidRPr="00977594">
        <w:rPr>
          <w:rFonts w:asciiTheme="majorHAnsi" w:hAnsiTheme="majorHAnsi" w:cstheme="majorHAnsi"/>
          <w:b/>
          <w:szCs w:val="20"/>
        </w:rPr>
        <w:t>Prostupnost krajiny</w:t>
      </w:r>
      <w:bookmarkEnd w:id="79"/>
      <w:bookmarkEnd w:id="80"/>
    </w:p>
    <w:p w14:paraId="0195D25C" w14:textId="16550E4B" w:rsidR="003C1FBC" w:rsidRPr="00977594" w:rsidRDefault="003C1FBC" w:rsidP="003C1FBC">
      <w:pPr>
        <w:pStyle w:val="Avrokslovan"/>
        <w:numPr>
          <w:ilvl w:val="0"/>
          <w:numId w:val="2"/>
        </w:numPr>
        <w:rPr>
          <w:rFonts w:asciiTheme="majorHAnsi" w:hAnsiTheme="majorHAnsi" w:cstheme="majorHAnsi"/>
        </w:rPr>
      </w:pPr>
      <w:r w:rsidRPr="00977594">
        <w:rPr>
          <w:rFonts w:asciiTheme="majorHAnsi" w:hAnsiTheme="majorHAnsi" w:cstheme="majorHAnsi"/>
        </w:rPr>
        <w:t>Prostupnost krajiny je zajištěna zejména vymezením spojité sítě ploch P</w:t>
      </w:r>
      <w:r w:rsidR="0050037E" w:rsidRPr="00977594">
        <w:rPr>
          <w:rFonts w:asciiTheme="majorHAnsi" w:hAnsiTheme="majorHAnsi" w:cstheme="majorHAnsi"/>
        </w:rPr>
        <w:t>U</w:t>
      </w:r>
      <w:r w:rsidRPr="00977594">
        <w:rPr>
          <w:rFonts w:asciiTheme="majorHAnsi" w:hAnsiTheme="majorHAnsi" w:cstheme="majorHAnsi"/>
        </w:rPr>
        <w:t xml:space="preserve"> – veřejná prostranství </w:t>
      </w:r>
      <w:r w:rsidR="0050037E" w:rsidRPr="00977594">
        <w:rPr>
          <w:rFonts w:asciiTheme="majorHAnsi" w:hAnsiTheme="majorHAnsi" w:cstheme="majorHAnsi"/>
        </w:rPr>
        <w:t xml:space="preserve">všeobecná </w:t>
      </w:r>
      <w:r w:rsidRPr="00977594">
        <w:rPr>
          <w:rFonts w:asciiTheme="majorHAnsi" w:hAnsiTheme="majorHAnsi" w:cstheme="majorHAnsi"/>
        </w:rPr>
        <w:t xml:space="preserve">a ploch DS – </w:t>
      </w:r>
      <w:r w:rsidR="0050037E" w:rsidRPr="00977594">
        <w:rPr>
          <w:rFonts w:asciiTheme="majorHAnsi" w:hAnsiTheme="majorHAnsi" w:cstheme="majorHAnsi"/>
        </w:rPr>
        <w:t xml:space="preserve">doprava </w:t>
      </w:r>
      <w:r w:rsidRPr="00977594">
        <w:rPr>
          <w:rFonts w:asciiTheme="majorHAnsi" w:hAnsiTheme="majorHAnsi" w:cstheme="majorHAnsi"/>
        </w:rPr>
        <w:t xml:space="preserve">silniční v celém řešeném území a v návaznosti na sousední obce. Podmínky pro optimální prostupnost krajiny jsou vytvořeny také v rámci ostatních ploch s rozdílným způsobem využití, vymezených ve volné krajině, v souladu s podmínkami pro jejich využití (zejména plochy </w:t>
      </w:r>
      <w:r w:rsidR="0050037E" w:rsidRPr="00977594">
        <w:rPr>
          <w:rFonts w:asciiTheme="majorHAnsi" w:hAnsiTheme="majorHAnsi" w:cstheme="majorHAnsi"/>
        </w:rPr>
        <w:t>AU</w:t>
      </w:r>
      <w:r w:rsidRPr="00977594">
        <w:rPr>
          <w:rFonts w:asciiTheme="majorHAnsi" w:hAnsiTheme="majorHAnsi" w:cstheme="majorHAnsi"/>
        </w:rPr>
        <w:t xml:space="preserve">, </w:t>
      </w:r>
      <w:proofErr w:type="spellStart"/>
      <w:proofErr w:type="gramStart"/>
      <w:r w:rsidR="0050037E" w:rsidRPr="00977594">
        <w:rPr>
          <w:rFonts w:asciiTheme="majorHAnsi" w:hAnsiTheme="majorHAnsi" w:cstheme="majorHAnsi"/>
        </w:rPr>
        <w:t>MU.zp</w:t>
      </w:r>
      <w:proofErr w:type="spellEnd"/>
      <w:proofErr w:type="gramEnd"/>
      <w:r w:rsidRPr="00977594">
        <w:rPr>
          <w:rFonts w:asciiTheme="majorHAnsi" w:hAnsiTheme="majorHAnsi" w:cstheme="majorHAnsi"/>
        </w:rPr>
        <w:t xml:space="preserve">, </w:t>
      </w:r>
      <w:proofErr w:type="spellStart"/>
      <w:proofErr w:type="gramStart"/>
      <w:r w:rsidR="0050037E" w:rsidRPr="00977594">
        <w:rPr>
          <w:rFonts w:asciiTheme="majorHAnsi" w:hAnsiTheme="majorHAnsi" w:cstheme="majorHAnsi"/>
        </w:rPr>
        <w:t>MU.s</w:t>
      </w:r>
      <w:proofErr w:type="spellEnd"/>
      <w:proofErr w:type="gramEnd"/>
      <w:r w:rsidRPr="00977594">
        <w:rPr>
          <w:rFonts w:asciiTheme="majorHAnsi" w:hAnsiTheme="majorHAnsi" w:cstheme="majorHAnsi"/>
        </w:rPr>
        <w:t xml:space="preserve">, </w:t>
      </w:r>
      <w:proofErr w:type="spellStart"/>
      <w:proofErr w:type="gramStart"/>
      <w:r w:rsidR="0050037E" w:rsidRPr="00977594">
        <w:rPr>
          <w:rFonts w:asciiTheme="majorHAnsi" w:hAnsiTheme="majorHAnsi" w:cstheme="majorHAnsi"/>
        </w:rPr>
        <w:t>MU.r</w:t>
      </w:r>
      <w:proofErr w:type="spellEnd"/>
      <w:proofErr w:type="gramEnd"/>
      <w:r w:rsidRPr="00977594">
        <w:rPr>
          <w:rFonts w:asciiTheme="majorHAnsi" w:hAnsiTheme="majorHAnsi" w:cstheme="majorHAnsi"/>
        </w:rPr>
        <w:t xml:space="preserve">, </w:t>
      </w:r>
      <w:r w:rsidR="0050037E" w:rsidRPr="00977594">
        <w:rPr>
          <w:rFonts w:asciiTheme="majorHAnsi" w:hAnsiTheme="majorHAnsi" w:cstheme="majorHAnsi"/>
        </w:rPr>
        <w:t>LU</w:t>
      </w:r>
      <w:r w:rsidRPr="00977594">
        <w:rPr>
          <w:rFonts w:asciiTheme="majorHAnsi" w:hAnsiTheme="majorHAnsi" w:cstheme="majorHAnsi"/>
        </w:rPr>
        <w:t>). Podrobné řešení týkající se prostupnosti krajiny je uvedeno v kapitolách 4.2. Veřejná prostranství a 4.3.5. Pěší</w:t>
      </w:r>
      <w:r w:rsidR="00D054A5" w:rsidRPr="00977594">
        <w:rPr>
          <w:rFonts w:asciiTheme="majorHAnsi" w:hAnsiTheme="majorHAnsi" w:cstheme="majorHAnsi"/>
        </w:rPr>
        <w:t> </w:t>
      </w:r>
      <w:r w:rsidRPr="00977594">
        <w:rPr>
          <w:rFonts w:asciiTheme="majorHAnsi" w:hAnsiTheme="majorHAnsi" w:cstheme="majorHAnsi"/>
        </w:rPr>
        <w:t>a</w:t>
      </w:r>
      <w:r w:rsidR="00D054A5" w:rsidRPr="00977594">
        <w:rPr>
          <w:rFonts w:asciiTheme="majorHAnsi" w:hAnsiTheme="majorHAnsi" w:cstheme="majorHAnsi"/>
        </w:rPr>
        <w:t> </w:t>
      </w:r>
      <w:r w:rsidRPr="00977594">
        <w:rPr>
          <w:rFonts w:asciiTheme="majorHAnsi" w:hAnsiTheme="majorHAnsi" w:cstheme="majorHAnsi"/>
        </w:rPr>
        <w:t xml:space="preserve">cyklistická doprava. </w:t>
      </w:r>
    </w:p>
    <w:p w14:paraId="305B07F2" w14:textId="3BCA24DE" w:rsidR="009E2A7C" w:rsidRPr="00977594" w:rsidRDefault="003C1FBC" w:rsidP="00B328DE">
      <w:pPr>
        <w:pStyle w:val="Odstavecseseznamem"/>
        <w:keepNext/>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P</w:t>
      </w:r>
      <w:r w:rsidR="00D57609" w:rsidRPr="00977594">
        <w:rPr>
          <w:rFonts w:asciiTheme="majorHAnsi" w:hAnsiTheme="majorHAnsi" w:cstheme="majorHAnsi"/>
          <w:b/>
          <w:sz w:val="18"/>
          <w:szCs w:val="20"/>
        </w:rPr>
        <w:t>ro zajištění prostupnosti krajiny</w:t>
      </w:r>
      <w:r w:rsidRPr="00977594">
        <w:rPr>
          <w:rFonts w:asciiTheme="majorHAnsi" w:hAnsiTheme="majorHAnsi" w:cstheme="majorHAnsi"/>
          <w:b/>
          <w:sz w:val="18"/>
          <w:szCs w:val="20"/>
        </w:rPr>
        <w:t xml:space="preserve"> </w:t>
      </w:r>
      <w:r w:rsidR="00D054A5" w:rsidRPr="00977594">
        <w:rPr>
          <w:rFonts w:asciiTheme="majorHAnsi" w:hAnsiTheme="majorHAnsi" w:cstheme="majorHAnsi"/>
          <w:b/>
          <w:sz w:val="18"/>
          <w:szCs w:val="20"/>
        </w:rPr>
        <w:t xml:space="preserve">jsou stanoveny </w:t>
      </w:r>
      <w:r w:rsidRPr="00977594">
        <w:rPr>
          <w:rFonts w:asciiTheme="majorHAnsi" w:hAnsiTheme="majorHAnsi" w:cstheme="majorHAnsi"/>
          <w:b/>
          <w:sz w:val="18"/>
          <w:szCs w:val="20"/>
        </w:rPr>
        <w:t>tyto zásady</w:t>
      </w:r>
      <w:r w:rsidR="00D57609" w:rsidRPr="00977594">
        <w:rPr>
          <w:rFonts w:asciiTheme="majorHAnsi" w:hAnsiTheme="majorHAnsi" w:cstheme="majorHAnsi"/>
          <w:b/>
          <w:sz w:val="18"/>
          <w:szCs w:val="20"/>
        </w:rPr>
        <w:t>:</w:t>
      </w:r>
    </w:p>
    <w:p w14:paraId="2F4CA502" w14:textId="77777777" w:rsidR="00D57609" w:rsidRPr="00977594" w:rsidRDefault="00793082"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realizovat </w:t>
      </w:r>
      <w:r w:rsidR="00D57609" w:rsidRPr="00977594">
        <w:rPr>
          <w:rFonts w:asciiTheme="majorHAnsi" w:hAnsiTheme="majorHAnsi" w:cstheme="majorHAnsi"/>
          <w:sz w:val="18"/>
          <w:szCs w:val="20"/>
        </w:rPr>
        <w:t xml:space="preserve">při </w:t>
      </w:r>
      <w:r w:rsidRPr="00977594">
        <w:rPr>
          <w:rFonts w:asciiTheme="majorHAnsi" w:hAnsiTheme="majorHAnsi" w:cstheme="majorHAnsi"/>
          <w:sz w:val="18"/>
          <w:szCs w:val="20"/>
        </w:rPr>
        <w:t xml:space="preserve">rozsáhlejší zástavbě </w:t>
      </w:r>
      <w:r w:rsidR="00D57609" w:rsidRPr="00977594">
        <w:rPr>
          <w:rFonts w:asciiTheme="majorHAnsi" w:hAnsiTheme="majorHAnsi" w:cstheme="majorHAnsi"/>
          <w:sz w:val="18"/>
          <w:szCs w:val="20"/>
        </w:rPr>
        <w:t>(zejm. liniového charakteru</w:t>
      </w:r>
      <w:r w:rsidRPr="00977594">
        <w:rPr>
          <w:rFonts w:asciiTheme="majorHAnsi" w:hAnsiTheme="majorHAnsi" w:cstheme="majorHAnsi"/>
          <w:sz w:val="18"/>
          <w:szCs w:val="20"/>
        </w:rPr>
        <w:t>)</w:t>
      </w:r>
      <w:r w:rsidR="00D57609" w:rsidRPr="00977594">
        <w:rPr>
          <w:rFonts w:asciiTheme="majorHAnsi" w:hAnsiTheme="majorHAnsi" w:cstheme="majorHAnsi"/>
          <w:sz w:val="18"/>
          <w:szCs w:val="20"/>
        </w:rPr>
        <w:t xml:space="preserve"> konkrétní opatření za účelem zvyšování fyzické prostupnosti krajiny (zejm. cest</w:t>
      </w:r>
      <w:r w:rsidR="00D345E0" w:rsidRPr="00977594">
        <w:rPr>
          <w:rFonts w:asciiTheme="majorHAnsi" w:hAnsiTheme="majorHAnsi" w:cstheme="majorHAnsi"/>
          <w:sz w:val="18"/>
          <w:szCs w:val="20"/>
        </w:rPr>
        <w:t>y, pěšiny, stezky, mosty, lávky</w:t>
      </w:r>
      <w:r w:rsidR="00D57609" w:rsidRPr="00977594">
        <w:rPr>
          <w:rFonts w:asciiTheme="majorHAnsi" w:hAnsiTheme="majorHAnsi" w:cstheme="majorHAnsi"/>
          <w:sz w:val="18"/>
          <w:szCs w:val="20"/>
        </w:rPr>
        <w:t xml:space="preserve"> apod.)</w:t>
      </w:r>
      <w:r w:rsidR="00C32650" w:rsidRPr="00977594">
        <w:rPr>
          <w:rFonts w:asciiTheme="majorHAnsi" w:hAnsiTheme="majorHAnsi" w:cstheme="majorHAnsi"/>
          <w:sz w:val="18"/>
          <w:szCs w:val="20"/>
        </w:rPr>
        <w:t>;</w:t>
      </w:r>
    </w:p>
    <w:p w14:paraId="2A630C41" w14:textId="77777777" w:rsidR="00D57609" w:rsidRPr="00977594" w:rsidRDefault="00C32650"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zajistit biologickou prostupnost krajiny, zejména ochranou a péčí o prvky ÚSES;</w:t>
      </w:r>
    </w:p>
    <w:p w14:paraId="34D9DAE0" w14:textId="77777777" w:rsidR="00C32650" w:rsidRPr="00977594" w:rsidRDefault="00C32650"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podporovat obnovu </w:t>
      </w:r>
      <w:proofErr w:type="spellStart"/>
      <w:r w:rsidRPr="00977594">
        <w:rPr>
          <w:rFonts w:asciiTheme="majorHAnsi" w:hAnsiTheme="majorHAnsi" w:cstheme="majorHAnsi"/>
          <w:sz w:val="18"/>
          <w:szCs w:val="20"/>
        </w:rPr>
        <w:t>mimosíde</w:t>
      </w:r>
      <w:r w:rsidR="00D345E0" w:rsidRPr="00977594">
        <w:rPr>
          <w:rFonts w:asciiTheme="majorHAnsi" w:hAnsiTheme="majorHAnsi" w:cstheme="majorHAnsi"/>
          <w:sz w:val="18"/>
          <w:szCs w:val="20"/>
        </w:rPr>
        <w:t>lních</w:t>
      </w:r>
      <w:proofErr w:type="spellEnd"/>
      <w:r w:rsidR="00D345E0" w:rsidRPr="00977594">
        <w:rPr>
          <w:rFonts w:asciiTheme="majorHAnsi" w:hAnsiTheme="majorHAnsi" w:cstheme="majorHAnsi"/>
          <w:sz w:val="18"/>
          <w:szCs w:val="20"/>
        </w:rPr>
        <w:t xml:space="preserve"> komunikací, jejich význam</w:t>
      </w:r>
      <w:r w:rsidRPr="00977594">
        <w:rPr>
          <w:rFonts w:asciiTheme="majorHAnsi" w:hAnsiTheme="majorHAnsi" w:cstheme="majorHAnsi"/>
          <w:sz w:val="18"/>
          <w:szCs w:val="20"/>
        </w:rPr>
        <w:t xml:space="preserve"> a funkce (zejm. dopravní, rekreační, est</w:t>
      </w:r>
      <w:r w:rsidR="00D345E0" w:rsidRPr="00977594">
        <w:rPr>
          <w:rFonts w:asciiTheme="majorHAnsi" w:hAnsiTheme="majorHAnsi" w:cstheme="majorHAnsi"/>
          <w:sz w:val="18"/>
          <w:szCs w:val="20"/>
        </w:rPr>
        <w:t>etickou, ochrannou, protierozní</w:t>
      </w:r>
      <w:r w:rsidRPr="00977594">
        <w:rPr>
          <w:rFonts w:asciiTheme="majorHAnsi" w:hAnsiTheme="majorHAnsi" w:cstheme="majorHAnsi"/>
          <w:sz w:val="18"/>
          <w:szCs w:val="20"/>
        </w:rPr>
        <w:t xml:space="preserve"> apod.) promítnout do vlastního technického řešení;</w:t>
      </w:r>
    </w:p>
    <w:p w14:paraId="24AEA53C" w14:textId="77777777" w:rsidR="00A809CC" w:rsidRPr="00977594" w:rsidRDefault="00793082"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chránit a doplňovat systém polních cest, jejich význam a funkci (zejména zpřístupňování hospodářsky obhospodařovaných pozemků pro zemědělskou techniku) promítnout do vlastního technického řešení;</w:t>
      </w:r>
    </w:p>
    <w:p w14:paraId="5B05AAD0" w14:textId="77777777" w:rsidR="00793082" w:rsidRPr="00977594" w:rsidRDefault="00793082"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odstraňovat u vodních toků překážky bránící migraci vodních živočichů;</w:t>
      </w:r>
    </w:p>
    <w:p w14:paraId="6D661568" w14:textId="2769345E" w:rsidR="0025635D" w:rsidRPr="00977594" w:rsidRDefault="0025635D"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umožnit realizaci veřejných komunikací zvyšující prostupnost volné krajiny v rámci vymezených směrů zajištění prostupnosti území veřejným prostranstvím;</w:t>
      </w:r>
    </w:p>
    <w:p w14:paraId="0376DA5D" w14:textId="26B44920" w:rsidR="00EF4BC4" w:rsidRPr="00977594" w:rsidRDefault="00C32650" w:rsidP="00430559">
      <w:pPr>
        <w:pStyle w:val="Odstavecseseznamem"/>
        <w:numPr>
          <w:ilvl w:val="0"/>
          <w:numId w:val="17"/>
        </w:numPr>
        <w:spacing w:before="40" w:after="4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při oplocování pozemků zachovat </w:t>
      </w:r>
      <w:r w:rsidR="00932ED3" w:rsidRPr="00977594">
        <w:rPr>
          <w:rFonts w:asciiTheme="majorHAnsi" w:hAnsiTheme="majorHAnsi" w:cstheme="majorHAnsi"/>
          <w:sz w:val="18"/>
          <w:szCs w:val="20"/>
        </w:rPr>
        <w:t>vizuální prostupnost</w:t>
      </w:r>
      <w:r w:rsidR="00393528" w:rsidRPr="00977594">
        <w:rPr>
          <w:rFonts w:asciiTheme="majorHAnsi" w:hAnsiTheme="majorHAnsi" w:cstheme="majorHAnsi"/>
          <w:sz w:val="18"/>
          <w:szCs w:val="20"/>
        </w:rPr>
        <w:t>.</w:t>
      </w:r>
    </w:p>
    <w:p w14:paraId="01A3CB60" w14:textId="77777777" w:rsidR="00C32650" w:rsidRPr="00977594" w:rsidRDefault="006D1FC5">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81" w:name="_Toc424119771"/>
      <w:bookmarkStart w:id="82" w:name="_Toc99839333"/>
      <w:r w:rsidRPr="00977594">
        <w:rPr>
          <w:rFonts w:asciiTheme="majorHAnsi" w:hAnsiTheme="majorHAnsi" w:cstheme="majorHAnsi"/>
          <w:b/>
          <w:szCs w:val="20"/>
        </w:rPr>
        <w:t>Protierozní a revitalizační opatření v</w:t>
      </w:r>
      <w:r w:rsidR="00D556D5" w:rsidRPr="00977594">
        <w:rPr>
          <w:rFonts w:asciiTheme="majorHAnsi" w:hAnsiTheme="majorHAnsi" w:cstheme="majorHAnsi"/>
          <w:b/>
          <w:szCs w:val="20"/>
        </w:rPr>
        <w:t> </w:t>
      </w:r>
      <w:r w:rsidRPr="00977594">
        <w:rPr>
          <w:rFonts w:asciiTheme="majorHAnsi" w:hAnsiTheme="majorHAnsi" w:cstheme="majorHAnsi"/>
          <w:b/>
          <w:szCs w:val="20"/>
        </w:rPr>
        <w:t>krajině</w:t>
      </w:r>
      <w:bookmarkEnd w:id="81"/>
      <w:bookmarkEnd w:id="82"/>
    </w:p>
    <w:p w14:paraId="03BDCE16" w14:textId="6DCDCE16" w:rsidR="00EE37E4" w:rsidRPr="00977594" w:rsidRDefault="00EE37E4" w:rsidP="0025319B">
      <w:pPr>
        <w:pStyle w:val="Odstavecseseznamem"/>
        <w:numPr>
          <w:ilvl w:val="0"/>
          <w:numId w:val="2"/>
        </w:numPr>
        <w:spacing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 xml:space="preserve">Realizace protierozních a revitalizačních opatření v krajině je umožněna v rámci hlavního, přípustného, podmíněně přípustného využití konkrétních ploch s rozdílným způsobem využití, zejména </w:t>
      </w:r>
      <w:r w:rsidR="006C3AB9" w:rsidRPr="00977594">
        <w:rPr>
          <w:rFonts w:asciiTheme="majorHAnsi" w:hAnsiTheme="majorHAnsi" w:cstheme="majorHAnsi"/>
          <w:b/>
          <w:sz w:val="18"/>
          <w:szCs w:val="20"/>
        </w:rPr>
        <w:t>ploch</w:t>
      </w:r>
      <w:r w:rsidR="00A8055F" w:rsidRPr="00977594">
        <w:rPr>
          <w:rFonts w:asciiTheme="majorHAnsi" w:hAnsiTheme="majorHAnsi" w:cstheme="majorHAnsi"/>
          <w:b/>
          <w:sz w:val="18"/>
          <w:szCs w:val="20"/>
        </w:rPr>
        <w:t xml:space="preserve"> vodních a vodohospodářských</w:t>
      </w:r>
      <w:r w:rsidR="0050037E" w:rsidRPr="00977594">
        <w:rPr>
          <w:rFonts w:asciiTheme="majorHAnsi" w:hAnsiTheme="majorHAnsi" w:cstheme="majorHAnsi"/>
          <w:b/>
          <w:sz w:val="18"/>
          <w:szCs w:val="20"/>
        </w:rPr>
        <w:t xml:space="preserve"> všeobecných</w:t>
      </w:r>
      <w:r w:rsidR="00A8055F" w:rsidRPr="00977594">
        <w:rPr>
          <w:rFonts w:asciiTheme="majorHAnsi" w:hAnsiTheme="majorHAnsi" w:cstheme="majorHAnsi"/>
          <w:b/>
          <w:sz w:val="18"/>
          <w:szCs w:val="20"/>
        </w:rPr>
        <w:t xml:space="preserve"> (W</w:t>
      </w:r>
      <w:r w:rsidR="0050037E" w:rsidRPr="00977594">
        <w:rPr>
          <w:rFonts w:asciiTheme="majorHAnsi" w:hAnsiTheme="majorHAnsi" w:cstheme="majorHAnsi"/>
          <w:b/>
          <w:sz w:val="18"/>
          <w:szCs w:val="20"/>
        </w:rPr>
        <w:t>U</w:t>
      </w:r>
      <w:r w:rsidR="00A8055F" w:rsidRPr="00977594">
        <w:rPr>
          <w:rFonts w:asciiTheme="majorHAnsi" w:hAnsiTheme="majorHAnsi" w:cstheme="majorHAnsi"/>
          <w:b/>
          <w:sz w:val="18"/>
          <w:szCs w:val="20"/>
        </w:rPr>
        <w:t xml:space="preserve">), </w:t>
      </w:r>
      <w:r w:rsidR="00393528" w:rsidRPr="00977594">
        <w:rPr>
          <w:rFonts w:asciiTheme="majorHAnsi" w:hAnsiTheme="majorHAnsi" w:cstheme="majorHAnsi"/>
          <w:b/>
          <w:sz w:val="18"/>
          <w:szCs w:val="20"/>
        </w:rPr>
        <w:t xml:space="preserve">zemědělských </w:t>
      </w:r>
      <w:r w:rsidR="0050037E" w:rsidRPr="00977594">
        <w:rPr>
          <w:rFonts w:asciiTheme="majorHAnsi" w:hAnsiTheme="majorHAnsi" w:cstheme="majorHAnsi"/>
          <w:b/>
          <w:sz w:val="18"/>
          <w:szCs w:val="20"/>
        </w:rPr>
        <w:t xml:space="preserve">všeobecných </w:t>
      </w:r>
      <w:r w:rsidR="00393528" w:rsidRPr="00977594">
        <w:rPr>
          <w:rFonts w:asciiTheme="majorHAnsi" w:hAnsiTheme="majorHAnsi" w:cstheme="majorHAnsi"/>
          <w:b/>
          <w:sz w:val="18"/>
          <w:szCs w:val="20"/>
        </w:rPr>
        <w:t>(</w:t>
      </w:r>
      <w:r w:rsidR="0050037E" w:rsidRPr="00977594">
        <w:rPr>
          <w:rFonts w:asciiTheme="majorHAnsi" w:hAnsiTheme="majorHAnsi" w:cstheme="majorHAnsi"/>
          <w:b/>
          <w:sz w:val="18"/>
          <w:szCs w:val="20"/>
        </w:rPr>
        <w:t>AU</w:t>
      </w:r>
      <w:r w:rsidR="00393528" w:rsidRPr="00977594">
        <w:rPr>
          <w:rFonts w:asciiTheme="majorHAnsi" w:hAnsiTheme="majorHAnsi" w:cstheme="majorHAnsi"/>
          <w:b/>
          <w:sz w:val="18"/>
          <w:szCs w:val="20"/>
        </w:rPr>
        <w:t xml:space="preserve">) a </w:t>
      </w:r>
      <w:r w:rsidRPr="00977594">
        <w:rPr>
          <w:rFonts w:asciiTheme="majorHAnsi" w:hAnsiTheme="majorHAnsi" w:cstheme="majorHAnsi"/>
          <w:b/>
          <w:sz w:val="18"/>
          <w:szCs w:val="20"/>
        </w:rPr>
        <w:t xml:space="preserve">smíšených nezastavěného území </w:t>
      </w:r>
      <w:r w:rsidR="0050037E" w:rsidRPr="00977594">
        <w:rPr>
          <w:rFonts w:asciiTheme="majorHAnsi" w:hAnsiTheme="majorHAnsi" w:cstheme="majorHAnsi"/>
          <w:b/>
          <w:sz w:val="18"/>
          <w:szCs w:val="20"/>
        </w:rPr>
        <w:t>–</w:t>
      </w:r>
      <w:r w:rsidRPr="00977594">
        <w:rPr>
          <w:rFonts w:asciiTheme="majorHAnsi" w:hAnsiTheme="majorHAnsi" w:cstheme="majorHAnsi"/>
          <w:b/>
          <w:sz w:val="18"/>
          <w:szCs w:val="20"/>
        </w:rPr>
        <w:t xml:space="preserve"> zeměděls</w:t>
      </w:r>
      <w:r w:rsidR="0050037E" w:rsidRPr="00977594">
        <w:rPr>
          <w:rFonts w:asciiTheme="majorHAnsi" w:hAnsiTheme="majorHAnsi" w:cstheme="majorHAnsi"/>
          <w:b/>
          <w:sz w:val="18"/>
          <w:szCs w:val="20"/>
        </w:rPr>
        <w:t>tví extenzivní</w:t>
      </w:r>
      <w:r w:rsidRPr="00977594">
        <w:rPr>
          <w:rFonts w:asciiTheme="majorHAnsi" w:hAnsiTheme="majorHAnsi" w:cstheme="majorHAnsi"/>
          <w:b/>
          <w:sz w:val="18"/>
          <w:szCs w:val="20"/>
        </w:rPr>
        <w:t>, přírodní</w:t>
      </w:r>
      <w:r w:rsidR="0050037E" w:rsidRPr="00977594">
        <w:rPr>
          <w:rFonts w:asciiTheme="majorHAnsi" w:hAnsiTheme="majorHAnsi" w:cstheme="majorHAnsi"/>
          <w:b/>
          <w:sz w:val="18"/>
          <w:szCs w:val="20"/>
        </w:rPr>
        <w:t xml:space="preserve"> priority</w:t>
      </w:r>
      <w:r w:rsidRPr="00977594">
        <w:rPr>
          <w:rFonts w:asciiTheme="majorHAnsi" w:hAnsiTheme="majorHAnsi" w:cstheme="majorHAnsi"/>
          <w:b/>
          <w:sz w:val="18"/>
          <w:szCs w:val="20"/>
        </w:rPr>
        <w:t xml:space="preserve"> (</w:t>
      </w:r>
      <w:proofErr w:type="spellStart"/>
      <w:proofErr w:type="gramStart"/>
      <w:r w:rsidR="0050037E" w:rsidRPr="00977594">
        <w:rPr>
          <w:rFonts w:asciiTheme="majorHAnsi" w:hAnsiTheme="majorHAnsi" w:cstheme="majorHAnsi"/>
          <w:b/>
          <w:sz w:val="18"/>
          <w:szCs w:val="20"/>
        </w:rPr>
        <w:t>MU.zp</w:t>
      </w:r>
      <w:proofErr w:type="spellEnd"/>
      <w:proofErr w:type="gramEnd"/>
      <w:r w:rsidRPr="00977594">
        <w:rPr>
          <w:rFonts w:asciiTheme="majorHAnsi" w:hAnsiTheme="majorHAnsi" w:cstheme="majorHAnsi"/>
          <w:b/>
          <w:sz w:val="18"/>
          <w:szCs w:val="20"/>
        </w:rPr>
        <w:t>).</w:t>
      </w:r>
    </w:p>
    <w:p w14:paraId="2F400922" w14:textId="2138E44F" w:rsidR="00D054A5" w:rsidRPr="00977594" w:rsidRDefault="00D054A5" w:rsidP="00D054A5">
      <w:pPr>
        <w:pStyle w:val="Avrokslovan"/>
        <w:numPr>
          <w:ilvl w:val="0"/>
          <w:numId w:val="2"/>
        </w:numPr>
        <w:rPr>
          <w:rFonts w:asciiTheme="majorHAnsi" w:hAnsiTheme="majorHAnsi" w:cstheme="majorHAnsi"/>
        </w:rPr>
      </w:pPr>
      <w:r w:rsidRPr="00977594">
        <w:rPr>
          <w:rFonts w:asciiTheme="majorHAnsi" w:hAnsiTheme="majorHAnsi" w:cstheme="majorHAnsi"/>
        </w:rPr>
        <w:t xml:space="preserve">Pro podporu protierozních a revitalizačních opatření v krajině </w:t>
      </w:r>
      <w:bookmarkStart w:id="83" w:name="_Hlk99832864"/>
      <w:r w:rsidRPr="00977594">
        <w:rPr>
          <w:rFonts w:asciiTheme="majorHAnsi" w:hAnsiTheme="majorHAnsi" w:cstheme="majorHAnsi"/>
        </w:rPr>
        <w:t xml:space="preserve">jsou stanoveny </w:t>
      </w:r>
      <w:bookmarkEnd w:id="83"/>
      <w:r w:rsidRPr="00977594">
        <w:rPr>
          <w:rFonts w:asciiTheme="majorHAnsi" w:hAnsiTheme="majorHAnsi" w:cstheme="majorHAnsi"/>
        </w:rPr>
        <w:t>tyto obecné požadavky:</w:t>
      </w:r>
    </w:p>
    <w:p w14:paraId="46AB3CE3" w14:textId="33C6D791" w:rsidR="00D054A5" w:rsidRPr="00977594" w:rsidRDefault="00D054A5">
      <w:pPr>
        <w:pStyle w:val="Odstavecseseznamem"/>
        <w:numPr>
          <w:ilvl w:val="0"/>
          <w:numId w:val="20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chránit veškeré vodní prvky a zejména vodní toky, tůně a vodní nádrže (např. rybníky) v území, a to včetně historických, které nejsou v současnosti plně funkční</w:t>
      </w:r>
      <w:r w:rsidRPr="00977594">
        <w:rPr>
          <w:rFonts w:asciiTheme="majorHAnsi" w:hAnsiTheme="majorHAnsi" w:cstheme="majorHAnsi"/>
          <w:sz w:val="18"/>
          <w:szCs w:val="20"/>
        </w:rPr>
        <w:t>, vyloučit zatrubnění vodních toků (včetně neregistrovaných a</w:t>
      </w:r>
      <w:r w:rsidR="0050037E" w:rsidRPr="00977594">
        <w:rPr>
          <w:rFonts w:asciiTheme="majorHAnsi" w:hAnsiTheme="majorHAnsi" w:cstheme="majorHAnsi"/>
          <w:sz w:val="18"/>
          <w:szCs w:val="20"/>
        </w:rPr>
        <w:t> </w:t>
      </w:r>
      <w:r w:rsidRPr="00977594">
        <w:rPr>
          <w:rFonts w:asciiTheme="majorHAnsi" w:hAnsiTheme="majorHAnsi" w:cstheme="majorHAnsi"/>
          <w:sz w:val="18"/>
          <w:szCs w:val="20"/>
        </w:rPr>
        <w:t>občasných vodních toků) s výjimkou zatrubnění a odvodnění účely křížení vodních toků s dopravními stavbami</w:t>
      </w:r>
    </w:p>
    <w:p w14:paraId="19787F0A" w14:textId="7362E511" w:rsidR="00D054A5" w:rsidRPr="00977594" w:rsidRDefault="00D054A5">
      <w:pPr>
        <w:pStyle w:val="Odstavecseseznamem"/>
        <w:numPr>
          <w:ilvl w:val="0"/>
          <w:numId w:val="20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podporovat šetrnou revitalizaci veškerých vodních nádrží, tůní, vsakovacích zařízení, zatravněných údolnic, pásů, remízků</w:t>
      </w:r>
      <w:r w:rsidRPr="00977594">
        <w:rPr>
          <w:rFonts w:asciiTheme="majorHAnsi" w:hAnsiTheme="majorHAnsi" w:cstheme="majorHAnsi"/>
          <w:sz w:val="18"/>
          <w:szCs w:val="20"/>
        </w:rPr>
        <w:t xml:space="preserve"> a dalších staveb, které jsou schopny zlepšit zadržení vody v krajině a zajistit její dlouhodobou distribuci v</w:t>
      </w:r>
      <w:r w:rsidR="0050037E" w:rsidRPr="00977594">
        <w:rPr>
          <w:rFonts w:asciiTheme="majorHAnsi" w:hAnsiTheme="majorHAnsi" w:cstheme="majorHAnsi"/>
          <w:sz w:val="18"/>
          <w:szCs w:val="20"/>
        </w:rPr>
        <w:t> </w:t>
      </w:r>
      <w:r w:rsidRPr="00977594">
        <w:rPr>
          <w:rFonts w:asciiTheme="majorHAnsi" w:hAnsiTheme="majorHAnsi" w:cstheme="majorHAnsi"/>
          <w:sz w:val="18"/>
          <w:szCs w:val="20"/>
        </w:rPr>
        <w:t>čase, s ohledem na podporu rekreační funkce, biodiverzity a zlepšení občanského vybavení</w:t>
      </w:r>
    </w:p>
    <w:p w14:paraId="73A15448" w14:textId="3CA355AB" w:rsidR="00EC7A67" w:rsidRDefault="00D054A5">
      <w:pPr>
        <w:pStyle w:val="Odstavecseseznamem"/>
        <w:numPr>
          <w:ilvl w:val="0"/>
          <w:numId w:val="207"/>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podporovat realizaci protierozních, retenčních a revitalizačních opatření ve volné krajině</w:t>
      </w:r>
      <w:r w:rsidRPr="00977594">
        <w:rPr>
          <w:rFonts w:asciiTheme="majorHAnsi" w:hAnsiTheme="majorHAnsi" w:cstheme="majorHAnsi"/>
          <w:sz w:val="18"/>
          <w:szCs w:val="20"/>
        </w:rPr>
        <w:t xml:space="preserve"> v souladu s podmínkami využití ploch W</w:t>
      </w:r>
      <w:r w:rsidR="0050037E"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r w:rsidR="0050037E" w:rsidRPr="00977594">
        <w:rPr>
          <w:rFonts w:asciiTheme="majorHAnsi" w:hAnsiTheme="majorHAnsi" w:cstheme="majorHAnsi"/>
          <w:sz w:val="18"/>
          <w:szCs w:val="20"/>
        </w:rPr>
        <w:t>AU</w:t>
      </w:r>
      <w:r w:rsidRPr="00977594">
        <w:rPr>
          <w:rFonts w:asciiTheme="majorHAnsi" w:hAnsiTheme="majorHAnsi" w:cstheme="majorHAnsi"/>
          <w:sz w:val="18"/>
          <w:szCs w:val="20"/>
        </w:rPr>
        <w:t>, N</w:t>
      </w:r>
      <w:r w:rsidR="0050037E" w:rsidRPr="00977594">
        <w:rPr>
          <w:rFonts w:asciiTheme="majorHAnsi" w:hAnsiTheme="majorHAnsi" w:cstheme="majorHAnsi"/>
          <w:sz w:val="18"/>
          <w:szCs w:val="20"/>
        </w:rPr>
        <w:t>U</w:t>
      </w:r>
      <w:r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MU.zp</w:t>
      </w:r>
      <w:proofErr w:type="spellEnd"/>
      <w:proofErr w:type="gramEnd"/>
      <w:r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MU.s</w:t>
      </w:r>
      <w:proofErr w:type="spellEnd"/>
      <w:proofErr w:type="gramEnd"/>
      <w:r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MU.r</w:t>
      </w:r>
      <w:proofErr w:type="spellEnd"/>
      <w:proofErr w:type="gramEnd"/>
      <w:r w:rsidRPr="00977594">
        <w:rPr>
          <w:rFonts w:asciiTheme="majorHAnsi" w:hAnsiTheme="majorHAnsi" w:cstheme="majorHAnsi"/>
          <w:sz w:val="18"/>
          <w:szCs w:val="20"/>
        </w:rPr>
        <w:t xml:space="preserve">, </w:t>
      </w:r>
      <w:r w:rsidR="0050037E" w:rsidRPr="00977594">
        <w:rPr>
          <w:rFonts w:asciiTheme="majorHAnsi" w:hAnsiTheme="majorHAnsi" w:cstheme="majorHAnsi"/>
          <w:sz w:val="18"/>
          <w:szCs w:val="20"/>
        </w:rPr>
        <w:t>LU</w:t>
      </w:r>
    </w:p>
    <w:p w14:paraId="2397DBEA" w14:textId="79ECBD11" w:rsidR="00D556D5" w:rsidRPr="00977594" w:rsidRDefault="00D556D5">
      <w:pPr>
        <w:pStyle w:val="Odstavecseseznamem"/>
        <w:numPr>
          <w:ilvl w:val="1"/>
          <w:numId w:val="206"/>
        </w:numPr>
        <w:spacing w:before="160" w:after="120" w:line="240" w:lineRule="auto"/>
        <w:contextualSpacing w:val="0"/>
        <w:outlineLvl w:val="1"/>
        <w:rPr>
          <w:rFonts w:asciiTheme="majorHAnsi" w:hAnsiTheme="majorHAnsi" w:cstheme="majorHAnsi"/>
          <w:b/>
          <w:szCs w:val="20"/>
        </w:rPr>
      </w:pPr>
      <w:bookmarkStart w:id="84" w:name="_Toc424119772"/>
      <w:bookmarkStart w:id="85" w:name="_Toc99839334"/>
      <w:r w:rsidRPr="00977594">
        <w:rPr>
          <w:rFonts w:asciiTheme="majorHAnsi" w:hAnsiTheme="majorHAnsi" w:cstheme="majorHAnsi"/>
          <w:b/>
          <w:szCs w:val="20"/>
        </w:rPr>
        <w:t>Ochrana před povodněmi</w:t>
      </w:r>
      <w:bookmarkEnd w:id="84"/>
      <w:bookmarkEnd w:id="85"/>
    </w:p>
    <w:p w14:paraId="13DC6EA5" w14:textId="2887C7A1" w:rsidR="00D556D5" w:rsidRPr="00977594" w:rsidRDefault="00D556D5" w:rsidP="0025319B">
      <w:pPr>
        <w:pStyle w:val="Odstavecseseznamem"/>
        <w:numPr>
          <w:ilvl w:val="0"/>
          <w:numId w:val="2"/>
        </w:numPr>
        <w:spacing w:after="12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Realizace protipovodňových a ochranných vodohospodářských opatření</w:t>
      </w:r>
      <w:r w:rsidR="008D63F0" w:rsidRPr="00977594">
        <w:rPr>
          <w:rFonts w:asciiTheme="majorHAnsi" w:hAnsiTheme="majorHAnsi" w:cstheme="majorHAnsi"/>
          <w:b/>
          <w:sz w:val="18"/>
          <w:szCs w:val="20"/>
        </w:rPr>
        <w:t xml:space="preserve"> je územním plánem umožněna v rámci přípustného či podmíněně přípustného využití jednotlivých ploch s rozdílným způsobem využití</w:t>
      </w:r>
      <w:r w:rsidR="006316BD" w:rsidRPr="00977594">
        <w:rPr>
          <w:rFonts w:asciiTheme="majorHAnsi" w:hAnsiTheme="majorHAnsi" w:cstheme="majorHAnsi"/>
          <w:b/>
          <w:sz w:val="18"/>
          <w:szCs w:val="20"/>
        </w:rPr>
        <w:t>, zejména ploch vodních a vodohospodářských</w:t>
      </w:r>
      <w:r w:rsidR="0050037E" w:rsidRPr="00977594">
        <w:rPr>
          <w:rFonts w:asciiTheme="majorHAnsi" w:hAnsiTheme="majorHAnsi" w:cstheme="majorHAnsi"/>
          <w:b/>
          <w:sz w:val="18"/>
          <w:szCs w:val="20"/>
        </w:rPr>
        <w:t xml:space="preserve"> všeobecných</w:t>
      </w:r>
      <w:r w:rsidR="006316BD" w:rsidRPr="00977594">
        <w:rPr>
          <w:rFonts w:asciiTheme="majorHAnsi" w:hAnsiTheme="majorHAnsi" w:cstheme="majorHAnsi"/>
          <w:b/>
          <w:sz w:val="18"/>
          <w:szCs w:val="20"/>
        </w:rPr>
        <w:t xml:space="preserve"> (W</w:t>
      </w:r>
      <w:r w:rsidR="0050037E" w:rsidRPr="00977594">
        <w:rPr>
          <w:rFonts w:asciiTheme="majorHAnsi" w:hAnsiTheme="majorHAnsi" w:cstheme="majorHAnsi"/>
          <w:b/>
          <w:sz w:val="18"/>
          <w:szCs w:val="20"/>
        </w:rPr>
        <w:t>U</w:t>
      </w:r>
      <w:r w:rsidR="006316BD" w:rsidRPr="00977594">
        <w:rPr>
          <w:rFonts w:asciiTheme="majorHAnsi" w:hAnsiTheme="majorHAnsi" w:cstheme="majorHAnsi"/>
          <w:b/>
          <w:sz w:val="18"/>
          <w:szCs w:val="20"/>
        </w:rPr>
        <w:t>)</w:t>
      </w:r>
      <w:r w:rsidR="00393528" w:rsidRPr="00977594">
        <w:rPr>
          <w:rFonts w:asciiTheme="majorHAnsi" w:hAnsiTheme="majorHAnsi" w:cstheme="majorHAnsi"/>
          <w:b/>
          <w:sz w:val="18"/>
          <w:szCs w:val="20"/>
        </w:rPr>
        <w:t xml:space="preserve">, zemědělských </w:t>
      </w:r>
      <w:r w:rsidR="0050037E" w:rsidRPr="00977594">
        <w:rPr>
          <w:rFonts w:asciiTheme="majorHAnsi" w:hAnsiTheme="majorHAnsi" w:cstheme="majorHAnsi"/>
          <w:b/>
          <w:sz w:val="18"/>
          <w:szCs w:val="20"/>
        </w:rPr>
        <w:t xml:space="preserve">všeobecných </w:t>
      </w:r>
      <w:r w:rsidR="00393528" w:rsidRPr="00977594">
        <w:rPr>
          <w:rFonts w:asciiTheme="majorHAnsi" w:hAnsiTheme="majorHAnsi" w:cstheme="majorHAnsi"/>
          <w:b/>
          <w:sz w:val="18"/>
          <w:szCs w:val="20"/>
        </w:rPr>
        <w:t>(</w:t>
      </w:r>
      <w:r w:rsidR="0050037E" w:rsidRPr="00977594">
        <w:rPr>
          <w:rFonts w:asciiTheme="majorHAnsi" w:hAnsiTheme="majorHAnsi" w:cstheme="majorHAnsi"/>
          <w:b/>
          <w:sz w:val="18"/>
          <w:szCs w:val="20"/>
        </w:rPr>
        <w:t>AU</w:t>
      </w:r>
      <w:r w:rsidR="00393528" w:rsidRPr="00977594">
        <w:rPr>
          <w:rFonts w:asciiTheme="majorHAnsi" w:hAnsiTheme="majorHAnsi" w:cstheme="majorHAnsi"/>
          <w:b/>
          <w:sz w:val="18"/>
          <w:szCs w:val="20"/>
        </w:rPr>
        <w:t>)</w:t>
      </w:r>
      <w:r w:rsidR="006316BD" w:rsidRPr="00977594">
        <w:rPr>
          <w:rFonts w:asciiTheme="majorHAnsi" w:hAnsiTheme="majorHAnsi" w:cstheme="majorHAnsi"/>
          <w:b/>
          <w:sz w:val="18"/>
          <w:szCs w:val="20"/>
        </w:rPr>
        <w:t xml:space="preserve"> a </w:t>
      </w:r>
      <w:r w:rsidR="00932ED3" w:rsidRPr="00977594">
        <w:rPr>
          <w:rFonts w:asciiTheme="majorHAnsi" w:hAnsiTheme="majorHAnsi" w:cstheme="majorHAnsi"/>
          <w:b/>
          <w:sz w:val="18"/>
          <w:szCs w:val="20"/>
        </w:rPr>
        <w:t>smíšených nezastavěného území (</w:t>
      </w:r>
      <w:proofErr w:type="spellStart"/>
      <w:proofErr w:type="gramStart"/>
      <w:r w:rsidR="0050037E" w:rsidRPr="00977594">
        <w:rPr>
          <w:rFonts w:asciiTheme="majorHAnsi" w:hAnsiTheme="majorHAnsi" w:cstheme="majorHAnsi"/>
          <w:b/>
          <w:sz w:val="18"/>
          <w:szCs w:val="20"/>
        </w:rPr>
        <w:t>MU.zp</w:t>
      </w:r>
      <w:proofErr w:type="spellEnd"/>
      <w:proofErr w:type="gramEnd"/>
      <w:r w:rsidR="00CF53F4" w:rsidRPr="00977594">
        <w:rPr>
          <w:rFonts w:asciiTheme="majorHAnsi" w:hAnsiTheme="majorHAnsi" w:cstheme="majorHAnsi"/>
          <w:b/>
          <w:sz w:val="18"/>
          <w:szCs w:val="20"/>
        </w:rPr>
        <w:t xml:space="preserve">, </w:t>
      </w:r>
      <w:proofErr w:type="spellStart"/>
      <w:proofErr w:type="gramStart"/>
      <w:r w:rsidR="0050037E" w:rsidRPr="00977594">
        <w:rPr>
          <w:rFonts w:asciiTheme="majorHAnsi" w:hAnsiTheme="majorHAnsi" w:cstheme="majorHAnsi"/>
          <w:b/>
          <w:sz w:val="18"/>
          <w:szCs w:val="20"/>
        </w:rPr>
        <w:t>MU.r</w:t>
      </w:r>
      <w:proofErr w:type="spellEnd"/>
      <w:proofErr w:type="gramEnd"/>
      <w:r w:rsidR="00CF53F4" w:rsidRPr="00977594">
        <w:rPr>
          <w:rFonts w:asciiTheme="majorHAnsi" w:hAnsiTheme="majorHAnsi" w:cstheme="majorHAnsi"/>
          <w:b/>
          <w:sz w:val="18"/>
          <w:szCs w:val="20"/>
        </w:rPr>
        <w:t xml:space="preserve">, </w:t>
      </w:r>
      <w:proofErr w:type="spellStart"/>
      <w:proofErr w:type="gramStart"/>
      <w:r w:rsidR="0050037E" w:rsidRPr="00977594">
        <w:rPr>
          <w:rFonts w:asciiTheme="majorHAnsi" w:hAnsiTheme="majorHAnsi" w:cstheme="majorHAnsi"/>
          <w:b/>
          <w:sz w:val="18"/>
          <w:szCs w:val="20"/>
        </w:rPr>
        <w:t>MU.s</w:t>
      </w:r>
      <w:proofErr w:type="spellEnd"/>
      <w:proofErr w:type="gramEnd"/>
      <w:r w:rsidR="00932ED3" w:rsidRPr="00977594">
        <w:rPr>
          <w:rFonts w:asciiTheme="majorHAnsi" w:hAnsiTheme="majorHAnsi" w:cstheme="majorHAnsi"/>
          <w:b/>
          <w:sz w:val="18"/>
          <w:szCs w:val="20"/>
        </w:rPr>
        <w:t>)</w:t>
      </w:r>
      <w:r w:rsidR="0093430C" w:rsidRPr="00977594">
        <w:rPr>
          <w:rFonts w:asciiTheme="majorHAnsi" w:hAnsiTheme="majorHAnsi" w:cstheme="majorHAnsi"/>
          <w:b/>
          <w:sz w:val="18"/>
          <w:szCs w:val="20"/>
        </w:rPr>
        <w:t>.</w:t>
      </w:r>
    </w:p>
    <w:p w14:paraId="0A8D60D6" w14:textId="0115D1D9" w:rsidR="008D63F0" w:rsidRPr="00977594" w:rsidRDefault="00D054A5" w:rsidP="0025319B">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Pro ochranu</w:t>
      </w:r>
      <w:r w:rsidR="00CF53F4" w:rsidRPr="00977594">
        <w:rPr>
          <w:rFonts w:asciiTheme="majorHAnsi" w:hAnsiTheme="majorHAnsi" w:cstheme="majorHAnsi"/>
          <w:b/>
          <w:sz w:val="18"/>
          <w:szCs w:val="20"/>
        </w:rPr>
        <w:t xml:space="preserve"> území</w:t>
      </w:r>
      <w:r w:rsidRPr="00977594">
        <w:rPr>
          <w:rFonts w:asciiTheme="majorHAnsi" w:hAnsiTheme="majorHAnsi" w:cstheme="majorHAnsi"/>
          <w:b/>
          <w:sz w:val="18"/>
          <w:szCs w:val="20"/>
        </w:rPr>
        <w:t xml:space="preserve"> před povodněmi jsou stanoveny tyto obecné požadavky:</w:t>
      </w:r>
    </w:p>
    <w:p w14:paraId="382875EE" w14:textId="77777777" w:rsidR="00D054A5" w:rsidRPr="00977594" w:rsidRDefault="00D054A5" w:rsidP="00430559">
      <w:pPr>
        <w:pStyle w:val="Odstavecseseznamem"/>
        <w:numPr>
          <w:ilvl w:val="0"/>
          <w:numId w:val="1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podporovat realizaci přírodě blízkých protipovodňových opatření na vodních tocích </w:t>
      </w:r>
      <w:r w:rsidRPr="00977594">
        <w:rPr>
          <w:rFonts w:asciiTheme="majorHAnsi" w:hAnsiTheme="majorHAnsi" w:cstheme="majorHAnsi"/>
          <w:sz w:val="18"/>
          <w:szCs w:val="20"/>
        </w:rPr>
        <w:t>(rozvolnění koryta, meandry, průtočné tůně apod.), upřednostnit tyto formy opatření zejména mimo souvisle urbanizované území obce</w:t>
      </w:r>
    </w:p>
    <w:p w14:paraId="70F0C715" w14:textId="6BCCCB2F" w:rsidR="00D054A5" w:rsidRPr="00977594" w:rsidRDefault="00D054A5" w:rsidP="00430559">
      <w:pPr>
        <w:pStyle w:val="Odstavecseseznamem"/>
        <w:numPr>
          <w:ilvl w:val="0"/>
          <w:numId w:val="1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zvyšovat retenční a akumulační schopnost území</w:t>
      </w:r>
      <w:r w:rsidRPr="00977594">
        <w:rPr>
          <w:rFonts w:asciiTheme="majorHAnsi" w:hAnsiTheme="majorHAnsi" w:cstheme="majorHAnsi"/>
          <w:sz w:val="18"/>
          <w:szCs w:val="20"/>
        </w:rPr>
        <w:t xml:space="preserve"> realizací drobných krajinných prvků jako jsou remízy, vodní nádrže, protierozní a vegetační pásy, mokřady, odvodňovací strouhy apod. zejména v plochách </w:t>
      </w:r>
      <w:r w:rsidR="0050037E" w:rsidRPr="00977594">
        <w:rPr>
          <w:rFonts w:asciiTheme="majorHAnsi" w:hAnsiTheme="majorHAnsi" w:cstheme="majorHAnsi"/>
          <w:sz w:val="18"/>
          <w:szCs w:val="20"/>
        </w:rPr>
        <w:t>MU</w:t>
      </w:r>
      <w:r w:rsidRPr="00977594">
        <w:rPr>
          <w:rFonts w:asciiTheme="majorHAnsi" w:hAnsiTheme="majorHAnsi" w:cstheme="majorHAnsi"/>
          <w:sz w:val="18"/>
          <w:szCs w:val="20"/>
        </w:rPr>
        <w:t xml:space="preserve"> – smíšené nezastavěného území</w:t>
      </w:r>
      <w:r w:rsidR="00CF53F4"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MU.zp</w:t>
      </w:r>
      <w:proofErr w:type="spellEnd"/>
      <w:proofErr w:type="gramEnd"/>
      <w:r w:rsidR="00CF53F4"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MU.r</w:t>
      </w:r>
      <w:proofErr w:type="spellEnd"/>
      <w:proofErr w:type="gramEnd"/>
      <w:r w:rsidR="00CF53F4" w:rsidRPr="00977594">
        <w:rPr>
          <w:rFonts w:asciiTheme="majorHAnsi" w:hAnsiTheme="majorHAnsi" w:cstheme="majorHAnsi"/>
          <w:sz w:val="18"/>
          <w:szCs w:val="20"/>
        </w:rPr>
        <w:t xml:space="preserve">, </w:t>
      </w:r>
      <w:proofErr w:type="spellStart"/>
      <w:proofErr w:type="gramStart"/>
      <w:r w:rsidR="0050037E" w:rsidRPr="00977594">
        <w:rPr>
          <w:rFonts w:asciiTheme="majorHAnsi" w:hAnsiTheme="majorHAnsi" w:cstheme="majorHAnsi"/>
          <w:sz w:val="18"/>
          <w:szCs w:val="20"/>
        </w:rPr>
        <w:t>MU.s</w:t>
      </w:r>
      <w:proofErr w:type="spellEnd"/>
      <w:proofErr w:type="gramEnd"/>
      <w:r w:rsidR="00CF53F4" w:rsidRPr="00977594">
        <w:rPr>
          <w:rFonts w:asciiTheme="majorHAnsi" w:hAnsiTheme="majorHAnsi" w:cstheme="majorHAnsi"/>
          <w:sz w:val="18"/>
          <w:szCs w:val="20"/>
        </w:rPr>
        <w:t>)</w:t>
      </w:r>
      <w:r w:rsidRPr="00977594">
        <w:rPr>
          <w:rFonts w:asciiTheme="majorHAnsi" w:hAnsiTheme="majorHAnsi" w:cstheme="majorHAnsi"/>
          <w:sz w:val="18"/>
          <w:szCs w:val="20"/>
        </w:rPr>
        <w:t xml:space="preserve">. </w:t>
      </w:r>
    </w:p>
    <w:p w14:paraId="689555A8" w14:textId="77777777" w:rsidR="007C1698" w:rsidRPr="00977594" w:rsidRDefault="007C1698" w:rsidP="00430559">
      <w:pPr>
        <w:pStyle w:val="Odstavecseseznamem"/>
        <w:numPr>
          <w:ilvl w:val="0"/>
          <w:numId w:val="18"/>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lastRenderedPageBreak/>
        <w:t xml:space="preserve">umožnit realizaci protipovodňových opatření (poldry, rybníky, retenční nádrže, </w:t>
      </w:r>
      <w:proofErr w:type="spellStart"/>
      <w:r w:rsidRPr="00977594">
        <w:rPr>
          <w:rFonts w:asciiTheme="majorHAnsi" w:hAnsiTheme="majorHAnsi" w:cstheme="majorHAnsi"/>
          <w:bCs/>
          <w:sz w:val="18"/>
          <w:szCs w:val="20"/>
        </w:rPr>
        <w:t>hrázování</w:t>
      </w:r>
      <w:proofErr w:type="spellEnd"/>
      <w:r w:rsidRPr="00977594">
        <w:rPr>
          <w:rFonts w:asciiTheme="majorHAnsi" w:hAnsiTheme="majorHAnsi" w:cstheme="majorHAnsi"/>
          <w:bCs/>
          <w:sz w:val="18"/>
          <w:szCs w:val="20"/>
        </w:rPr>
        <w:t xml:space="preserve">, terasy, prohlubování vodních toků apod.), u nichž bude zajištěna migrační prostupnost; </w:t>
      </w:r>
    </w:p>
    <w:p w14:paraId="4403F5CF" w14:textId="77777777" w:rsidR="007C1698" w:rsidRPr="00977594" w:rsidRDefault="007C1698" w:rsidP="00430559">
      <w:pPr>
        <w:pStyle w:val="Odstavecseseznamem"/>
        <w:numPr>
          <w:ilvl w:val="0"/>
          <w:numId w:val="18"/>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 xml:space="preserve">umožnit realizaci terénních úprav (valy, výkopy, zemní protierozní hrázky) a úprav koryt vodních toků (prahy, stupně, přehrážky), za podmínky zachování migrační prostupnosti; </w:t>
      </w:r>
    </w:p>
    <w:p w14:paraId="66F9CFA0" w14:textId="20650905" w:rsidR="007C1698" w:rsidRPr="00977594" w:rsidRDefault="007C1698" w:rsidP="00430559">
      <w:pPr>
        <w:pStyle w:val="Odstavecseseznamem"/>
        <w:numPr>
          <w:ilvl w:val="0"/>
          <w:numId w:val="18"/>
        </w:numPr>
        <w:spacing w:before="120" w:after="120" w:line="240" w:lineRule="auto"/>
        <w:contextualSpacing w:val="0"/>
        <w:jc w:val="both"/>
        <w:rPr>
          <w:rFonts w:asciiTheme="majorHAnsi" w:hAnsiTheme="majorHAnsi" w:cstheme="majorHAnsi"/>
          <w:bCs/>
          <w:sz w:val="18"/>
          <w:szCs w:val="20"/>
        </w:rPr>
      </w:pPr>
      <w:r w:rsidRPr="00977594">
        <w:rPr>
          <w:rFonts w:asciiTheme="majorHAnsi" w:hAnsiTheme="majorHAnsi" w:cstheme="majorHAnsi"/>
          <w:bCs/>
          <w:sz w:val="18"/>
          <w:szCs w:val="20"/>
        </w:rPr>
        <w:t>chránit plochy přirozených rozlivů vodních toků</w:t>
      </w:r>
      <w:r w:rsidR="00CF53F4" w:rsidRPr="00977594">
        <w:rPr>
          <w:rFonts w:asciiTheme="majorHAnsi" w:hAnsiTheme="majorHAnsi" w:cstheme="majorHAnsi"/>
          <w:bCs/>
          <w:sz w:val="18"/>
          <w:szCs w:val="20"/>
        </w:rPr>
        <w:t>.</w:t>
      </w:r>
    </w:p>
    <w:p w14:paraId="39355889" w14:textId="77777777" w:rsidR="006467BA" w:rsidRPr="00977594" w:rsidRDefault="006467BA">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86" w:name="_Toc424119773"/>
      <w:bookmarkStart w:id="87" w:name="_Toc99839335"/>
      <w:r w:rsidRPr="00977594">
        <w:rPr>
          <w:rFonts w:asciiTheme="majorHAnsi" w:hAnsiTheme="majorHAnsi" w:cstheme="majorHAnsi"/>
          <w:b/>
          <w:szCs w:val="20"/>
        </w:rPr>
        <w:t>Rekreace a cestovní ruch</w:t>
      </w:r>
      <w:bookmarkEnd w:id="86"/>
      <w:bookmarkEnd w:id="87"/>
    </w:p>
    <w:p w14:paraId="1180D316" w14:textId="77777777" w:rsidR="00CF53F4" w:rsidRPr="00977594" w:rsidRDefault="00CF53F4" w:rsidP="00CF5A4E">
      <w:pPr>
        <w:pStyle w:val="Avrokslovan"/>
        <w:keepNext/>
        <w:numPr>
          <w:ilvl w:val="0"/>
          <w:numId w:val="2"/>
        </w:numPr>
        <w:rPr>
          <w:rFonts w:asciiTheme="majorHAnsi" w:hAnsiTheme="majorHAnsi" w:cstheme="majorHAnsi"/>
        </w:rPr>
      </w:pPr>
      <w:r w:rsidRPr="00977594">
        <w:rPr>
          <w:rFonts w:asciiTheme="majorHAnsi" w:hAnsiTheme="majorHAnsi" w:cstheme="majorHAnsi"/>
        </w:rPr>
        <w:t>Rekreace a cestovní ruch jsou vymezeny následujícím způsobem:</w:t>
      </w:r>
    </w:p>
    <w:p w14:paraId="16843D78" w14:textId="2B13AC6A" w:rsidR="00CF53F4" w:rsidRPr="00977594" w:rsidRDefault="00CF53F4">
      <w:pPr>
        <w:pStyle w:val="Odstavecseseznamem"/>
        <w:numPr>
          <w:ilvl w:val="0"/>
          <w:numId w:val="20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20"/>
        </w:rPr>
        <w:t>stavby individuální rekreace (chalupy)</w:t>
      </w:r>
      <w:r w:rsidRPr="00977594">
        <w:rPr>
          <w:rFonts w:asciiTheme="majorHAnsi" w:hAnsiTheme="majorHAnsi" w:cstheme="majorHAnsi"/>
          <w:sz w:val="18"/>
          <w:szCs w:val="20"/>
        </w:rPr>
        <w:t xml:space="preserve"> vymezené v rámci </w:t>
      </w:r>
      <w:r w:rsidRPr="00977594">
        <w:rPr>
          <w:rFonts w:asciiTheme="majorHAnsi" w:hAnsiTheme="majorHAnsi" w:cstheme="majorHAnsi"/>
          <w:bCs/>
          <w:sz w:val="18"/>
          <w:szCs w:val="18"/>
        </w:rPr>
        <w:t>ploch s rozdílným způsobem využití SV – smíšené obytné venkovské</w:t>
      </w:r>
    </w:p>
    <w:p w14:paraId="2CCA3593" w14:textId="236039A3" w:rsidR="00CF5A4E" w:rsidRPr="00977594" w:rsidRDefault="00CF5A4E">
      <w:pPr>
        <w:pStyle w:val="Odstavecseseznamem"/>
        <w:numPr>
          <w:ilvl w:val="0"/>
          <w:numId w:val="20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bCs/>
          <w:sz w:val="18"/>
          <w:szCs w:val="20"/>
        </w:rPr>
        <w:t>stavby a objekty zvyšující rekreační využití území</w:t>
      </w:r>
      <w:r w:rsidRPr="00977594">
        <w:rPr>
          <w:rFonts w:asciiTheme="majorHAnsi" w:hAnsiTheme="majorHAnsi" w:cstheme="majorHAnsi"/>
          <w:sz w:val="18"/>
          <w:szCs w:val="20"/>
        </w:rPr>
        <w:t xml:space="preserve"> vymezené zejména v rámci ploch s rozdílným způsobem využití smíšených obytných městských (SM) a smíšených obytných venkovských (SV)</w:t>
      </w:r>
    </w:p>
    <w:p w14:paraId="6A36D0F3" w14:textId="1F2709DC" w:rsidR="00CF53F4" w:rsidRPr="00977594" w:rsidRDefault="00CF53F4">
      <w:pPr>
        <w:pStyle w:val="Odstavecseseznamem"/>
        <w:numPr>
          <w:ilvl w:val="0"/>
          <w:numId w:val="20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rekreačně využitelné plochy veřejně přístupné zeleně</w:t>
      </w:r>
      <w:r w:rsidRPr="00977594">
        <w:rPr>
          <w:rFonts w:asciiTheme="majorHAnsi" w:hAnsiTheme="majorHAnsi" w:cstheme="majorHAnsi"/>
          <w:sz w:val="18"/>
          <w:szCs w:val="20"/>
        </w:rPr>
        <w:t xml:space="preserve"> vymezené v rámci ploch s rozdílným způsobem využití </w:t>
      </w:r>
      <w:r w:rsidR="0045356B" w:rsidRPr="00977594">
        <w:rPr>
          <w:rFonts w:asciiTheme="majorHAnsi" w:hAnsiTheme="majorHAnsi" w:cstheme="majorHAnsi"/>
          <w:sz w:val="18"/>
          <w:szCs w:val="20"/>
        </w:rPr>
        <w:t>Z</w:t>
      </w:r>
      <w:r w:rsidR="00D71798" w:rsidRPr="00977594">
        <w:rPr>
          <w:rFonts w:asciiTheme="majorHAnsi" w:hAnsiTheme="majorHAnsi" w:cstheme="majorHAnsi"/>
          <w:sz w:val="18"/>
          <w:szCs w:val="20"/>
        </w:rPr>
        <w:t>P</w:t>
      </w:r>
      <w:r w:rsidR="0045356B" w:rsidRPr="00977594">
        <w:rPr>
          <w:rFonts w:asciiTheme="majorHAnsi" w:hAnsiTheme="majorHAnsi" w:cstheme="majorHAnsi"/>
          <w:sz w:val="18"/>
          <w:szCs w:val="20"/>
        </w:rPr>
        <w:t> –</w:t>
      </w:r>
      <w:bookmarkStart w:id="88" w:name="_Hlk71409174"/>
      <w:r w:rsidR="0045356B" w:rsidRPr="00977594">
        <w:rPr>
          <w:rFonts w:asciiTheme="majorHAnsi" w:hAnsiTheme="majorHAnsi" w:cstheme="majorHAnsi"/>
          <w:sz w:val="18"/>
          <w:szCs w:val="20"/>
        </w:rPr>
        <w:t xml:space="preserve">zeleň </w:t>
      </w:r>
      <w:r w:rsidR="00D71798" w:rsidRPr="00977594">
        <w:rPr>
          <w:rFonts w:asciiTheme="majorHAnsi" w:hAnsiTheme="majorHAnsi" w:cstheme="majorHAnsi"/>
          <w:sz w:val="18"/>
          <w:szCs w:val="20"/>
        </w:rPr>
        <w:t xml:space="preserve">– parky a parkově upravené plochy </w:t>
      </w:r>
      <w:r w:rsidRPr="00977594">
        <w:rPr>
          <w:rFonts w:asciiTheme="majorHAnsi" w:hAnsiTheme="majorHAnsi" w:cstheme="majorHAnsi"/>
          <w:sz w:val="18"/>
          <w:szCs w:val="20"/>
        </w:rPr>
        <w:t xml:space="preserve">a </w:t>
      </w:r>
      <w:r w:rsidR="0045356B" w:rsidRPr="00977594">
        <w:rPr>
          <w:rFonts w:asciiTheme="majorHAnsi" w:hAnsiTheme="majorHAnsi" w:cstheme="majorHAnsi"/>
          <w:sz w:val="18"/>
          <w:szCs w:val="20"/>
        </w:rPr>
        <w:t>P</w:t>
      </w:r>
      <w:r w:rsidR="00D71798" w:rsidRPr="00977594">
        <w:rPr>
          <w:rFonts w:asciiTheme="majorHAnsi" w:hAnsiTheme="majorHAnsi" w:cstheme="majorHAnsi"/>
          <w:sz w:val="18"/>
          <w:szCs w:val="20"/>
        </w:rPr>
        <w:t>U</w:t>
      </w:r>
      <w:r w:rsidRPr="00977594">
        <w:rPr>
          <w:rFonts w:asciiTheme="majorHAnsi" w:hAnsiTheme="majorHAnsi" w:cstheme="majorHAnsi"/>
          <w:sz w:val="18"/>
          <w:szCs w:val="20"/>
        </w:rPr>
        <w:t xml:space="preserve"> – </w:t>
      </w:r>
      <w:bookmarkEnd w:id="88"/>
      <w:r w:rsidR="0045356B" w:rsidRPr="00977594">
        <w:rPr>
          <w:rFonts w:asciiTheme="majorHAnsi" w:hAnsiTheme="majorHAnsi" w:cstheme="majorHAnsi"/>
          <w:sz w:val="18"/>
          <w:szCs w:val="20"/>
        </w:rPr>
        <w:t>veřejná prostranství</w:t>
      </w:r>
      <w:r w:rsidR="00D71798" w:rsidRPr="00977594">
        <w:rPr>
          <w:rFonts w:asciiTheme="majorHAnsi" w:hAnsiTheme="majorHAnsi" w:cstheme="majorHAnsi"/>
          <w:sz w:val="18"/>
          <w:szCs w:val="20"/>
        </w:rPr>
        <w:t xml:space="preserve"> všeobecná</w:t>
      </w:r>
    </w:p>
    <w:p w14:paraId="53FAE87F" w14:textId="77777777" w:rsidR="00CF53F4" w:rsidRPr="00977594" w:rsidRDefault="00CF53F4">
      <w:pPr>
        <w:pStyle w:val="Odstavecseseznamem"/>
        <w:numPr>
          <w:ilvl w:val="0"/>
          <w:numId w:val="20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zařízení pro rekreaci a cestovní ruch</w:t>
      </w:r>
      <w:r w:rsidRPr="00977594">
        <w:rPr>
          <w:rFonts w:asciiTheme="majorHAnsi" w:hAnsiTheme="majorHAnsi" w:cstheme="majorHAnsi"/>
          <w:sz w:val="18"/>
          <w:szCs w:val="20"/>
        </w:rPr>
        <w:t xml:space="preserve">, </w:t>
      </w:r>
      <w:r w:rsidRPr="00977594">
        <w:rPr>
          <w:rFonts w:asciiTheme="majorHAnsi" w:hAnsiTheme="majorHAnsi" w:cstheme="majorHAnsi"/>
          <w:b/>
          <w:sz w:val="18"/>
          <w:szCs w:val="20"/>
        </w:rPr>
        <w:t>která jsou součástí ostatních ploch</w:t>
      </w:r>
      <w:r w:rsidRPr="00977594">
        <w:rPr>
          <w:rFonts w:asciiTheme="majorHAnsi" w:hAnsiTheme="majorHAnsi" w:cstheme="majorHAnsi"/>
          <w:sz w:val="18"/>
          <w:szCs w:val="20"/>
        </w:rPr>
        <w:t xml:space="preserve"> s rozdílným způsobem využití</w:t>
      </w:r>
    </w:p>
    <w:p w14:paraId="5BB63164" w14:textId="475ACFA3" w:rsidR="00CF53F4" w:rsidRPr="00977594" w:rsidRDefault="00CF53F4">
      <w:pPr>
        <w:pStyle w:val="Odstavecseseznamem"/>
        <w:numPr>
          <w:ilvl w:val="0"/>
          <w:numId w:val="208"/>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volná krajina pro extenzivní formy rekreace </w:t>
      </w:r>
      <w:r w:rsidRPr="00977594">
        <w:rPr>
          <w:rFonts w:asciiTheme="majorHAnsi" w:hAnsiTheme="majorHAnsi" w:cstheme="majorHAnsi"/>
          <w:bCs/>
          <w:sz w:val="18"/>
          <w:szCs w:val="18"/>
        </w:rPr>
        <w:t>vymezená zejména v rámci ploch s rozdílným způsobem využití</w:t>
      </w:r>
      <w:r w:rsidR="0045356B" w:rsidRPr="00977594">
        <w:rPr>
          <w:rFonts w:asciiTheme="majorHAnsi" w:hAnsiTheme="majorHAnsi" w:cstheme="majorHAnsi"/>
          <w:bCs/>
          <w:sz w:val="18"/>
          <w:szCs w:val="18"/>
        </w:rPr>
        <w:t xml:space="preserve"> </w:t>
      </w:r>
      <w:r w:rsidR="00D71798" w:rsidRPr="00977594">
        <w:rPr>
          <w:rFonts w:asciiTheme="majorHAnsi" w:hAnsiTheme="majorHAnsi" w:cstheme="majorHAnsi"/>
          <w:bCs/>
          <w:sz w:val="18"/>
          <w:szCs w:val="18"/>
        </w:rPr>
        <w:t>MU</w:t>
      </w:r>
      <w:r w:rsidR="0045356B" w:rsidRPr="00977594">
        <w:rPr>
          <w:rFonts w:asciiTheme="majorHAnsi" w:hAnsiTheme="majorHAnsi" w:cstheme="majorHAnsi"/>
          <w:bCs/>
          <w:sz w:val="18"/>
          <w:szCs w:val="18"/>
        </w:rPr>
        <w:t> –</w:t>
      </w:r>
      <w:r w:rsidRPr="00977594">
        <w:rPr>
          <w:rFonts w:asciiTheme="majorHAnsi" w:hAnsiTheme="majorHAnsi" w:cstheme="majorHAnsi"/>
          <w:bCs/>
          <w:sz w:val="18"/>
          <w:szCs w:val="18"/>
        </w:rPr>
        <w:t xml:space="preserve">smíšené nezastavěného území </w:t>
      </w:r>
      <w:r w:rsidR="0045356B" w:rsidRPr="00977594">
        <w:rPr>
          <w:rFonts w:asciiTheme="majorHAnsi" w:hAnsiTheme="majorHAnsi" w:cstheme="majorHAnsi"/>
          <w:bCs/>
          <w:sz w:val="18"/>
          <w:szCs w:val="18"/>
        </w:rPr>
        <w:t xml:space="preserve">(zejména plochy </w:t>
      </w:r>
      <w:proofErr w:type="spellStart"/>
      <w:proofErr w:type="gramStart"/>
      <w:r w:rsidR="00D71798" w:rsidRPr="00977594">
        <w:rPr>
          <w:rFonts w:asciiTheme="majorHAnsi" w:hAnsiTheme="majorHAnsi" w:cstheme="majorHAnsi"/>
          <w:bCs/>
          <w:sz w:val="18"/>
          <w:szCs w:val="18"/>
        </w:rPr>
        <w:t>MU.r</w:t>
      </w:r>
      <w:proofErr w:type="spellEnd"/>
      <w:proofErr w:type="gramEnd"/>
      <w:r w:rsidR="00D71798" w:rsidRPr="00977594">
        <w:rPr>
          <w:rFonts w:asciiTheme="majorHAnsi" w:hAnsiTheme="majorHAnsi" w:cstheme="majorHAnsi"/>
          <w:bCs/>
          <w:sz w:val="18"/>
          <w:szCs w:val="18"/>
        </w:rPr>
        <w:t xml:space="preserve"> </w:t>
      </w:r>
      <w:r w:rsidR="0045356B" w:rsidRPr="00977594">
        <w:rPr>
          <w:rFonts w:asciiTheme="majorHAnsi" w:hAnsiTheme="majorHAnsi" w:cstheme="majorHAnsi"/>
          <w:bCs/>
          <w:sz w:val="18"/>
          <w:szCs w:val="18"/>
        </w:rPr>
        <w:t>– smíšené nezastavěného území – rekrea</w:t>
      </w:r>
      <w:r w:rsidR="00D71798" w:rsidRPr="00977594">
        <w:rPr>
          <w:rFonts w:asciiTheme="majorHAnsi" w:hAnsiTheme="majorHAnsi" w:cstheme="majorHAnsi"/>
          <w:bCs/>
          <w:sz w:val="18"/>
          <w:szCs w:val="18"/>
        </w:rPr>
        <w:t>ce</w:t>
      </w:r>
      <w:r w:rsidR="0045356B" w:rsidRPr="00977594">
        <w:rPr>
          <w:rFonts w:asciiTheme="majorHAnsi" w:hAnsiTheme="majorHAnsi" w:cstheme="majorHAnsi"/>
          <w:bCs/>
          <w:sz w:val="18"/>
          <w:szCs w:val="18"/>
        </w:rPr>
        <w:t xml:space="preserve"> nepobytov</w:t>
      </w:r>
      <w:r w:rsidR="00D71798" w:rsidRPr="00977594">
        <w:rPr>
          <w:rFonts w:asciiTheme="majorHAnsi" w:hAnsiTheme="majorHAnsi" w:cstheme="majorHAnsi"/>
          <w:bCs/>
          <w:sz w:val="18"/>
          <w:szCs w:val="18"/>
        </w:rPr>
        <w:t>á</w:t>
      </w:r>
      <w:r w:rsidR="0045356B" w:rsidRPr="00977594">
        <w:rPr>
          <w:rFonts w:asciiTheme="majorHAnsi" w:hAnsiTheme="majorHAnsi" w:cstheme="majorHAnsi"/>
          <w:bCs/>
          <w:sz w:val="18"/>
          <w:szCs w:val="18"/>
        </w:rPr>
        <w:t xml:space="preserve"> a </w:t>
      </w:r>
      <w:proofErr w:type="spellStart"/>
      <w:proofErr w:type="gramStart"/>
      <w:r w:rsidR="00D71798" w:rsidRPr="00977594">
        <w:rPr>
          <w:rFonts w:asciiTheme="majorHAnsi" w:hAnsiTheme="majorHAnsi" w:cstheme="majorHAnsi"/>
          <w:bCs/>
          <w:sz w:val="18"/>
          <w:szCs w:val="18"/>
        </w:rPr>
        <w:t>MU.s</w:t>
      </w:r>
      <w:proofErr w:type="spellEnd"/>
      <w:proofErr w:type="gramEnd"/>
      <w:r w:rsidR="00D71798" w:rsidRPr="00977594">
        <w:rPr>
          <w:rFonts w:asciiTheme="majorHAnsi" w:hAnsiTheme="majorHAnsi" w:cstheme="majorHAnsi"/>
          <w:bCs/>
          <w:sz w:val="18"/>
          <w:szCs w:val="18"/>
        </w:rPr>
        <w:t xml:space="preserve"> </w:t>
      </w:r>
      <w:r w:rsidR="0045356B" w:rsidRPr="00977594">
        <w:rPr>
          <w:rFonts w:asciiTheme="majorHAnsi" w:hAnsiTheme="majorHAnsi" w:cstheme="majorHAnsi"/>
          <w:bCs/>
          <w:sz w:val="18"/>
          <w:szCs w:val="18"/>
        </w:rPr>
        <w:t>– smíšené nezastavěného území – sportovní</w:t>
      </w:r>
      <w:r w:rsidR="00D71798" w:rsidRPr="00977594">
        <w:rPr>
          <w:rFonts w:asciiTheme="majorHAnsi" w:hAnsiTheme="majorHAnsi" w:cstheme="majorHAnsi"/>
          <w:bCs/>
          <w:sz w:val="18"/>
          <w:szCs w:val="18"/>
        </w:rPr>
        <w:t xml:space="preserve"> využití</w:t>
      </w:r>
      <w:r w:rsidR="0045356B" w:rsidRPr="00977594">
        <w:rPr>
          <w:rFonts w:asciiTheme="majorHAnsi" w:hAnsiTheme="majorHAnsi" w:cstheme="majorHAnsi"/>
          <w:bCs/>
          <w:sz w:val="18"/>
          <w:szCs w:val="18"/>
        </w:rPr>
        <w:t xml:space="preserve">) </w:t>
      </w:r>
      <w:r w:rsidRPr="00977594">
        <w:rPr>
          <w:rFonts w:asciiTheme="majorHAnsi" w:hAnsiTheme="majorHAnsi" w:cstheme="majorHAnsi"/>
          <w:bCs/>
          <w:sz w:val="18"/>
          <w:szCs w:val="18"/>
        </w:rPr>
        <w:t xml:space="preserve">a </w:t>
      </w:r>
      <w:r w:rsidR="00D71798" w:rsidRPr="00977594">
        <w:rPr>
          <w:rFonts w:asciiTheme="majorHAnsi" w:hAnsiTheme="majorHAnsi" w:cstheme="majorHAnsi"/>
          <w:bCs/>
          <w:sz w:val="18"/>
          <w:szCs w:val="18"/>
        </w:rPr>
        <w:t xml:space="preserve">LU </w:t>
      </w:r>
      <w:r w:rsidR="0045356B" w:rsidRPr="00977594">
        <w:rPr>
          <w:rFonts w:asciiTheme="majorHAnsi" w:hAnsiTheme="majorHAnsi" w:cstheme="majorHAnsi"/>
          <w:bCs/>
          <w:sz w:val="18"/>
          <w:szCs w:val="18"/>
        </w:rPr>
        <w:t>–</w:t>
      </w:r>
      <w:r w:rsidR="00D71798" w:rsidRPr="00977594">
        <w:rPr>
          <w:rFonts w:asciiTheme="majorHAnsi" w:hAnsiTheme="majorHAnsi" w:cstheme="majorHAnsi"/>
          <w:bCs/>
          <w:sz w:val="18"/>
          <w:szCs w:val="18"/>
        </w:rPr>
        <w:t xml:space="preserve"> </w:t>
      </w:r>
      <w:r w:rsidRPr="00977594">
        <w:rPr>
          <w:rFonts w:asciiTheme="majorHAnsi" w:hAnsiTheme="majorHAnsi" w:cstheme="majorHAnsi"/>
          <w:bCs/>
          <w:sz w:val="18"/>
          <w:szCs w:val="18"/>
        </w:rPr>
        <w:t>lesní</w:t>
      </w:r>
      <w:r w:rsidR="00D71798" w:rsidRPr="00977594">
        <w:rPr>
          <w:rFonts w:asciiTheme="majorHAnsi" w:hAnsiTheme="majorHAnsi" w:cstheme="majorHAnsi"/>
          <w:bCs/>
          <w:sz w:val="18"/>
          <w:szCs w:val="18"/>
        </w:rPr>
        <w:t xml:space="preserve"> všeobecné</w:t>
      </w:r>
      <w:r w:rsidRPr="00977594">
        <w:rPr>
          <w:rFonts w:asciiTheme="majorHAnsi" w:hAnsiTheme="majorHAnsi" w:cstheme="majorHAnsi"/>
          <w:bCs/>
          <w:sz w:val="18"/>
          <w:szCs w:val="18"/>
        </w:rPr>
        <w:t xml:space="preserve">. </w:t>
      </w:r>
    </w:p>
    <w:p w14:paraId="7791C0B0" w14:textId="77777777" w:rsidR="00CF53F4" w:rsidRPr="00977594" w:rsidRDefault="00CF53F4" w:rsidP="00CF53F4">
      <w:pPr>
        <w:pStyle w:val="Avrokslovan"/>
        <w:numPr>
          <w:ilvl w:val="0"/>
          <w:numId w:val="2"/>
        </w:numPr>
        <w:rPr>
          <w:rFonts w:asciiTheme="majorHAnsi" w:hAnsiTheme="majorHAnsi" w:cstheme="majorHAnsi"/>
        </w:rPr>
      </w:pPr>
      <w:r w:rsidRPr="00977594">
        <w:rPr>
          <w:rFonts w:asciiTheme="majorHAnsi" w:hAnsiTheme="majorHAnsi" w:cstheme="majorHAnsi"/>
        </w:rPr>
        <w:t>Pro rozvoj rekreace a cestovního ruchu jsou stanoveny tyto obecné požadavky:</w:t>
      </w:r>
    </w:p>
    <w:p w14:paraId="2D9A0757" w14:textId="3926B0B3" w:rsidR="00CF53F4" w:rsidRPr="00977594" w:rsidRDefault="00CF53F4">
      <w:pPr>
        <w:pStyle w:val="Odstavecseseznamem"/>
        <w:numPr>
          <w:ilvl w:val="0"/>
          <w:numId w:val="20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zkvalitňovat a rozvíjet stavby a zařízení pro rekreaci a cestovní ruch zejména v plochách smíšených obytných (SV, S</w:t>
      </w:r>
      <w:r w:rsidR="00CF5A4E" w:rsidRPr="00977594">
        <w:rPr>
          <w:rFonts w:asciiTheme="majorHAnsi" w:hAnsiTheme="majorHAnsi" w:cstheme="majorHAnsi"/>
          <w:b/>
          <w:sz w:val="18"/>
          <w:szCs w:val="20"/>
        </w:rPr>
        <w:t>M</w:t>
      </w:r>
      <w:r w:rsidRPr="00977594">
        <w:rPr>
          <w:rFonts w:asciiTheme="majorHAnsi" w:hAnsiTheme="majorHAnsi" w:cstheme="majorHAnsi"/>
          <w:b/>
          <w:sz w:val="18"/>
          <w:szCs w:val="20"/>
        </w:rPr>
        <w:t xml:space="preserve">), </w:t>
      </w:r>
      <w:r w:rsidRPr="00977594">
        <w:rPr>
          <w:rFonts w:asciiTheme="majorHAnsi" w:hAnsiTheme="majorHAnsi" w:cstheme="majorHAnsi"/>
          <w:sz w:val="18"/>
          <w:szCs w:val="20"/>
        </w:rPr>
        <w:t>jako integrální součást sídel v území</w:t>
      </w:r>
    </w:p>
    <w:p w14:paraId="0918618F" w14:textId="77777777" w:rsidR="00CF53F4" w:rsidRPr="00977594" w:rsidRDefault="00CF53F4">
      <w:pPr>
        <w:pStyle w:val="Odstavecseseznamem"/>
        <w:numPr>
          <w:ilvl w:val="0"/>
          <w:numId w:val="20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 xml:space="preserve">ve spolupráci s okolními obcemi prosazovat posilování turistických (pěších a cyklistických) vazeb </w:t>
      </w:r>
      <w:r w:rsidRPr="00977594">
        <w:rPr>
          <w:rFonts w:asciiTheme="majorHAnsi" w:hAnsiTheme="majorHAnsi" w:cstheme="majorHAnsi"/>
          <w:sz w:val="18"/>
          <w:szCs w:val="20"/>
        </w:rPr>
        <w:t xml:space="preserve">za účelem optimálního využívání rekreačního potenciálu území ve vztahu k ochraně přírodních hodnot </w:t>
      </w:r>
    </w:p>
    <w:p w14:paraId="07637355" w14:textId="1BDA1D8A" w:rsidR="00CF53F4" w:rsidRPr="00977594" w:rsidRDefault="00CF53F4">
      <w:pPr>
        <w:pStyle w:val="Odstavecseseznamem"/>
        <w:numPr>
          <w:ilvl w:val="0"/>
          <w:numId w:val="20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podporovat a rozvíjet extenzivní rekreační využívání krajiny</w:t>
      </w:r>
      <w:r w:rsidRPr="00977594">
        <w:rPr>
          <w:rFonts w:asciiTheme="majorHAnsi" w:hAnsiTheme="majorHAnsi" w:cstheme="majorHAnsi"/>
          <w:sz w:val="18"/>
          <w:szCs w:val="20"/>
        </w:rPr>
        <w:t xml:space="preserve"> zejména zkvalitňováním a rozvojem pěších a</w:t>
      </w:r>
      <w:r w:rsidR="00CF5A4E" w:rsidRPr="00977594">
        <w:rPr>
          <w:rFonts w:asciiTheme="majorHAnsi" w:hAnsiTheme="majorHAnsi" w:cstheme="majorHAnsi"/>
          <w:sz w:val="18"/>
          <w:szCs w:val="20"/>
        </w:rPr>
        <w:t> </w:t>
      </w:r>
      <w:r w:rsidRPr="00977594">
        <w:rPr>
          <w:rFonts w:asciiTheme="majorHAnsi" w:hAnsiTheme="majorHAnsi" w:cstheme="majorHAnsi"/>
          <w:sz w:val="18"/>
          <w:szCs w:val="20"/>
        </w:rPr>
        <w:t>cyklistických tras a jejich doplněním o odpočinková místa, případně dalších rekreačních aktivit bez zásadního dopadu na přírodní hodnoty</w:t>
      </w:r>
    </w:p>
    <w:p w14:paraId="0D4C4931" w14:textId="77777777" w:rsidR="00CF53F4" w:rsidRPr="00977594" w:rsidRDefault="00CF53F4">
      <w:pPr>
        <w:pStyle w:val="Odstavecseseznamem"/>
        <w:numPr>
          <w:ilvl w:val="0"/>
          <w:numId w:val="20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podporovat a rozvíjet alternativní formy cestovního ruchu (</w:t>
      </w:r>
      <w:proofErr w:type="spellStart"/>
      <w:r w:rsidRPr="00977594">
        <w:rPr>
          <w:rFonts w:asciiTheme="majorHAnsi" w:hAnsiTheme="majorHAnsi" w:cstheme="majorHAnsi"/>
          <w:b/>
          <w:sz w:val="18"/>
          <w:szCs w:val="20"/>
        </w:rPr>
        <w:t>hipoturistika</w:t>
      </w:r>
      <w:proofErr w:type="spellEnd"/>
      <w:r w:rsidRPr="00977594">
        <w:rPr>
          <w:rFonts w:asciiTheme="majorHAnsi" w:hAnsiTheme="majorHAnsi" w:cstheme="majorHAnsi"/>
          <w:b/>
          <w:sz w:val="18"/>
          <w:szCs w:val="20"/>
        </w:rPr>
        <w:t>, agroturistika, ekoturistika)</w:t>
      </w:r>
    </w:p>
    <w:p w14:paraId="7C8B97F8" w14:textId="77777777" w:rsidR="00CF5A4E" w:rsidRPr="00977594" w:rsidRDefault="00CF53F4">
      <w:pPr>
        <w:pStyle w:val="Odstavecseseznamem"/>
        <w:numPr>
          <w:ilvl w:val="0"/>
          <w:numId w:val="209"/>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b/>
          <w:sz w:val="18"/>
          <w:szCs w:val="20"/>
        </w:rPr>
        <w:t>zařízení pro veřejnou a hromadnou rekreaci a cestovní ruch rozvíjet</w:t>
      </w:r>
      <w:r w:rsidRPr="00977594">
        <w:rPr>
          <w:rFonts w:asciiTheme="majorHAnsi" w:hAnsiTheme="majorHAnsi" w:cstheme="majorHAnsi"/>
          <w:sz w:val="18"/>
          <w:szCs w:val="20"/>
        </w:rPr>
        <w:t xml:space="preserve"> v souladu s přípustným a podmíněně přípustným využitím </w:t>
      </w:r>
      <w:r w:rsidRPr="00977594">
        <w:rPr>
          <w:rFonts w:asciiTheme="majorHAnsi" w:hAnsiTheme="majorHAnsi" w:cstheme="majorHAnsi"/>
          <w:b/>
          <w:sz w:val="18"/>
          <w:szCs w:val="20"/>
        </w:rPr>
        <w:t xml:space="preserve">dle potřeby i v rámci dalších ploch </w:t>
      </w:r>
      <w:r w:rsidRPr="00977594">
        <w:rPr>
          <w:rFonts w:asciiTheme="majorHAnsi" w:hAnsiTheme="majorHAnsi" w:cstheme="majorHAnsi"/>
          <w:sz w:val="18"/>
          <w:szCs w:val="20"/>
        </w:rPr>
        <w:t>s rozdílným způsobem využití (zejména OV, S</w:t>
      </w:r>
      <w:r w:rsidR="00CF5A4E" w:rsidRPr="00977594">
        <w:rPr>
          <w:rFonts w:asciiTheme="majorHAnsi" w:hAnsiTheme="majorHAnsi" w:cstheme="majorHAnsi"/>
          <w:sz w:val="18"/>
          <w:szCs w:val="20"/>
        </w:rPr>
        <w:t>M</w:t>
      </w:r>
      <w:r w:rsidRPr="00977594">
        <w:rPr>
          <w:rFonts w:asciiTheme="majorHAnsi" w:hAnsiTheme="majorHAnsi" w:cstheme="majorHAnsi"/>
          <w:sz w:val="18"/>
          <w:szCs w:val="20"/>
        </w:rPr>
        <w:t>, SV)</w:t>
      </w:r>
    </w:p>
    <w:p w14:paraId="46B701D1" w14:textId="2EED2942" w:rsidR="00CF5A4E" w:rsidRPr="00977594" w:rsidRDefault="00CF5A4E">
      <w:pPr>
        <w:pStyle w:val="Odstavecseseznamem"/>
        <w:numPr>
          <w:ilvl w:val="0"/>
          <w:numId w:val="209"/>
        </w:numPr>
        <w:spacing w:before="40" w:after="40"/>
        <w:contextualSpacing w:val="0"/>
        <w:rPr>
          <w:rFonts w:asciiTheme="majorHAnsi" w:hAnsiTheme="majorHAnsi" w:cstheme="majorHAnsi"/>
          <w:sz w:val="18"/>
          <w:szCs w:val="20"/>
        </w:rPr>
      </w:pPr>
      <w:r w:rsidRPr="00977594">
        <w:rPr>
          <w:rFonts w:asciiTheme="majorHAnsi" w:hAnsiTheme="majorHAnsi" w:cstheme="majorHAnsi"/>
          <w:sz w:val="18"/>
          <w:szCs w:val="20"/>
        </w:rPr>
        <w:t>usilovat o optimální využití přírodního, kulturního a historického potenciálu území v souladu se zásadami udržitelného rozvoje a ochranou přírodních, kulturních a historických hodnot území;</w:t>
      </w:r>
    </w:p>
    <w:p w14:paraId="0C14DDDE" w14:textId="167B4BCF" w:rsidR="00CF5A4E" w:rsidRPr="00977594" w:rsidRDefault="00CF5A4E">
      <w:pPr>
        <w:pStyle w:val="Odstavecseseznamem"/>
        <w:numPr>
          <w:ilvl w:val="0"/>
          <w:numId w:val="209"/>
        </w:numPr>
        <w:spacing w:before="40" w:after="40"/>
        <w:contextualSpacing w:val="0"/>
        <w:rPr>
          <w:rFonts w:asciiTheme="majorHAnsi" w:hAnsiTheme="majorHAnsi" w:cstheme="majorHAnsi"/>
          <w:sz w:val="18"/>
          <w:szCs w:val="20"/>
        </w:rPr>
      </w:pPr>
      <w:r w:rsidRPr="00977594">
        <w:rPr>
          <w:rFonts w:asciiTheme="majorHAnsi" w:hAnsiTheme="majorHAnsi" w:cstheme="majorHAnsi"/>
          <w:sz w:val="18"/>
          <w:szCs w:val="20"/>
        </w:rPr>
        <w:t>v nezastavěném území umožnit umisťování staveb, zařízení a jiných opatření zvyšujících využitelnost území pro účely rekreace a cestovního ruchu (např. cyklostezky, informační centra apod.).</w:t>
      </w:r>
    </w:p>
    <w:p w14:paraId="0FFFC0EA" w14:textId="77777777" w:rsidR="007C1698" w:rsidRPr="00977594" w:rsidRDefault="007C1698">
      <w:pPr>
        <w:pStyle w:val="Odstavecseseznamem"/>
        <w:numPr>
          <w:ilvl w:val="1"/>
          <w:numId w:val="206"/>
        </w:numPr>
        <w:spacing w:before="160" w:after="120" w:line="240" w:lineRule="auto"/>
        <w:contextualSpacing w:val="0"/>
        <w:outlineLvl w:val="1"/>
        <w:rPr>
          <w:rFonts w:asciiTheme="majorHAnsi" w:hAnsiTheme="majorHAnsi" w:cstheme="majorHAnsi"/>
          <w:b/>
          <w:szCs w:val="20"/>
        </w:rPr>
      </w:pPr>
      <w:bookmarkStart w:id="89" w:name="_Toc372536950"/>
      <w:bookmarkStart w:id="90" w:name="_Toc458709445"/>
      <w:bookmarkStart w:id="91" w:name="_Toc99839336"/>
      <w:r w:rsidRPr="00977594">
        <w:rPr>
          <w:rFonts w:asciiTheme="majorHAnsi" w:hAnsiTheme="majorHAnsi" w:cstheme="majorHAnsi"/>
          <w:b/>
          <w:szCs w:val="20"/>
        </w:rPr>
        <w:t>Dobývání ložisek nerostných surovin</w:t>
      </w:r>
      <w:bookmarkEnd w:id="89"/>
      <w:bookmarkEnd w:id="90"/>
      <w:bookmarkEnd w:id="91"/>
    </w:p>
    <w:p w14:paraId="619891F8" w14:textId="5E8CA316" w:rsidR="0075214F" w:rsidRPr="00977594" w:rsidRDefault="007C1698" w:rsidP="0075214F">
      <w:pPr>
        <w:pStyle w:val="Odstavecseseznamem"/>
        <w:numPr>
          <w:ilvl w:val="0"/>
          <w:numId w:val="2"/>
        </w:numPr>
        <w:spacing w:before="120" w:after="60" w:line="240" w:lineRule="auto"/>
        <w:contextualSpacing w:val="0"/>
        <w:jc w:val="both"/>
        <w:rPr>
          <w:rFonts w:asciiTheme="majorHAnsi" w:hAnsiTheme="majorHAnsi" w:cstheme="majorHAnsi"/>
          <w:b/>
          <w:sz w:val="18"/>
          <w:szCs w:val="20"/>
        </w:rPr>
      </w:pPr>
      <w:r w:rsidRPr="00977594">
        <w:rPr>
          <w:rFonts w:asciiTheme="majorHAnsi" w:hAnsiTheme="majorHAnsi" w:cstheme="majorHAnsi"/>
          <w:b/>
          <w:sz w:val="18"/>
          <w:szCs w:val="20"/>
        </w:rPr>
        <w:t>ÚP nevymezuje žádné konkrétní plochy umožňující dobýv</w:t>
      </w:r>
      <w:r w:rsidR="0075214F" w:rsidRPr="00977594">
        <w:rPr>
          <w:rFonts w:asciiTheme="majorHAnsi" w:hAnsiTheme="majorHAnsi" w:cstheme="majorHAnsi"/>
          <w:b/>
          <w:sz w:val="18"/>
          <w:szCs w:val="20"/>
        </w:rPr>
        <w:t>ání ložisek nerostných surovin.</w:t>
      </w:r>
      <w:r w:rsidR="00AA09B3" w:rsidRPr="00977594">
        <w:rPr>
          <w:rFonts w:asciiTheme="majorHAnsi" w:hAnsiTheme="majorHAnsi" w:cstheme="majorHAnsi"/>
          <w:b/>
          <w:sz w:val="18"/>
          <w:szCs w:val="20"/>
        </w:rPr>
        <w:t xml:space="preserve"> </w:t>
      </w:r>
      <w:r w:rsidR="00CF53F4" w:rsidRPr="00977594">
        <w:rPr>
          <w:rFonts w:asciiTheme="majorHAnsi" w:hAnsiTheme="majorHAnsi" w:cstheme="majorHAnsi"/>
          <w:b/>
          <w:sz w:val="18"/>
          <w:szCs w:val="20"/>
        </w:rPr>
        <w:t>Umisťování staveb, zařízení a jiných opatření v nezastavěném území je vyloučeno</w:t>
      </w:r>
      <w:r w:rsidR="00AA09B3" w:rsidRPr="00977594">
        <w:rPr>
          <w:rFonts w:asciiTheme="majorHAnsi" w:hAnsiTheme="majorHAnsi" w:cstheme="majorHAnsi"/>
          <w:b/>
          <w:sz w:val="18"/>
          <w:szCs w:val="20"/>
        </w:rPr>
        <w:t xml:space="preserve">. </w:t>
      </w:r>
    </w:p>
    <w:p w14:paraId="3524C371" w14:textId="7BB2D9F3" w:rsidR="000E0E72" w:rsidRPr="00977594" w:rsidRDefault="000E0E72">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92" w:name="_Toc482877324"/>
      <w:bookmarkStart w:id="93" w:name="_Toc482878824"/>
      <w:bookmarkStart w:id="94" w:name="_Toc485378599"/>
      <w:bookmarkStart w:id="95" w:name="_Toc99839337"/>
      <w:bookmarkEnd w:id="92"/>
      <w:bookmarkEnd w:id="93"/>
      <w:bookmarkEnd w:id="94"/>
      <w:r w:rsidRPr="00977594">
        <w:rPr>
          <w:rFonts w:asciiTheme="majorHAnsi" w:hAnsiTheme="majorHAnsi" w:cstheme="majorHAnsi"/>
          <w:b/>
          <w:sz w:val="24"/>
          <w:szCs w:val="28"/>
        </w:rPr>
        <w:lastRenderedPageBreak/>
        <w:t xml:space="preserve">STANOVENÍ PODMÍNEK PRO VYUŽITÍ PLOCH S ROZDÍLNÝM ZPŮSOBEM VYUŽITÍ S URČENÍM PŘEVAŽUJÍCÍHO ÚČELU VYUŽITÍ (HLAVNÍ VYUŽITÍ), POKUD JE MOŽNÉ JEJ STANOVIT, PŘÍPUSTNÉHO VYUŽITÍ, NEPŘÍPUSTNÉHO VYUŽITÍ (VČETNĚ STANOVENÍ, VE KTERÝCH PLOCHÁCH JE VYLOUČENO UMISŤOVÁNÍ STAVEB, ZAŘÍZENÍ A JINÝCH OPATŘENÍ PRO ÚČELY UVEDENÉ V § 18 ODST. 5 STAVEBNÍHO ZÁKONA), POPŘÍPADĚ STANOVENÍ PODMÍNEK PŘÍPUSTNÉHO VYUŽITÍ TĚCHTO PLOCH A STANOVENÍ PODMÍNEK </w:t>
      </w:r>
      <w:r w:rsidR="00BA748F" w:rsidRPr="00977594">
        <w:rPr>
          <w:rFonts w:asciiTheme="majorHAnsi" w:hAnsiTheme="majorHAnsi" w:cstheme="majorHAnsi"/>
          <w:b/>
          <w:sz w:val="24"/>
          <w:szCs w:val="28"/>
        </w:rPr>
        <w:t xml:space="preserve">PROSTOROVÉHO USPOŘÁDÁNÍ, VČETNĚ ZÁKLADNÍCH PODMÍNEK </w:t>
      </w:r>
      <w:r w:rsidRPr="00977594">
        <w:rPr>
          <w:rFonts w:asciiTheme="majorHAnsi" w:hAnsiTheme="majorHAnsi" w:cstheme="majorHAnsi"/>
          <w:b/>
          <w:sz w:val="24"/>
          <w:szCs w:val="28"/>
        </w:rPr>
        <w:t>OCHRANY KRAJINNÉHO RÁZU (NAPŘÍKLAD VÝŠKOVÉ REGULACE ZÁSTAVBY, CHARAKTERU A</w:t>
      </w:r>
      <w:r w:rsidR="00CF5A4E" w:rsidRPr="00977594">
        <w:rPr>
          <w:rFonts w:asciiTheme="majorHAnsi" w:hAnsiTheme="majorHAnsi" w:cstheme="majorHAnsi"/>
          <w:b/>
          <w:sz w:val="24"/>
          <w:szCs w:val="28"/>
        </w:rPr>
        <w:t> </w:t>
      </w:r>
      <w:r w:rsidRPr="00977594">
        <w:rPr>
          <w:rFonts w:asciiTheme="majorHAnsi" w:hAnsiTheme="majorHAnsi" w:cstheme="majorHAnsi"/>
          <w:b/>
          <w:sz w:val="24"/>
          <w:szCs w:val="28"/>
        </w:rPr>
        <w:t>STRUKTURY ZÁSTAVBY, STANOVENÍ ROZMEZÍ VÝMĚRY PRO VYMEZOVÁNÍ STAVEBNÍCH POZEMKŮ A INTENZITY JEJICH VYUŽITÍ)</w:t>
      </w:r>
      <w:bookmarkEnd w:id="95"/>
    </w:p>
    <w:p w14:paraId="7E637FA3" w14:textId="77777777" w:rsidR="0045356B" w:rsidRPr="00977594" w:rsidRDefault="0045356B">
      <w:pPr>
        <w:pStyle w:val="Odstavecseseznamem"/>
        <w:keepNext/>
        <w:keepLines/>
        <w:numPr>
          <w:ilvl w:val="1"/>
          <w:numId w:val="206"/>
        </w:numPr>
        <w:spacing w:before="160" w:after="120" w:line="240" w:lineRule="auto"/>
        <w:contextualSpacing w:val="0"/>
        <w:outlineLvl w:val="1"/>
        <w:rPr>
          <w:rFonts w:asciiTheme="majorHAnsi" w:hAnsiTheme="majorHAnsi" w:cstheme="majorHAnsi"/>
          <w:b/>
          <w:szCs w:val="20"/>
        </w:rPr>
      </w:pPr>
      <w:bookmarkStart w:id="96" w:name="_Toc97128241"/>
      <w:bookmarkStart w:id="97" w:name="_Toc99839338"/>
      <w:r w:rsidRPr="00977594">
        <w:rPr>
          <w:rFonts w:asciiTheme="majorHAnsi" w:hAnsiTheme="majorHAnsi" w:cstheme="majorHAnsi"/>
          <w:b/>
          <w:szCs w:val="20"/>
        </w:rPr>
        <w:t>Výklad pojmů</w:t>
      </w:r>
      <w:bookmarkEnd w:id="96"/>
      <w:bookmarkEnd w:id="97"/>
    </w:p>
    <w:p w14:paraId="4A249390" w14:textId="77777777" w:rsidR="0045356B" w:rsidRPr="00977594" w:rsidRDefault="0045356B" w:rsidP="00CF5A4E">
      <w:pPr>
        <w:pStyle w:val="Avrokslovan"/>
        <w:keepNext/>
        <w:numPr>
          <w:ilvl w:val="0"/>
          <w:numId w:val="2"/>
        </w:numPr>
        <w:rPr>
          <w:rFonts w:asciiTheme="majorHAnsi" w:hAnsiTheme="majorHAnsi" w:cstheme="majorHAnsi"/>
        </w:rPr>
      </w:pPr>
      <w:r w:rsidRPr="00977594">
        <w:rPr>
          <w:rFonts w:asciiTheme="majorHAnsi" w:hAnsiTheme="majorHAnsi" w:cstheme="majorHAnsi"/>
        </w:rPr>
        <w:t>Stanovuje se výklad pojmů užitých v textové části ÚP, zejména v podmínkách využití a prostorového uspořádání území:</w:t>
      </w:r>
    </w:p>
    <w:p w14:paraId="783DE52F" w14:textId="77777777" w:rsidR="0045356B" w:rsidRPr="00977594" w:rsidRDefault="0045356B" w:rsidP="00430559">
      <w:pPr>
        <w:pStyle w:val="Odstavecseseznamem"/>
        <w:keepNext/>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Areál</w:t>
      </w:r>
      <w:r w:rsidRPr="00977594">
        <w:rPr>
          <w:rFonts w:asciiTheme="majorHAnsi" w:hAnsiTheme="majorHAnsi" w:cstheme="majorHAnsi"/>
          <w:sz w:val="18"/>
          <w:szCs w:val="18"/>
        </w:rPr>
        <w:t xml:space="preserve"> – provozně propojený soubor pozemků, staveb a zařízení sloužící určitému využití. Jeho součástí mohou být také pozemky zeleně, provozních prostranství, dopravní infrastruktury apod.</w:t>
      </w:r>
    </w:p>
    <w:p w14:paraId="798E2F29" w14:textId="77777777" w:rsidR="0045356B" w:rsidRPr="00977594" w:rsidRDefault="0045356B" w:rsidP="00430559">
      <w:pPr>
        <w:pStyle w:val="Odstavecseseznamem"/>
        <w:keepNext/>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Budova</w:t>
      </w:r>
      <w:r w:rsidRPr="00977594">
        <w:rPr>
          <w:rFonts w:asciiTheme="majorHAnsi" w:hAnsiTheme="majorHAnsi" w:cstheme="majorHAnsi"/>
          <w:sz w:val="18"/>
          <w:szCs w:val="18"/>
        </w:rPr>
        <w:t xml:space="preserve"> – nadzemní stavba, která je prostorově soustředěna a navenek uzavřena obvodovými stěnami a střešní konstrukcí.</w:t>
      </w:r>
    </w:p>
    <w:p w14:paraId="5EB43818"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Doplňkové funkce/využití</w:t>
      </w:r>
      <w:r w:rsidRPr="00977594">
        <w:rPr>
          <w:rFonts w:asciiTheme="majorHAnsi" w:hAnsiTheme="majorHAnsi" w:cstheme="majorHAnsi"/>
          <w:sz w:val="18"/>
          <w:szCs w:val="18"/>
        </w:rPr>
        <w:t xml:space="preserve"> – představují samostatně nezobrazitelné doplňkové využití ploch s rozdílným způsobem využití, nejsou v rozporu s charakterem ploch a lze je povolit ve výjimečných, odůvodněných případech pouze tehdy, nenaruší-li svým působením hlavní využití plochy a je s ním slučitelné.</w:t>
      </w:r>
    </w:p>
    <w:p w14:paraId="42D8E8D4" w14:textId="4817C6C6"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 xml:space="preserve">Doplňková stavba </w:t>
      </w:r>
      <w:r w:rsidRPr="00977594">
        <w:rPr>
          <w:rFonts w:asciiTheme="majorHAnsi" w:hAnsiTheme="majorHAnsi" w:cstheme="majorHAnsi"/>
          <w:sz w:val="18"/>
          <w:szCs w:val="18"/>
        </w:rPr>
        <w:t>– stavba nebo objekt, které svými prostorovými parametry (velikost zastavěné plochy objektu, výška, objem) nepřesahuje hlavní stavbu, využitím a formou tvoří doplňující funkci k hlavnímu využití v dané ploše</w:t>
      </w:r>
      <w:r w:rsidR="00353384" w:rsidRPr="00977594">
        <w:rPr>
          <w:rFonts w:asciiTheme="majorHAnsi" w:hAnsiTheme="majorHAnsi" w:cstheme="majorHAnsi"/>
          <w:sz w:val="18"/>
          <w:szCs w:val="18"/>
        </w:rPr>
        <w:t>,</w:t>
      </w:r>
      <w:r w:rsidRPr="00977594">
        <w:rPr>
          <w:rFonts w:asciiTheme="majorHAnsi" w:hAnsiTheme="majorHAnsi" w:cstheme="majorHAnsi"/>
          <w:sz w:val="18"/>
          <w:szCs w:val="18"/>
        </w:rPr>
        <w:t xml:space="preserve"> resp. k hlavnímu objektu na pozemku. </w:t>
      </w:r>
    </w:p>
    <w:p w14:paraId="1668ED60" w14:textId="43845E05"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 xml:space="preserve">Drobná </w:t>
      </w:r>
      <w:r w:rsidR="00353384" w:rsidRPr="00977594">
        <w:rPr>
          <w:rFonts w:asciiTheme="majorHAnsi" w:hAnsiTheme="majorHAnsi" w:cstheme="majorHAnsi"/>
          <w:b/>
          <w:sz w:val="18"/>
          <w:szCs w:val="18"/>
        </w:rPr>
        <w:t xml:space="preserve">a řemeslná </w:t>
      </w:r>
      <w:r w:rsidRPr="00977594">
        <w:rPr>
          <w:rFonts w:asciiTheme="majorHAnsi" w:hAnsiTheme="majorHAnsi" w:cstheme="majorHAnsi"/>
          <w:b/>
          <w:sz w:val="18"/>
          <w:szCs w:val="18"/>
        </w:rPr>
        <w:t>výroba</w:t>
      </w:r>
      <w:r w:rsidRPr="00977594">
        <w:rPr>
          <w:rFonts w:asciiTheme="majorHAnsi" w:hAnsiTheme="majorHAnsi" w:cstheme="majorHAnsi"/>
          <w:sz w:val="18"/>
          <w:szCs w:val="18"/>
        </w:rPr>
        <w:t xml:space="preserve"> – malosériová a řemeslná výroba malého rozsahu co do výměry pozemku, počtu zaměstnanců a objemu přepravy, která svým charakterem a kapacitou nemění charakter území, vyjádřený hlavním využitím, nemá negativní vliv na okolí a neklade zvýšené nároky na dopravní zátěž území (bez nároků na pravidelnou každodenní obsluhu těžkou nákladní dopravou nad 6 tun).</w:t>
      </w:r>
    </w:p>
    <w:p w14:paraId="526745FA" w14:textId="77777777" w:rsidR="0045356B" w:rsidRPr="00977594" w:rsidRDefault="0045356B" w:rsidP="00430559">
      <w:pPr>
        <w:pStyle w:val="Odstavecseseznamem"/>
        <w:numPr>
          <w:ilvl w:val="0"/>
          <w:numId w:val="74"/>
        </w:numPr>
        <w:spacing w:before="40" w:after="40"/>
        <w:jc w:val="both"/>
        <w:rPr>
          <w:rFonts w:asciiTheme="majorHAnsi" w:hAnsiTheme="majorHAnsi" w:cstheme="majorHAnsi"/>
          <w:sz w:val="18"/>
          <w:szCs w:val="18"/>
        </w:rPr>
      </w:pPr>
      <w:r w:rsidRPr="00977594">
        <w:rPr>
          <w:rFonts w:asciiTheme="majorHAnsi" w:hAnsiTheme="majorHAnsi" w:cstheme="majorHAnsi"/>
          <w:b/>
          <w:sz w:val="18"/>
          <w:szCs w:val="18"/>
        </w:rPr>
        <w:t>Hlavní objekt</w:t>
      </w:r>
      <w:r w:rsidRPr="00977594">
        <w:rPr>
          <w:rFonts w:asciiTheme="majorHAnsi" w:hAnsiTheme="majorHAnsi" w:cstheme="majorHAnsi"/>
          <w:sz w:val="18"/>
          <w:szCs w:val="18"/>
        </w:rPr>
        <w:t xml:space="preserve"> – prostorově dominantní objekt v rámci stavebního pozemku nebo k provozně či vlastnicky vzájemně souvisejícím pozemkům; zpravidla reflektuje hlavní způsob využití v dané ploše s rozdílným způsobem využití</w:t>
      </w:r>
    </w:p>
    <w:p w14:paraId="5EF47A4F" w14:textId="77777777" w:rsidR="0045356B" w:rsidRPr="00977594" w:rsidRDefault="0045356B" w:rsidP="00430559">
      <w:pPr>
        <w:pStyle w:val="Odstavecseseznamem"/>
        <w:numPr>
          <w:ilvl w:val="0"/>
          <w:numId w:val="74"/>
        </w:numPr>
        <w:spacing w:before="40" w:after="40"/>
        <w:jc w:val="both"/>
        <w:rPr>
          <w:rFonts w:asciiTheme="majorHAnsi" w:hAnsiTheme="majorHAnsi" w:cstheme="majorHAnsi"/>
          <w:sz w:val="18"/>
          <w:szCs w:val="18"/>
        </w:rPr>
      </w:pPr>
      <w:r w:rsidRPr="00977594">
        <w:rPr>
          <w:rFonts w:asciiTheme="majorHAnsi" w:hAnsiTheme="majorHAnsi" w:cstheme="majorHAnsi"/>
          <w:b/>
          <w:sz w:val="18"/>
          <w:szCs w:val="18"/>
        </w:rPr>
        <w:t xml:space="preserve">Hlavní využití </w:t>
      </w:r>
      <w:r w:rsidRPr="00977594">
        <w:rPr>
          <w:rFonts w:asciiTheme="majorHAnsi" w:hAnsiTheme="majorHAnsi" w:cstheme="majorHAnsi"/>
          <w:sz w:val="18"/>
          <w:szCs w:val="18"/>
        </w:rPr>
        <w:t>– je takové využití území, které v dané funkční ploše umožňuje umisťovat a povolovat stavby a zařízení a jejich změny, změny v užívání a rozhodovat o způsobu využití, které v ploše převládají – tvoří zpravidla více než 50 % výměry plochy.</w:t>
      </w:r>
    </w:p>
    <w:p w14:paraId="64051784" w14:textId="2B725B65"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Charakter a struktura zástavby</w:t>
      </w:r>
      <w:r w:rsidRPr="00977594">
        <w:rPr>
          <w:rFonts w:asciiTheme="majorHAnsi" w:hAnsiTheme="majorHAnsi" w:cstheme="majorHAnsi"/>
          <w:sz w:val="18"/>
          <w:szCs w:val="18"/>
        </w:rPr>
        <w:t xml:space="preserve"> – vyjadřují převládající prostorové parametry zástavby (rozmístění staveb v</w:t>
      </w:r>
      <w:r w:rsidR="00353384" w:rsidRPr="00977594">
        <w:rPr>
          <w:rFonts w:asciiTheme="majorHAnsi" w:hAnsiTheme="majorHAnsi" w:cstheme="majorHAnsi"/>
          <w:sz w:val="18"/>
          <w:szCs w:val="18"/>
        </w:rPr>
        <w:t> </w:t>
      </w:r>
      <w:r w:rsidRPr="00977594">
        <w:rPr>
          <w:rFonts w:asciiTheme="majorHAnsi" w:hAnsiTheme="majorHAnsi" w:cstheme="majorHAnsi"/>
          <w:sz w:val="18"/>
          <w:szCs w:val="18"/>
        </w:rPr>
        <w:t>prostoru, jejich vzájemné vazby a organizaci).</w:t>
      </w:r>
      <w:r w:rsidRPr="00977594">
        <w:rPr>
          <w:rFonts w:asciiTheme="majorHAnsi" w:hAnsiTheme="majorHAnsi" w:cstheme="majorHAnsi"/>
        </w:rPr>
        <w:t xml:space="preserve"> </w:t>
      </w:r>
      <w:r w:rsidRPr="00977594">
        <w:rPr>
          <w:rFonts w:asciiTheme="majorHAnsi" w:hAnsiTheme="majorHAnsi" w:cstheme="majorHAnsi"/>
          <w:sz w:val="18"/>
          <w:szCs w:val="18"/>
        </w:rPr>
        <w:t>Stanoveny jsou jako prostorové struktury zástavby pro stabilizaci zástavby a urbanistické struktury sídla, zachování historicky daného či provozně podmíněného uspořádání zástavby. Zajišťují ochranu kompozice sídel, charakteru stávající zástavby a její vhodné doplnění v případě nové výstavby.</w:t>
      </w:r>
    </w:p>
    <w:p w14:paraId="32641598" w14:textId="1CED67E1" w:rsidR="0045356B" w:rsidRPr="00977594" w:rsidRDefault="0045356B" w:rsidP="0045356B">
      <w:pPr>
        <w:spacing w:after="60" w:line="240" w:lineRule="auto"/>
        <w:ind w:left="851"/>
        <w:jc w:val="both"/>
        <w:rPr>
          <w:rFonts w:asciiTheme="majorHAnsi" w:hAnsiTheme="majorHAnsi" w:cstheme="majorHAnsi"/>
          <w:sz w:val="18"/>
          <w:szCs w:val="20"/>
        </w:rPr>
      </w:pPr>
      <w:r w:rsidRPr="00977594">
        <w:rPr>
          <w:rFonts w:asciiTheme="majorHAnsi" w:hAnsiTheme="majorHAnsi" w:cstheme="majorHAnsi"/>
          <w:sz w:val="18"/>
          <w:szCs w:val="20"/>
        </w:rPr>
        <w:t>Požadavky na prostorové struktury zástavby se vztahují k umisťování hlavních objektů; nevztahují se např. na stavby umisťované ve veřejném prostoru (stavby zvyšující využitelnost veřejného prostoru, přístřešky apod.), pokud jsou zahrnuty v plochách bydlení nebo smíšených obytných a jsou umisťovány v souladu s přípustným využitím ploch. Požadavky se dále nevztahují na identifikované stavební dominanty v</w:t>
      </w:r>
      <w:r w:rsidR="00353384" w:rsidRPr="00977594">
        <w:rPr>
          <w:rFonts w:asciiTheme="majorHAnsi" w:hAnsiTheme="majorHAnsi" w:cstheme="majorHAnsi"/>
          <w:sz w:val="18"/>
          <w:szCs w:val="20"/>
        </w:rPr>
        <w:t> </w:t>
      </w:r>
      <w:r w:rsidRPr="00977594">
        <w:rPr>
          <w:rFonts w:asciiTheme="majorHAnsi" w:hAnsiTheme="majorHAnsi" w:cstheme="majorHAnsi"/>
          <w:sz w:val="18"/>
          <w:szCs w:val="20"/>
        </w:rPr>
        <w:t xml:space="preserve">území, na technická zařízení a dopravní infrastrukturu. </w:t>
      </w:r>
    </w:p>
    <w:p w14:paraId="449D3E9C" w14:textId="77777777" w:rsidR="0045356B" w:rsidRPr="00977594" w:rsidRDefault="0045356B" w:rsidP="0045356B">
      <w:pPr>
        <w:pStyle w:val="Avrokslovan"/>
        <w:keepNext/>
        <w:ind w:left="851" w:firstLine="0"/>
        <w:rPr>
          <w:rFonts w:asciiTheme="majorHAnsi" w:hAnsiTheme="majorHAnsi" w:cstheme="majorHAnsi"/>
          <w:b w:val="0"/>
          <w:bCs/>
        </w:rPr>
      </w:pPr>
      <w:r w:rsidRPr="00977594">
        <w:rPr>
          <w:rFonts w:asciiTheme="majorHAnsi" w:hAnsiTheme="majorHAnsi" w:cstheme="majorHAnsi"/>
          <w:u w:val="single"/>
        </w:rPr>
        <w:t>VOLNÁ OTEVŘENÁ ZÁSTAVBA</w:t>
      </w:r>
      <w:r w:rsidRPr="00977594">
        <w:rPr>
          <w:rFonts w:asciiTheme="majorHAnsi" w:hAnsiTheme="majorHAnsi" w:cstheme="majorHAnsi"/>
        </w:rPr>
        <w:t xml:space="preserve"> </w:t>
      </w:r>
      <w:r w:rsidRPr="00977594">
        <w:rPr>
          <w:rFonts w:asciiTheme="majorHAnsi" w:hAnsiTheme="majorHAnsi" w:cstheme="majorHAnsi"/>
          <w:b w:val="0"/>
          <w:bCs/>
        </w:rPr>
        <w:t xml:space="preserve">je definována takto: </w:t>
      </w:r>
    </w:p>
    <w:p w14:paraId="5F77D112"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zástavba bytových domů nebo jiných objektů volně umístěná ve veřejně přístupném prostoru</w:t>
      </w:r>
    </w:p>
    <w:p w14:paraId="129C76AF"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pozemky jednotlivých budov jsou obklopeny veřejným prostorem s volně umisťovanými drobnými doplňkovými objekty, budovy jsou umístěny volně v prostoru s většími vzájemnými odstupy</w:t>
      </w:r>
    </w:p>
    <w:p w14:paraId="1781D492" w14:textId="77777777" w:rsidR="0045356B" w:rsidRPr="00977594" w:rsidRDefault="0045356B" w:rsidP="0045356B">
      <w:pPr>
        <w:pStyle w:val="Odstavecseseznamem"/>
        <w:spacing w:before="40" w:after="40" w:line="240" w:lineRule="auto"/>
        <w:ind w:left="1276"/>
        <w:contextualSpacing w:val="0"/>
        <w:jc w:val="both"/>
        <w:rPr>
          <w:rFonts w:asciiTheme="majorHAnsi" w:hAnsiTheme="majorHAnsi" w:cstheme="majorHAnsi"/>
          <w:sz w:val="18"/>
          <w:szCs w:val="20"/>
          <w:u w:val="single"/>
        </w:rPr>
      </w:pPr>
      <w:r w:rsidRPr="00977594">
        <w:rPr>
          <w:rFonts w:asciiTheme="majorHAnsi" w:hAnsiTheme="majorHAnsi" w:cstheme="majorHAnsi"/>
          <w:sz w:val="18"/>
          <w:szCs w:val="20"/>
          <w:u w:val="single"/>
        </w:rPr>
        <w:t xml:space="preserve">Podmínky pro umisťování staveb v rámci volné otevřené zástavby: </w:t>
      </w:r>
    </w:p>
    <w:p w14:paraId="6AC492F8" w14:textId="52702B2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chránit a rozvíjet otevřenou strukturu zástavby volně umisťovaných staveb ve veřejně přístupném a</w:t>
      </w:r>
      <w:r w:rsidR="007C6572" w:rsidRPr="00977594">
        <w:rPr>
          <w:rFonts w:asciiTheme="majorHAnsi" w:hAnsiTheme="majorHAnsi" w:cstheme="majorHAnsi"/>
          <w:sz w:val="18"/>
          <w:szCs w:val="20"/>
        </w:rPr>
        <w:t> </w:t>
      </w:r>
      <w:r w:rsidRPr="00977594">
        <w:rPr>
          <w:rFonts w:asciiTheme="majorHAnsi" w:hAnsiTheme="majorHAnsi" w:cstheme="majorHAnsi"/>
          <w:sz w:val="18"/>
          <w:szCs w:val="20"/>
        </w:rPr>
        <w:t>prostupném prostoru</w:t>
      </w:r>
    </w:p>
    <w:p w14:paraId="12471B33"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chránit dostatek veřejně přístupných ploch uvnitř této zástavby</w:t>
      </w:r>
    </w:p>
    <w:p w14:paraId="4CEB249B" w14:textId="77777777" w:rsidR="0045356B" w:rsidRPr="00977594" w:rsidRDefault="0045356B" w:rsidP="007C6572">
      <w:pPr>
        <w:pStyle w:val="Avrokslovan"/>
        <w:keepNext/>
        <w:ind w:left="851" w:firstLine="0"/>
        <w:rPr>
          <w:rFonts w:asciiTheme="majorHAnsi" w:hAnsiTheme="majorHAnsi" w:cstheme="majorHAnsi"/>
          <w:b w:val="0"/>
          <w:bCs/>
        </w:rPr>
      </w:pPr>
      <w:r w:rsidRPr="00977594">
        <w:rPr>
          <w:rFonts w:asciiTheme="majorHAnsi" w:hAnsiTheme="majorHAnsi" w:cstheme="majorHAnsi"/>
          <w:u w:val="single"/>
        </w:rPr>
        <w:t>VOLNÁ INDIVIDUÁLNÍ ZÁSTAVBA</w:t>
      </w:r>
      <w:r w:rsidRPr="00977594">
        <w:rPr>
          <w:rFonts w:asciiTheme="majorHAnsi" w:hAnsiTheme="majorHAnsi" w:cstheme="majorHAnsi"/>
        </w:rPr>
        <w:t xml:space="preserve"> </w:t>
      </w:r>
      <w:r w:rsidRPr="00977594">
        <w:rPr>
          <w:rFonts w:asciiTheme="majorHAnsi" w:hAnsiTheme="majorHAnsi" w:cstheme="majorHAnsi"/>
          <w:b w:val="0"/>
          <w:bCs/>
        </w:rPr>
        <w:t xml:space="preserve">je definována takto: </w:t>
      </w:r>
    </w:p>
    <w:p w14:paraId="73E8272C"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zástavba individuálních staveb (rodinné domy, penziony nebo jiné stavby nepřevyšující prostorové parametry zástavby rodinných domů, chaty, chalupy); zástavba volně umisťovaná v prostoru, na vlastních pozemcích, nepřístupná – uzavřená, zpravidla ohraničená souvislým oplocením</w:t>
      </w:r>
    </w:p>
    <w:p w14:paraId="2C33AD29"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lastRenderedPageBreak/>
        <w:t>budovy převážně umisťované a orientované směrem do ulice (k veřejnému prostranství) – je definovaná existující nízkopodlažní zástavbou (zpravidla rodinné domy, případně rekreačně využívané chalupy), jejichž umístění, orientace, hmotové a architektonické řešení volně vychází z místně tradiční venkovské zástavby; domy nevytvářejí kompaktní zástavbu, ale jsou zpravidla ze všech stran obklopeny volným prostorem zahrady, hospodářského zázemí apod.</w:t>
      </w:r>
    </w:p>
    <w:p w14:paraId="5586C035" w14:textId="77777777" w:rsidR="0045356B" w:rsidRPr="00977594" w:rsidRDefault="0045356B" w:rsidP="0045356B">
      <w:pPr>
        <w:pStyle w:val="Odstavecseseznamem"/>
        <w:spacing w:before="40" w:after="40" w:line="240" w:lineRule="auto"/>
        <w:ind w:left="1276"/>
        <w:contextualSpacing w:val="0"/>
        <w:jc w:val="both"/>
        <w:rPr>
          <w:rFonts w:asciiTheme="majorHAnsi" w:hAnsiTheme="majorHAnsi" w:cstheme="majorHAnsi"/>
          <w:sz w:val="18"/>
          <w:szCs w:val="20"/>
          <w:u w:val="single"/>
        </w:rPr>
      </w:pPr>
      <w:r w:rsidRPr="00977594">
        <w:rPr>
          <w:rFonts w:asciiTheme="majorHAnsi" w:hAnsiTheme="majorHAnsi" w:cstheme="majorHAnsi"/>
          <w:sz w:val="18"/>
          <w:szCs w:val="20"/>
          <w:u w:val="single"/>
        </w:rPr>
        <w:t xml:space="preserve">Podmínky pro umisťování staveb v rámci volné individuální zástavby: </w:t>
      </w:r>
    </w:p>
    <w:p w14:paraId="2D888194"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při umisťování nových budov doplňovat zástavbu při rámcovém dodržení charakteristických znaků stávající zástavby (měřítko staveb, proporce, objem, prostorové uspořádání a členitost staveb), definovaných obdélným půdorysem a šikmou střechou s využitelným podkrovím – tento typ staveb by měl v zástavbě převládat</w:t>
      </w:r>
    </w:p>
    <w:p w14:paraId="68DFD9D0"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rozvíjet převážně uzavřenou strukturu zástavby volně umisťovaných staveb v blocích vymezených plochami veřejných prostranství a zpravidla souvislým oplocením; umožnit existenci malých areálů pro lokální občanské vybavení, neumožnit umístění řadových rodinných domů</w:t>
      </w:r>
    </w:p>
    <w:p w14:paraId="6EB3F29A"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umisťovat hlavní i doplňkové budovy v souladu s okolní zástavbou, zachovat modelaci terénu a usazení staveb v terénu, vyloučit navyšování terénu pro účely umístění nových budov nebo jiné výrazné zásahy do morfologie terénu</w:t>
      </w:r>
    </w:p>
    <w:p w14:paraId="086EE952" w14:textId="01A14013"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respektovat rostlý charakter sítě komunikací a ulic a novou zástavbou, resp. komunikacemi na tento charakter navazovat; případné nové komunikace umisťovat dle terénní morfologie (přizpůsobit vedení komunikací terénu), chránit tvarové řešení veřejného prostoru a historicky založených cest</w:t>
      </w:r>
    </w:p>
    <w:p w14:paraId="21F9AD82"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orientovat zástavbu přednostně k přilehlému veřejnému prostranství, zahrady a hospodářské zázemí orientovat do zadních částí pozemků nebo v návaznosti na budovy podél hrany veřejného prostranství</w:t>
      </w:r>
    </w:p>
    <w:p w14:paraId="028208FB"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nepodporovat výrazný odstup hlavní budovy od veřejného prostoru nebo výrazné odchýlení od odstupu existujících budov v okolí od veřejného prostranství </w:t>
      </w:r>
    </w:p>
    <w:p w14:paraId="519F33DD" w14:textId="77777777" w:rsidR="0045356B" w:rsidRPr="00977594" w:rsidRDefault="0045356B" w:rsidP="0045356B">
      <w:pPr>
        <w:pStyle w:val="Avrokslovan"/>
        <w:ind w:left="851" w:firstLine="0"/>
        <w:rPr>
          <w:rFonts w:asciiTheme="majorHAnsi" w:hAnsiTheme="majorHAnsi" w:cstheme="majorHAnsi"/>
          <w:b w:val="0"/>
          <w:bCs/>
        </w:rPr>
      </w:pPr>
      <w:r w:rsidRPr="00977594">
        <w:rPr>
          <w:rFonts w:asciiTheme="majorHAnsi" w:hAnsiTheme="majorHAnsi" w:cstheme="majorHAnsi"/>
          <w:u w:val="single"/>
        </w:rPr>
        <w:t>AREÁLOVÁ ZÁSTAVBA</w:t>
      </w:r>
      <w:r w:rsidRPr="00977594">
        <w:rPr>
          <w:rFonts w:asciiTheme="majorHAnsi" w:hAnsiTheme="majorHAnsi" w:cstheme="majorHAnsi"/>
        </w:rPr>
        <w:t xml:space="preserve"> </w:t>
      </w:r>
      <w:r w:rsidRPr="00977594">
        <w:rPr>
          <w:rFonts w:asciiTheme="majorHAnsi" w:hAnsiTheme="majorHAnsi" w:cstheme="majorHAnsi"/>
          <w:b w:val="0"/>
          <w:bCs/>
        </w:rPr>
        <w:t xml:space="preserve">je definována takto: </w:t>
      </w:r>
    </w:p>
    <w:p w14:paraId="63958558"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zástavba monofunkčních areálů (např. výrobní areály, areály občanského vybavení), zástavba podřízená provozu areálů s rozmanitým uspořádáním, rozdílnými proporcemi a měřítkem staveb, areálová zástavba není z pohledu charakteru a struktury regulována, rozmístění, orientace a hmotové řešení staveb vychází z konkrétních požadavků na funkci a provoz areálu</w:t>
      </w:r>
    </w:p>
    <w:p w14:paraId="7A296C90" w14:textId="77777777" w:rsidR="0045356B" w:rsidRPr="00977594" w:rsidRDefault="0045356B" w:rsidP="0045356B">
      <w:pPr>
        <w:pStyle w:val="Odstavecseseznamem"/>
        <w:spacing w:before="40" w:after="40" w:line="240" w:lineRule="auto"/>
        <w:ind w:left="1276"/>
        <w:contextualSpacing w:val="0"/>
        <w:jc w:val="both"/>
        <w:rPr>
          <w:rFonts w:asciiTheme="majorHAnsi" w:hAnsiTheme="majorHAnsi" w:cstheme="majorHAnsi"/>
          <w:sz w:val="18"/>
          <w:szCs w:val="20"/>
          <w:u w:val="single"/>
        </w:rPr>
      </w:pPr>
      <w:r w:rsidRPr="00977594">
        <w:rPr>
          <w:rFonts w:asciiTheme="majorHAnsi" w:hAnsiTheme="majorHAnsi" w:cstheme="majorHAnsi"/>
          <w:sz w:val="18"/>
          <w:szCs w:val="20"/>
          <w:u w:val="single"/>
        </w:rPr>
        <w:t xml:space="preserve">Podmínky pro umisťování staveb v rámci areálové zástavby: </w:t>
      </w:r>
    </w:p>
    <w:p w14:paraId="2236CA39"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při umisťování staveb dbát na efektivní využití areálů a zástavbu podřizovat provozním požadavkům areálu</w:t>
      </w:r>
    </w:p>
    <w:p w14:paraId="2AF8B491"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zajišťovat dostatečný podíl zeleně podél hranic areálu v sousedství obytných území</w:t>
      </w:r>
    </w:p>
    <w:p w14:paraId="2233D992" w14:textId="6DAFA03F" w:rsidR="0045356B" w:rsidRPr="00977594" w:rsidRDefault="0045356B" w:rsidP="0045356B">
      <w:pPr>
        <w:pStyle w:val="Avrokslovan"/>
        <w:keepNext/>
        <w:ind w:left="851" w:firstLine="0"/>
        <w:rPr>
          <w:rFonts w:asciiTheme="majorHAnsi" w:hAnsiTheme="majorHAnsi" w:cstheme="majorHAnsi"/>
          <w:b w:val="0"/>
          <w:bCs/>
        </w:rPr>
      </w:pPr>
      <w:r w:rsidRPr="00977594">
        <w:rPr>
          <w:rFonts w:asciiTheme="majorHAnsi" w:hAnsiTheme="majorHAnsi" w:cstheme="majorHAnsi"/>
          <w:u w:val="single"/>
        </w:rPr>
        <w:t>SOLITÉRNÍ ZÁSTAVBA</w:t>
      </w:r>
      <w:r w:rsidRPr="00977594">
        <w:rPr>
          <w:rFonts w:asciiTheme="majorHAnsi" w:hAnsiTheme="majorHAnsi" w:cstheme="majorHAnsi"/>
        </w:rPr>
        <w:t xml:space="preserve"> </w:t>
      </w:r>
      <w:r w:rsidR="001756ED" w:rsidRPr="00977594">
        <w:rPr>
          <w:rFonts w:asciiTheme="majorHAnsi" w:hAnsiTheme="majorHAnsi" w:cstheme="majorHAnsi"/>
        </w:rPr>
        <w:t xml:space="preserve">(solitérní stavby) </w:t>
      </w:r>
      <w:r w:rsidRPr="00977594">
        <w:rPr>
          <w:rFonts w:asciiTheme="majorHAnsi" w:hAnsiTheme="majorHAnsi" w:cstheme="majorHAnsi"/>
          <w:b w:val="0"/>
          <w:bCs/>
        </w:rPr>
        <w:t xml:space="preserve">je definována takto: </w:t>
      </w:r>
    </w:p>
    <w:p w14:paraId="3A2E870A"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sz w:val="18"/>
          <w:szCs w:val="20"/>
        </w:rPr>
      </w:pPr>
      <w:r w:rsidRPr="00977594">
        <w:rPr>
          <w:rFonts w:asciiTheme="majorHAnsi" w:hAnsiTheme="majorHAnsi" w:cstheme="majorHAnsi"/>
          <w:sz w:val="18"/>
          <w:szCs w:val="20"/>
        </w:rPr>
        <w:t>jednotlivé, solitérní objekty umístěné ve volném prostoru, zvyšující jeho využitelnost</w:t>
      </w:r>
    </w:p>
    <w:p w14:paraId="25FF4BAC" w14:textId="47602E2D"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 xml:space="preserve">nejedná se o zástavbu v pravém slova smyslu </w:t>
      </w:r>
      <w:r w:rsidR="00ED781E" w:rsidRPr="00977594">
        <w:rPr>
          <w:rFonts w:asciiTheme="majorHAnsi" w:hAnsiTheme="majorHAnsi" w:cstheme="majorHAnsi"/>
          <w:sz w:val="18"/>
          <w:szCs w:val="20"/>
        </w:rPr>
        <w:t>–</w:t>
      </w:r>
      <w:r w:rsidRPr="00977594">
        <w:rPr>
          <w:rFonts w:asciiTheme="majorHAnsi" w:hAnsiTheme="majorHAnsi" w:cstheme="majorHAnsi"/>
          <w:sz w:val="18"/>
          <w:szCs w:val="20"/>
        </w:rPr>
        <w:t xml:space="preserve"> regu</w:t>
      </w:r>
      <w:r w:rsidR="00ED781E" w:rsidRPr="00977594">
        <w:rPr>
          <w:rFonts w:asciiTheme="majorHAnsi" w:hAnsiTheme="majorHAnsi" w:cstheme="majorHAnsi"/>
          <w:sz w:val="18"/>
          <w:szCs w:val="20"/>
        </w:rPr>
        <w:t>l</w:t>
      </w:r>
      <w:r w:rsidRPr="00977594">
        <w:rPr>
          <w:rFonts w:asciiTheme="majorHAnsi" w:hAnsiTheme="majorHAnsi" w:cstheme="majorHAnsi"/>
          <w:sz w:val="18"/>
          <w:szCs w:val="20"/>
        </w:rPr>
        <w:t>ativ umožňuje umístění jednotlivých staveb zajišťujících či doplňujících jinak převážně otevřený volný prostor bez staveb (např. trafika na veřejném prostranství, altán obklopený parkově upravenou zelení, drobná zemědělská stavba v zahradě)</w:t>
      </w:r>
    </w:p>
    <w:p w14:paraId="4E06D26F"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struktura představuje převážně nezastavěné a omezeně přístupné plochy uvnitř urbanizovaného území, s minimálním podílem staveb, které zpravidla dotvářejí funkčnost a význam jinak nezastavěné plochy (např. zázemí sportovního areálu)</w:t>
      </w:r>
    </w:p>
    <w:p w14:paraId="76C3DB11" w14:textId="77777777" w:rsidR="0045356B" w:rsidRPr="00977594" w:rsidRDefault="0045356B" w:rsidP="0045356B">
      <w:pPr>
        <w:pStyle w:val="Odstavecseseznamem"/>
        <w:spacing w:before="40" w:after="40" w:line="240" w:lineRule="auto"/>
        <w:ind w:left="1276"/>
        <w:contextualSpacing w:val="0"/>
        <w:jc w:val="both"/>
        <w:rPr>
          <w:rFonts w:asciiTheme="majorHAnsi" w:hAnsiTheme="majorHAnsi" w:cstheme="majorHAnsi"/>
          <w:sz w:val="18"/>
          <w:szCs w:val="20"/>
          <w:u w:val="single"/>
        </w:rPr>
      </w:pPr>
      <w:r w:rsidRPr="00977594">
        <w:rPr>
          <w:rFonts w:asciiTheme="majorHAnsi" w:hAnsiTheme="majorHAnsi" w:cstheme="majorHAnsi"/>
          <w:sz w:val="18"/>
          <w:szCs w:val="20"/>
          <w:u w:val="single"/>
        </w:rPr>
        <w:t xml:space="preserve">Podmínky pro umisťování staveb v rámci solitérní zástavby: </w:t>
      </w:r>
    </w:p>
    <w:p w14:paraId="52B806D9" w14:textId="77777777" w:rsidR="0045356B" w:rsidRPr="00977594" w:rsidRDefault="0045356B">
      <w:pPr>
        <w:pStyle w:val="Odstavecseseznamem"/>
        <w:numPr>
          <w:ilvl w:val="2"/>
          <w:numId w:val="181"/>
        </w:numPr>
        <w:spacing w:before="40" w:after="40" w:line="240" w:lineRule="auto"/>
        <w:ind w:left="1276"/>
        <w:contextualSpacing w:val="0"/>
        <w:jc w:val="both"/>
        <w:rPr>
          <w:rFonts w:asciiTheme="majorHAnsi" w:hAnsiTheme="majorHAnsi" w:cstheme="majorHAnsi"/>
          <w:bCs/>
          <w:sz w:val="18"/>
          <w:szCs w:val="20"/>
        </w:rPr>
      </w:pPr>
      <w:r w:rsidRPr="00977594">
        <w:rPr>
          <w:rFonts w:asciiTheme="majorHAnsi" w:hAnsiTheme="majorHAnsi" w:cstheme="majorHAnsi"/>
          <w:sz w:val="18"/>
          <w:szCs w:val="20"/>
        </w:rPr>
        <w:t>vyloučit kumulaci solitérních staveb, zachovat obklopení solitérní stavby volným prostorem</w:t>
      </w:r>
    </w:p>
    <w:p w14:paraId="78EB8D6B" w14:textId="05A38EB2" w:rsidR="0045356B" w:rsidRPr="00977594" w:rsidRDefault="0045356B" w:rsidP="00430559">
      <w:pPr>
        <w:pStyle w:val="Odstavecseseznamem"/>
        <w:numPr>
          <w:ilvl w:val="0"/>
          <w:numId w:val="74"/>
        </w:numPr>
        <w:spacing w:before="40" w:after="40"/>
        <w:jc w:val="both"/>
        <w:rPr>
          <w:rFonts w:asciiTheme="majorHAnsi" w:hAnsiTheme="majorHAnsi" w:cstheme="majorHAnsi"/>
          <w:bCs/>
          <w:sz w:val="18"/>
          <w:szCs w:val="18"/>
        </w:rPr>
      </w:pPr>
      <w:r w:rsidRPr="00977594">
        <w:rPr>
          <w:rFonts w:asciiTheme="majorHAnsi" w:hAnsiTheme="majorHAnsi" w:cstheme="majorHAnsi"/>
          <w:b/>
          <w:bCs/>
          <w:sz w:val="18"/>
          <w:szCs w:val="18"/>
        </w:rPr>
        <w:t xml:space="preserve">Infrastruktura pro rekreaci a cestovní ruch – </w:t>
      </w:r>
      <w:r w:rsidRPr="00977594">
        <w:rPr>
          <w:rFonts w:asciiTheme="majorHAnsi" w:hAnsiTheme="majorHAnsi" w:cstheme="majorHAnsi"/>
          <w:bCs/>
          <w:sz w:val="18"/>
          <w:szCs w:val="18"/>
        </w:rPr>
        <w:t>doprovodná turistická infrastruktura doplňující a zlepšující podmínky pro efektivnější využití potenciálu krajiny pro rozvoj cestovního ruchu, např. rozhledny, odpočívadla, přístřešky, turistická informační centra, značení, mobiliář, cyklistická parkoviště, úschovny kol apod.</w:t>
      </w:r>
      <w:r w:rsidRPr="00977594">
        <w:rPr>
          <w:rFonts w:asciiTheme="majorHAnsi" w:hAnsiTheme="majorHAnsi" w:cstheme="majorHAnsi"/>
          <w:sz w:val="18"/>
          <w:szCs w:val="18"/>
        </w:rPr>
        <w:t xml:space="preserve"> </w:t>
      </w:r>
    </w:p>
    <w:p w14:paraId="7F9D32DC" w14:textId="788D75BB" w:rsidR="0045356B" w:rsidRPr="00977594" w:rsidRDefault="0045356B" w:rsidP="00326A7A">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Koeficient maximálního zastavění pozemku</w:t>
      </w:r>
      <w:r w:rsidRPr="00977594">
        <w:rPr>
          <w:rFonts w:asciiTheme="majorHAnsi" w:hAnsiTheme="majorHAnsi" w:cstheme="majorHAnsi"/>
          <w:sz w:val="18"/>
          <w:szCs w:val="18"/>
        </w:rPr>
        <w:t xml:space="preserve"> – je vztažen k provozně či vlastnicky vzájemně souvisejícím pozemkům a na těchto pozemcích vyjadřuje maximální podíl ploch zastavěných budovami (navrhovanými i</w:t>
      </w:r>
      <w:r w:rsidR="00F5512D" w:rsidRPr="00977594">
        <w:rPr>
          <w:rFonts w:asciiTheme="majorHAnsi" w:hAnsiTheme="majorHAnsi" w:cstheme="majorHAnsi"/>
        </w:rPr>
        <w:t> </w:t>
      </w:r>
      <w:r w:rsidRPr="00977594">
        <w:rPr>
          <w:rFonts w:asciiTheme="majorHAnsi" w:hAnsiTheme="majorHAnsi" w:cstheme="majorHAnsi"/>
          <w:sz w:val="18"/>
          <w:szCs w:val="18"/>
        </w:rPr>
        <w:t xml:space="preserve">stávajícími) bez započtení zpevněných ploch. </w:t>
      </w:r>
    </w:p>
    <w:p w14:paraId="4CB51ED4"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Koeficient minimálního podílu zeleně na pozemku</w:t>
      </w:r>
      <w:r w:rsidRPr="00977594">
        <w:rPr>
          <w:rFonts w:asciiTheme="majorHAnsi" w:hAnsiTheme="majorHAnsi" w:cstheme="majorHAnsi"/>
          <w:sz w:val="18"/>
          <w:szCs w:val="18"/>
        </w:rPr>
        <w:t xml:space="preserve"> – je vztažen k provozně či vlastnicky vzájemně souvisejícím pozemkům a na těchto pozemcích vyjadřuje minimální podíl nezpevněných ploch s výsadbou zeleně. </w:t>
      </w:r>
    </w:p>
    <w:p w14:paraId="5B6C7D10" w14:textId="30E173FB"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 xml:space="preserve">Lokální význam </w:t>
      </w:r>
      <w:r w:rsidR="00F5512D" w:rsidRPr="00977594">
        <w:rPr>
          <w:rFonts w:asciiTheme="majorHAnsi" w:hAnsiTheme="majorHAnsi" w:cstheme="majorHAnsi"/>
          <w:sz w:val="18"/>
          <w:szCs w:val="18"/>
        </w:rPr>
        <w:t>–</w:t>
      </w:r>
      <w:r w:rsidRPr="00977594">
        <w:rPr>
          <w:rFonts w:asciiTheme="majorHAnsi" w:hAnsiTheme="majorHAnsi" w:cstheme="majorHAnsi"/>
          <w:sz w:val="18"/>
          <w:szCs w:val="18"/>
        </w:rPr>
        <w:t xml:space="preserve"> vztahuje se k území obce; stavby a zařízení lokálního významu slouží zejména obyvatelům obce a jiným uživatelům území; lokální význam má např. obchod zajišťující službu pro místní obyvatele v lokalitě a případně návštěvníky obce, mateřská škola, základní škola, a další typy základního občanského vybavení nebo jiných služeb.</w:t>
      </w:r>
    </w:p>
    <w:p w14:paraId="6C06A4AE" w14:textId="638F7DB0"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20"/>
        </w:rPr>
        <w:t xml:space="preserve">Maximální velikost zastavěné plochy stavby </w:t>
      </w:r>
      <w:r w:rsidRPr="00977594">
        <w:rPr>
          <w:rFonts w:asciiTheme="majorHAnsi" w:hAnsiTheme="majorHAnsi" w:cstheme="majorHAnsi"/>
          <w:sz w:val="18"/>
          <w:szCs w:val="18"/>
        </w:rPr>
        <w:t xml:space="preserve">– viz pojem zastavěná plocha stavby. </w:t>
      </w:r>
      <w:r w:rsidR="00A91F2D" w:rsidRPr="00977594">
        <w:rPr>
          <w:rFonts w:asciiTheme="majorHAnsi" w:hAnsiTheme="majorHAnsi" w:cstheme="majorHAnsi"/>
          <w:sz w:val="18"/>
          <w:szCs w:val="18"/>
        </w:rPr>
        <w:t>Vyjadřuje maximální hodnotu v m</w:t>
      </w:r>
      <w:r w:rsidR="00A91F2D" w:rsidRPr="00977594">
        <w:rPr>
          <w:rFonts w:asciiTheme="majorHAnsi" w:hAnsiTheme="majorHAnsi" w:cstheme="majorHAnsi"/>
          <w:sz w:val="18"/>
          <w:szCs w:val="18"/>
          <w:vertAlign w:val="superscript"/>
        </w:rPr>
        <w:t>2</w:t>
      </w:r>
      <w:r w:rsidR="00A91F2D" w:rsidRPr="00977594">
        <w:rPr>
          <w:rFonts w:asciiTheme="majorHAnsi" w:hAnsiTheme="majorHAnsi" w:cstheme="majorHAnsi"/>
          <w:sz w:val="18"/>
          <w:szCs w:val="18"/>
        </w:rPr>
        <w:t>.</w:t>
      </w:r>
    </w:p>
    <w:p w14:paraId="55E88731" w14:textId="479F2973"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Maximální výška zástavby</w:t>
      </w:r>
      <w:r w:rsidRPr="00977594">
        <w:rPr>
          <w:rFonts w:asciiTheme="majorHAnsi" w:hAnsiTheme="majorHAnsi" w:cstheme="majorHAnsi"/>
          <w:sz w:val="18"/>
          <w:szCs w:val="18"/>
        </w:rPr>
        <w:t xml:space="preserve"> – vztahuje se pouze na nově umisťované budovy (viz výklad pojmu výše) a na úpravy stávajících budov (např. nástavby, přístavby), které by neměly přesahovat stanovenou maximální výšku zástavby; nevztahuje se na stávající budovy. Výška je definována výškou v metrech; je měřena od nejnižšího místa soklu </w:t>
      </w:r>
      <w:r w:rsidRPr="00977594">
        <w:rPr>
          <w:rFonts w:asciiTheme="majorHAnsi" w:hAnsiTheme="majorHAnsi" w:cstheme="majorHAnsi"/>
          <w:sz w:val="18"/>
          <w:szCs w:val="18"/>
        </w:rPr>
        <w:lastRenderedPageBreak/>
        <w:t xml:space="preserve">budovy (od úrovně původního </w:t>
      </w:r>
      <w:r w:rsidR="00F5512D" w:rsidRPr="00977594">
        <w:rPr>
          <w:rFonts w:asciiTheme="majorHAnsi" w:hAnsiTheme="majorHAnsi" w:cstheme="majorHAnsi"/>
          <w:sz w:val="18"/>
          <w:szCs w:val="18"/>
        </w:rPr>
        <w:t>–</w:t>
      </w:r>
      <w:r w:rsidRPr="00977594">
        <w:rPr>
          <w:rFonts w:asciiTheme="majorHAnsi" w:hAnsiTheme="majorHAnsi" w:cstheme="majorHAnsi"/>
          <w:sz w:val="18"/>
          <w:szCs w:val="18"/>
        </w:rPr>
        <w:t xml:space="preserve"> rostlého terénu) po hřeben střechy nebo atiku ploché střechy. Maximální výška zástavby se nevztahuje na dopravní stavby, technická zařízení (vysílače, komíny, vzduchotechnika, technologická zařízení nezbytná pro provoz budov a areálů apod.). Nad rámec maximální výšky zástavby lze umisťovat výšková zařízení technické infrastruktury za podmínky, že bude vyloučen negativní vliv na krajinný ráz území a hmotové řešení bude odpovídat charakteru okolního prostředí, zejména pak bezkoliznímu působení v dálkových pohledech. Maximální výška zástavby se nevztahuje na </w:t>
      </w:r>
      <w:r w:rsidR="00F5512D" w:rsidRPr="00977594">
        <w:rPr>
          <w:rFonts w:asciiTheme="majorHAnsi" w:hAnsiTheme="majorHAnsi" w:cstheme="majorHAnsi"/>
          <w:sz w:val="18"/>
          <w:szCs w:val="18"/>
        </w:rPr>
        <w:t xml:space="preserve">identifikované </w:t>
      </w:r>
      <w:r w:rsidRPr="00977594">
        <w:rPr>
          <w:rFonts w:asciiTheme="majorHAnsi" w:hAnsiTheme="majorHAnsi" w:cstheme="majorHAnsi"/>
          <w:sz w:val="18"/>
          <w:szCs w:val="18"/>
        </w:rPr>
        <w:t>stavební dominanty (výčet viz kapitola 2) a dále, v plochách nezastavěného území, na stavby vyhlídkových věží a</w:t>
      </w:r>
      <w:r w:rsidR="00F5512D" w:rsidRPr="00977594">
        <w:rPr>
          <w:rFonts w:asciiTheme="majorHAnsi" w:hAnsiTheme="majorHAnsi" w:cstheme="majorHAnsi"/>
          <w:sz w:val="18"/>
          <w:szCs w:val="18"/>
        </w:rPr>
        <w:t> </w:t>
      </w:r>
      <w:r w:rsidRPr="00977594">
        <w:rPr>
          <w:rFonts w:asciiTheme="majorHAnsi" w:hAnsiTheme="majorHAnsi" w:cstheme="majorHAnsi"/>
          <w:sz w:val="18"/>
          <w:szCs w:val="18"/>
        </w:rPr>
        <w:t xml:space="preserve">rozhleden. </w:t>
      </w:r>
    </w:p>
    <w:p w14:paraId="549756DD" w14:textId="7B991EB0"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Maximální výška stavb</w:t>
      </w:r>
      <w:r w:rsidR="00F5512D" w:rsidRPr="00977594">
        <w:rPr>
          <w:rFonts w:asciiTheme="majorHAnsi" w:hAnsiTheme="majorHAnsi" w:cstheme="majorHAnsi"/>
          <w:b/>
          <w:sz w:val="18"/>
          <w:szCs w:val="18"/>
        </w:rPr>
        <w:t>y</w:t>
      </w:r>
      <w:r w:rsidRPr="00977594">
        <w:rPr>
          <w:rFonts w:asciiTheme="majorHAnsi" w:hAnsiTheme="majorHAnsi" w:cstheme="majorHAnsi"/>
          <w:sz w:val="18"/>
          <w:szCs w:val="18"/>
        </w:rPr>
        <w:t xml:space="preserve"> – viz pojem „maximální výška zástavby.“ Maximální výška stavb</w:t>
      </w:r>
      <w:r w:rsidR="00F5512D" w:rsidRPr="00977594">
        <w:rPr>
          <w:rFonts w:asciiTheme="majorHAnsi" w:hAnsiTheme="majorHAnsi" w:cstheme="majorHAnsi"/>
          <w:sz w:val="18"/>
          <w:szCs w:val="18"/>
        </w:rPr>
        <w:t>y</w:t>
      </w:r>
      <w:r w:rsidRPr="00977594">
        <w:rPr>
          <w:rFonts w:asciiTheme="majorHAnsi" w:hAnsiTheme="majorHAnsi" w:cstheme="majorHAnsi"/>
          <w:sz w:val="18"/>
          <w:szCs w:val="18"/>
        </w:rPr>
        <w:t xml:space="preserve"> je definována v rámci ploch vymezených v nezastavěném území pro účely uplatnění § 18 odst. 5 stavebního zákona; vzhledem k tomu, že při umisťování jednotlivých staveb v nezastavěném území nelze mluvit o zástavbě, uvedena je tedy maximální výška staveb. </w:t>
      </w:r>
    </w:p>
    <w:p w14:paraId="4CEC43FC"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Modrozelená infrastruktura</w:t>
      </w:r>
      <w:r w:rsidRPr="00977594">
        <w:rPr>
          <w:rFonts w:asciiTheme="majorHAnsi" w:hAnsiTheme="majorHAnsi" w:cstheme="majorHAnsi"/>
          <w:sz w:val="18"/>
          <w:szCs w:val="18"/>
        </w:rPr>
        <w:t xml:space="preserve"> – systém ploch, míst a prvků, které jsou nositeli přírodních i člověkem vytvořených ekosystémových procesů zajišťujících zejména optimalizaci mikroklimatu, zadržování a hospodaření s vodou, snižování znečištění ovzduší a vody, snižování koncentrace skleníkových plynů, zachování úrodnosti půdy, podporu biologické rozmanitosti, prostupnost a rekreaci a další společenské přínosy. </w:t>
      </w:r>
    </w:p>
    <w:p w14:paraId="1EF90360" w14:textId="651B7695"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Nadzemní podlaží</w:t>
      </w:r>
      <w:r w:rsidRPr="00977594">
        <w:rPr>
          <w:rFonts w:asciiTheme="majorHAnsi" w:hAnsiTheme="majorHAnsi" w:cstheme="majorHAnsi"/>
          <w:sz w:val="18"/>
          <w:szCs w:val="18"/>
        </w:rPr>
        <w:t xml:space="preserve"> – je každé podlaží kromě podlaží podzemních</w:t>
      </w:r>
      <w:r w:rsidR="009E4D2C" w:rsidRPr="00977594">
        <w:rPr>
          <w:rFonts w:asciiTheme="majorHAnsi" w:hAnsiTheme="majorHAnsi" w:cstheme="majorHAnsi"/>
          <w:sz w:val="18"/>
          <w:szCs w:val="18"/>
        </w:rPr>
        <w:t>,</w:t>
      </w:r>
      <w:r w:rsidRPr="00977594">
        <w:rPr>
          <w:rFonts w:asciiTheme="majorHAnsi" w:hAnsiTheme="majorHAnsi" w:cstheme="majorHAnsi"/>
          <w:sz w:val="18"/>
          <w:szCs w:val="18"/>
        </w:rPr>
        <w:t xml:space="preserve"> a kromě podkroví a podlaží ustupujících. </w:t>
      </w:r>
    </w:p>
    <w:p w14:paraId="520331C5" w14:textId="1D075CCB"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Negativní vliv na okolí</w:t>
      </w:r>
      <w:r w:rsidRPr="00977594">
        <w:rPr>
          <w:rFonts w:asciiTheme="majorHAnsi" w:hAnsiTheme="majorHAnsi" w:cstheme="majorHAnsi"/>
          <w:sz w:val="18"/>
          <w:szCs w:val="18"/>
        </w:rPr>
        <w:t xml:space="preserve"> </w:t>
      </w:r>
      <w:r w:rsidR="009E4D2C" w:rsidRPr="00977594">
        <w:rPr>
          <w:rFonts w:asciiTheme="majorHAnsi" w:hAnsiTheme="majorHAnsi" w:cstheme="majorHAnsi"/>
          <w:sz w:val="18"/>
          <w:szCs w:val="18"/>
        </w:rPr>
        <w:t>–</w:t>
      </w:r>
      <w:r w:rsidRPr="00977594">
        <w:rPr>
          <w:rFonts w:asciiTheme="majorHAnsi" w:hAnsiTheme="majorHAnsi" w:cstheme="majorHAnsi"/>
          <w:sz w:val="18"/>
          <w:szCs w:val="18"/>
        </w:rPr>
        <w:t xml:space="preserve"> představuje především z pohledu hygieny prostředí nepřijatelnou zátěž nad přípustnou mez stanovenou zvláštními právními předpisy, dopadající, či působící na okolní funkce, stavby a zařízení zejména produkcí hluku, produkci chemicky nebo biologicky závadných látek plynných, kapalných a tuhých bez zajištění jejich bezpečné a nezávadné likvidace, produkcí pachů a prachových částic, produkcí vibrací a jiných seismických vlivů, produkcí záření zdraví poškozující povahy.</w:t>
      </w:r>
    </w:p>
    <w:p w14:paraId="5F993FBC"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Nepřípustné využití</w:t>
      </w:r>
      <w:r w:rsidRPr="00977594">
        <w:rPr>
          <w:rFonts w:asciiTheme="majorHAnsi" w:hAnsiTheme="majorHAnsi" w:cstheme="majorHAnsi"/>
          <w:sz w:val="18"/>
          <w:szCs w:val="18"/>
        </w:rPr>
        <w:t xml:space="preserve"> – vylučuje obecně nebo konkrétně veškeré možné využití plochy nad rámec hlavního, přípustného a podmíněně přípustného využití.</w:t>
      </w:r>
    </w:p>
    <w:p w14:paraId="152F0217" w14:textId="6965C738"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Občanské vybavení lokálního významu (zejména obchod, služby, dětská hřiště, sportoviště)</w:t>
      </w:r>
      <w:r w:rsidRPr="00977594">
        <w:rPr>
          <w:rFonts w:asciiTheme="majorHAnsi" w:hAnsiTheme="majorHAnsi" w:cstheme="majorHAnsi"/>
          <w:sz w:val="18"/>
          <w:szCs w:val="18"/>
        </w:rPr>
        <w:t xml:space="preserve"> </w:t>
      </w:r>
      <w:r w:rsidR="00CB5003" w:rsidRPr="00977594">
        <w:rPr>
          <w:rFonts w:asciiTheme="majorHAnsi" w:hAnsiTheme="majorHAnsi" w:cstheme="majorHAnsi"/>
          <w:sz w:val="18"/>
          <w:szCs w:val="18"/>
        </w:rPr>
        <w:t>–</w:t>
      </w:r>
      <w:r w:rsidRPr="00977594">
        <w:rPr>
          <w:rFonts w:asciiTheme="majorHAnsi" w:hAnsiTheme="majorHAnsi" w:cstheme="majorHAnsi"/>
          <w:sz w:val="18"/>
          <w:szCs w:val="18"/>
        </w:rPr>
        <w:t xml:space="preserve"> typicky samostatně stojící nebo v obytné zástavbě integrované zařízení maloobchodu, služeb pro veřejnost, stravování, ubytování nebo jiných komerčních zařízení, občanské vybavení veřejné (školy, školky, úřady, ordinace lékaře), která kapacitou odpovídají lokálnímu významu (zejména negenerují nadměrnou dopravní zátěž, nemají širokou spádovost apod.).</w:t>
      </w:r>
    </w:p>
    <w:p w14:paraId="476FEA52"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Obsluha dané plochy (např. dopravní a technická infrastruktura pro obsluhu dané plochy)</w:t>
      </w:r>
      <w:r w:rsidRPr="00977594">
        <w:rPr>
          <w:rFonts w:asciiTheme="majorHAnsi" w:hAnsiTheme="majorHAnsi" w:cstheme="majorHAnsi"/>
          <w:sz w:val="18"/>
          <w:szCs w:val="18"/>
        </w:rPr>
        <w:t xml:space="preserve"> – sloužící výhradně pro potřeby zajištění funkčnosti dané plochy nebo lokality; zpravidla má lokální význam a nezahrnuje např. tranzitní dopravu.</w:t>
      </w:r>
    </w:p>
    <w:p w14:paraId="2B7D2DF2"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Podkroví</w:t>
      </w:r>
      <w:r w:rsidRPr="00977594">
        <w:rPr>
          <w:rFonts w:asciiTheme="majorHAnsi" w:hAnsiTheme="majorHAnsi" w:cstheme="majorHAnsi"/>
          <w:sz w:val="18"/>
          <w:szCs w:val="18"/>
        </w:rPr>
        <w:t xml:space="preserve"> – ohraničený vnitřní prostor nad posledním nadzemním podlažím vymezený převážně konstrukcí šikmé střechy (střecha s min. sklonem 10° tj. cca 17,6 %), v němž maximálně polovina délky obvodových stěn přesahuje výšku 1,6 m od úrovně podlahy.</w:t>
      </w:r>
    </w:p>
    <w:p w14:paraId="7C5874CD"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Podmíněně přípustné využití</w:t>
      </w:r>
      <w:r w:rsidRPr="00977594">
        <w:rPr>
          <w:rFonts w:asciiTheme="majorHAnsi" w:hAnsiTheme="majorHAnsi" w:cstheme="majorHAnsi"/>
          <w:sz w:val="18"/>
          <w:szCs w:val="18"/>
        </w:rPr>
        <w:t xml:space="preserve"> – definice je shodná s definicí pojmu přípustné využití, využití je ale možné pouze při splnění stanovených podmínek.</w:t>
      </w:r>
    </w:p>
    <w:p w14:paraId="6885DF25" w14:textId="45CEB3B2"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Pohoda bydlení</w:t>
      </w:r>
      <w:r w:rsidRPr="00977594">
        <w:rPr>
          <w:rFonts w:asciiTheme="majorHAnsi" w:hAnsiTheme="majorHAnsi" w:cstheme="majorHAnsi"/>
          <w:sz w:val="18"/>
          <w:szCs w:val="18"/>
        </w:rPr>
        <w:t xml:space="preserve"> – je souhrn činitelů a vlivů, které přispívají k tomu, aby bydlení bylo zdravé a vhodné pro všechny kategorie uživatelů, resp., aby byla vytvořena vhodná atmosféra klidného bydlení; pohoda bydlení je v</w:t>
      </w:r>
      <w:r w:rsidR="00CB5003" w:rsidRPr="00977594">
        <w:rPr>
          <w:rFonts w:asciiTheme="majorHAnsi" w:hAnsiTheme="majorHAnsi" w:cstheme="majorHAnsi"/>
          <w:sz w:val="18"/>
          <w:szCs w:val="18"/>
        </w:rPr>
        <w:t> </w:t>
      </w:r>
      <w:r w:rsidRPr="00977594">
        <w:rPr>
          <w:rFonts w:asciiTheme="majorHAnsi" w:hAnsiTheme="majorHAnsi" w:cstheme="majorHAnsi"/>
          <w:sz w:val="18"/>
          <w:szCs w:val="18"/>
        </w:rPr>
        <w:t>tomto pojetí dána zejména kvalitou jednotlivých složek životního prostředí, např. nízkou hladinou hluku (z</w:t>
      </w:r>
      <w:r w:rsidR="00CB5003" w:rsidRPr="00977594">
        <w:rPr>
          <w:rFonts w:asciiTheme="majorHAnsi" w:hAnsiTheme="majorHAnsi" w:cstheme="majorHAnsi"/>
          <w:sz w:val="18"/>
          <w:szCs w:val="18"/>
        </w:rPr>
        <w:t> </w:t>
      </w:r>
      <w:r w:rsidRPr="00977594">
        <w:rPr>
          <w:rFonts w:asciiTheme="majorHAnsi" w:hAnsiTheme="majorHAnsi" w:cstheme="majorHAnsi"/>
          <w:sz w:val="18"/>
          <w:szCs w:val="18"/>
        </w:rPr>
        <w:t>dopravy, výroby, zábavních podniků, ze stavebních prací aj.), čistotou ovzduší, přiměřeným množstvím zeleně, nízkými emisemi pachů a prachu, osluněním apod. Pro zabezpečení pohody bydlení se zkoumá intenzita narušení jednotlivých činitelů a jeho důsledky, tedy objektivně existující souhrn činitelů vlivů, které se posuzují každý jednotlivě a všechny ve vzájemných souvislostech.</w:t>
      </w:r>
    </w:p>
    <w:p w14:paraId="72CE8640" w14:textId="23FA66B3"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Přípustné využití</w:t>
      </w:r>
      <w:r w:rsidRPr="00977594">
        <w:rPr>
          <w:rFonts w:asciiTheme="majorHAnsi" w:hAnsiTheme="majorHAnsi" w:cstheme="majorHAnsi"/>
          <w:sz w:val="18"/>
          <w:szCs w:val="18"/>
        </w:rPr>
        <w:t xml:space="preserve"> – je takové využití území, které v dané funkční ploše umožňuje umisťovat a povolovat stavby a</w:t>
      </w:r>
      <w:r w:rsidR="00CB5003" w:rsidRPr="00977594">
        <w:rPr>
          <w:rFonts w:asciiTheme="majorHAnsi" w:hAnsiTheme="majorHAnsi" w:cstheme="majorHAnsi"/>
          <w:sz w:val="18"/>
          <w:szCs w:val="18"/>
        </w:rPr>
        <w:t> </w:t>
      </w:r>
      <w:r w:rsidRPr="00977594">
        <w:rPr>
          <w:rFonts w:asciiTheme="majorHAnsi" w:hAnsiTheme="majorHAnsi" w:cstheme="majorHAnsi"/>
          <w:sz w:val="18"/>
          <w:szCs w:val="18"/>
        </w:rPr>
        <w:t>zařízení a jejich změny, změny v užívání a rozhodovat o způsobu využití, které v ploše nepřevládají, ale slouží k</w:t>
      </w:r>
      <w:r w:rsidR="00CB5003" w:rsidRPr="00977594">
        <w:rPr>
          <w:rFonts w:asciiTheme="majorHAnsi" w:hAnsiTheme="majorHAnsi" w:cstheme="majorHAnsi"/>
          <w:sz w:val="18"/>
          <w:szCs w:val="18"/>
        </w:rPr>
        <w:t> </w:t>
      </w:r>
      <w:r w:rsidRPr="00977594">
        <w:rPr>
          <w:rFonts w:asciiTheme="majorHAnsi" w:hAnsiTheme="majorHAnsi" w:cstheme="majorHAnsi"/>
          <w:sz w:val="18"/>
          <w:szCs w:val="18"/>
        </w:rPr>
        <w:t>doplnění hlavního využití a k dosažení optimálního využití plochy s rozdílným způsobem využití. Současně mu rovněž odpovídají stavby nebo zařízení, které nemohou být v ploše umístěny samostatně, ale pouze jako součást nebo doplněk přípustného využití plochy, nebo jsou nezbytným vybavením pro obsluhu dané plochy. Rozsah staveb a zařízení přípustného využití v ploše může přesáhnout 50 % výměry plochy pouze v odůvodněných případech.</w:t>
      </w:r>
    </w:p>
    <w:p w14:paraId="78013018" w14:textId="0727CB1B"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Rozmezí výměry stavebního pozemku</w:t>
      </w:r>
      <w:r w:rsidRPr="00977594">
        <w:rPr>
          <w:rFonts w:asciiTheme="majorHAnsi" w:hAnsiTheme="majorHAnsi" w:cstheme="majorHAnsi"/>
          <w:sz w:val="18"/>
          <w:szCs w:val="18"/>
        </w:rPr>
        <w:t xml:space="preserve"> – představuje regulaci minimální anebo maximální výměry stavebního pozemku; pro zastavitelné plochy </w:t>
      </w:r>
      <w:proofErr w:type="gramStart"/>
      <w:r w:rsidRPr="00977594">
        <w:rPr>
          <w:rFonts w:asciiTheme="majorHAnsi" w:hAnsiTheme="majorHAnsi" w:cstheme="majorHAnsi"/>
          <w:sz w:val="18"/>
          <w:szCs w:val="18"/>
        </w:rPr>
        <w:t>menší</w:t>
      </w:r>
      <w:r w:rsidR="003F33E2" w:rsidRPr="00977594">
        <w:rPr>
          <w:rFonts w:asciiTheme="majorHAnsi" w:hAnsiTheme="majorHAnsi" w:cstheme="majorHAnsi"/>
          <w:sz w:val="18"/>
          <w:szCs w:val="18"/>
        </w:rPr>
        <w:t>,</w:t>
      </w:r>
      <w:proofErr w:type="gramEnd"/>
      <w:r w:rsidRPr="00977594">
        <w:rPr>
          <w:rFonts w:asciiTheme="majorHAnsi" w:hAnsiTheme="majorHAnsi" w:cstheme="majorHAnsi"/>
          <w:sz w:val="18"/>
          <w:szCs w:val="18"/>
        </w:rPr>
        <w:t xml:space="preserve"> než stanovená minimální výměra stavebního pozemku daného typu plochy se za minimální výměru pro vymezení stavebního pozemku považuje celková výměra konkrétní zastavitelné plochy.</w:t>
      </w:r>
    </w:p>
    <w:p w14:paraId="609F09D2" w14:textId="1CA7779E"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Služební byt</w:t>
      </w:r>
      <w:r w:rsidRPr="00977594">
        <w:rPr>
          <w:rFonts w:asciiTheme="majorHAnsi" w:hAnsiTheme="majorHAnsi" w:cstheme="majorHAnsi"/>
          <w:sz w:val="18"/>
          <w:szCs w:val="18"/>
        </w:rPr>
        <w:t xml:space="preserve"> </w:t>
      </w:r>
      <w:r w:rsidR="004C6E80" w:rsidRPr="00977594">
        <w:rPr>
          <w:rFonts w:asciiTheme="majorHAnsi" w:hAnsiTheme="majorHAnsi" w:cstheme="majorHAnsi"/>
          <w:sz w:val="18"/>
          <w:szCs w:val="18"/>
        </w:rPr>
        <w:t>–</w:t>
      </w:r>
      <w:r w:rsidRPr="00977594">
        <w:rPr>
          <w:rFonts w:asciiTheme="majorHAnsi" w:hAnsiTheme="majorHAnsi" w:cstheme="majorHAnsi"/>
          <w:sz w:val="18"/>
          <w:szCs w:val="18"/>
        </w:rPr>
        <w:t xml:space="preserve"> byt, který je umístěn ve stavbě, případně komplexu staveb, sloužících jinému funkčnímu využití</w:t>
      </w:r>
      <w:r w:rsidR="003F33E2" w:rsidRPr="00977594">
        <w:rPr>
          <w:rFonts w:asciiTheme="majorHAnsi" w:hAnsiTheme="majorHAnsi" w:cstheme="majorHAnsi"/>
          <w:sz w:val="18"/>
          <w:szCs w:val="18"/>
        </w:rPr>
        <w:t>,</w:t>
      </w:r>
      <w:r w:rsidRPr="00977594">
        <w:rPr>
          <w:rFonts w:asciiTheme="majorHAnsi" w:hAnsiTheme="majorHAnsi" w:cstheme="majorHAnsi"/>
          <w:sz w:val="18"/>
          <w:szCs w:val="18"/>
        </w:rPr>
        <w:t xml:space="preserve"> než je bydlení a je určen pro osoby vykonávající zde stálou správu nebo službu.</w:t>
      </w:r>
    </w:p>
    <w:p w14:paraId="504895EE" w14:textId="38C8DD9D"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 xml:space="preserve">Stavební dominanta </w:t>
      </w:r>
      <w:r w:rsidRPr="00977594">
        <w:rPr>
          <w:rFonts w:asciiTheme="majorHAnsi" w:hAnsiTheme="majorHAnsi" w:cstheme="majorHAnsi"/>
          <w:sz w:val="18"/>
          <w:szCs w:val="18"/>
        </w:rPr>
        <w:t xml:space="preserve">– převládající prvek v urbanistické kompozici sídla </w:t>
      </w:r>
      <w:r w:rsidR="004C6E80" w:rsidRPr="00977594">
        <w:rPr>
          <w:rFonts w:asciiTheme="majorHAnsi" w:hAnsiTheme="majorHAnsi" w:cstheme="majorHAnsi"/>
          <w:sz w:val="18"/>
          <w:szCs w:val="18"/>
        </w:rPr>
        <w:t>–</w:t>
      </w:r>
      <w:r w:rsidRPr="00977594">
        <w:rPr>
          <w:rFonts w:asciiTheme="majorHAnsi" w:hAnsiTheme="majorHAnsi" w:cstheme="majorHAnsi"/>
          <w:sz w:val="18"/>
          <w:szCs w:val="18"/>
        </w:rPr>
        <w:t xml:space="preserve"> budova vizuálně se uplatňující a</w:t>
      </w:r>
      <w:r w:rsidR="004C6E80" w:rsidRPr="00977594">
        <w:rPr>
          <w:rFonts w:asciiTheme="majorHAnsi" w:hAnsiTheme="majorHAnsi" w:cstheme="majorHAnsi"/>
          <w:sz w:val="18"/>
          <w:szCs w:val="18"/>
        </w:rPr>
        <w:t> </w:t>
      </w:r>
      <w:r w:rsidRPr="00977594">
        <w:rPr>
          <w:rFonts w:asciiTheme="majorHAnsi" w:hAnsiTheme="majorHAnsi" w:cstheme="majorHAnsi"/>
          <w:sz w:val="18"/>
          <w:szCs w:val="18"/>
        </w:rPr>
        <w:t>ovládající svou polohou, výškou nebo objemem či umístěním v terénu (výjimečně i specifickým architektonickým ztvárněním), okolní prostor i širší území celé obce nebo krajiny; je zpravidla výrazně viditelná a</w:t>
      </w:r>
      <w:r w:rsidR="004C6E80" w:rsidRPr="00977594">
        <w:rPr>
          <w:rFonts w:asciiTheme="majorHAnsi" w:hAnsiTheme="majorHAnsi" w:cstheme="majorHAnsi"/>
          <w:sz w:val="18"/>
          <w:szCs w:val="18"/>
        </w:rPr>
        <w:t> </w:t>
      </w:r>
      <w:r w:rsidRPr="00977594">
        <w:rPr>
          <w:rFonts w:asciiTheme="majorHAnsi" w:hAnsiTheme="majorHAnsi" w:cstheme="majorHAnsi"/>
          <w:sz w:val="18"/>
          <w:szCs w:val="18"/>
        </w:rPr>
        <w:t xml:space="preserve">zásadním způsobem se podílí na utváření obrazu obce, může být rovněž orientačním prvkem v území. </w:t>
      </w:r>
    </w:p>
    <w:p w14:paraId="0BACA0BC" w14:textId="21AEE61C"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t>Technická zařízení staveb</w:t>
      </w:r>
      <w:r w:rsidRPr="00977594">
        <w:rPr>
          <w:rFonts w:asciiTheme="majorHAnsi" w:hAnsiTheme="majorHAnsi" w:cstheme="majorHAnsi"/>
          <w:sz w:val="18"/>
          <w:szCs w:val="18"/>
        </w:rPr>
        <w:t xml:space="preserve"> – stavby a zařízení pro vytápění, vzduchotechnická zařízení, plynovodní přípojky a</w:t>
      </w:r>
      <w:r w:rsidR="004C6E80" w:rsidRPr="00977594">
        <w:rPr>
          <w:rFonts w:asciiTheme="majorHAnsi" w:hAnsiTheme="majorHAnsi" w:cstheme="majorHAnsi"/>
          <w:sz w:val="18"/>
          <w:szCs w:val="18"/>
        </w:rPr>
        <w:t> </w:t>
      </w:r>
      <w:r w:rsidRPr="00977594">
        <w:rPr>
          <w:rFonts w:asciiTheme="majorHAnsi" w:hAnsiTheme="majorHAnsi" w:cstheme="majorHAnsi"/>
          <w:sz w:val="18"/>
          <w:szCs w:val="18"/>
        </w:rPr>
        <w:t>odběrná plynová zařízení, elektrické přípojky a vnitřní rozvody silnoproudé a telekomunikační, kanalizační přípojky a vnitřní kanalizace, vodovodní přípojky a vnitřní vodovody, systémy pro přeměny solární energie.</w:t>
      </w:r>
    </w:p>
    <w:p w14:paraId="789EF488" w14:textId="77777777" w:rsidR="0045356B" w:rsidRPr="00977594" w:rsidRDefault="0045356B" w:rsidP="00430559">
      <w:pPr>
        <w:pStyle w:val="Odstavecseseznamem"/>
        <w:numPr>
          <w:ilvl w:val="0"/>
          <w:numId w:val="74"/>
        </w:numPr>
        <w:spacing w:before="40" w:after="40" w:line="240" w:lineRule="auto"/>
        <w:contextualSpacing w:val="0"/>
        <w:jc w:val="both"/>
        <w:rPr>
          <w:rFonts w:asciiTheme="majorHAnsi" w:hAnsiTheme="majorHAnsi" w:cstheme="majorHAnsi"/>
          <w:sz w:val="18"/>
          <w:szCs w:val="18"/>
        </w:rPr>
      </w:pPr>
      <w:r w:rsidRPr="00977594">
        <w:rPr>
          <w:rFonts w:asciiTheme="majorHAnsi" w:hAnsiTheme="majorHAnsi" w:cstheme="majorHAnsi"/>
          <w:b/>
          <w:sz w:val="18"/>
          <w:szCs w:val="18"/>
        </w:rPr>
        <w:lastRenderedPageBreak/>
        <w:t xml:space="preserve">Zastavěná plocha stavby </w:t>
      </w:r>
      <w:r w:rsidRPr="00977594">
        <w:rPr>
          <w:rFonts w:asciiTheme="majorHAnsi" w:hAnsiTheme="majorHAnsi" w:cstheme="majorHAnsi"/>
          <w:sz w:val="18"/>
          <w:szCs w:val="18"/>
        </w:rPr>
        <w:t xml:space="preserve">– plocha ohraničená pravoúhlými průměty vnějšího líce obvodových konstrukcí všech nadzemních i podzemních podlaží do vodorovné roviny. Plochy lodžií a arkýřů se započítávají. U objektů </w:t>
      </w:r>
      <w:proofErr w:type="spellStart"/>
      <w:r w:rsidRPr="00977594">
        <w:rPr>
          <w:rFonts w:asciiTheme="majorHAnsi" w:hAnsiTheme="majorHAnsi" w:cstheme="majorHAnsi"/>
          <w:sz w:val="18"/>
          <w:szCs w:val="18"/>
        </w:rPr>
        <w:t>poloodkrytých</w:t>
      </w:r>
      <w:proofErr w:type="spellEnd"/>
      <w:r w:rsidRPr="00977594">
        <w:rPr>
          <w:rFonts w:asciiTheme="majorHAnsi" w:hAnsiTheme="majorHAnsi" w:cstheme="majorHAnsi"/>
          <w:sz w:val="18"/>
          <w:szCs w:val="18"/>
        </w:rPr>
        <w:t xml:space="preserve"> (bez některých obvodových stěn) je zastavěná plocha vymezena obalovými čarami vedenými vnějšími líci svislých konstrukcí do vodorovné roviny. U zastřešených staveb nebo jejich částí bez obvodových svislých konstrukcí je zastavěná plocha vymezena pravoúhlým průmětem střešní konstrukce do vodorovné roviny.</w:t>
      </w:r>
    </w:p>
    <w:p w14:paraId="39851685" w14:textId="707EE73F" w:rsidR="003A0530" w:rsidRPr="00977594" w:rsidRDefault="003A0530">
      <w:pPr>
        <w:pStyle w:val="Odstavecseseznamem"/>
        <w:keepNext/>
        <w:numPr>
          <w:ilvl w:val="1"/>
          <w:numId w:val="206"/>
        </w:numPr>
        <w:spacing w:before="160" w:after="120" w:line="240" w:lineRule="auto"/>
        <w:contextualSpacing w:val="0"/>
        <w:outlineLvl w:val="1"/>
        <w:rPr>
          <w:rFonts w:asciiTheme="majorHAnsi" w:hAnsiTheme="majorHAnsi" w:cstheme="majorHAnsi"/>
          <w:b/>
          <w:szCs w:val="20"/>
        </w:rPr>
      </w:pPr>
      <w:bookmarkStart w:id="98" w:name="_Toc99839339"/>
      <w:r w:rsidRPr="00977594">
        <w:rPr>
          <w:rFonts w:asciiTheme="majorHAnsi" w:hAnsiTheme="majorHAnsi" w:cstheme="majorHAnsi"/>
          <w:b/>
          <w:szCs w:val="20"/>
        </w:rPr>
        <w:t xml:space="preserve">Podmínky </w:t>
      </w:r>
      <w:r w:rsidR="0045356B" w:rsidRPr="00977594">
        <w:rPr>
          <w:rFonts w:asciiTheme="majorHAnsi" w:hAnsiTheme="majorHAnsi" w:cstheme="majorHAnsi"/>
          <w:b/>
          <w:szCs w:val="20"/>
        </w:rPr>
        <w:t>využití a prostorového</w:t>
      </w:r>
      <w:r w:rsidRPr="00977594">
        <w:rPr>
          <w:rFonts w:asciiTheme="majorHAnsi" w:hAnsiTheme="majorHAnsi" w:cstheme="majorHAnsi"/>
          <w:b/>
          <w:szCs w:val="20"/>
        </w:rPr>
        <w:t xml:space="preserve"> uspořádání území</w:t>
      </w:r>
      <w:bookmarkEnd w:id="98"/>
    </w:p>
    <w:p w14:paraId="70F4DB80" w14:textId="7C46EB99" w:rsidR="00E578A1" w:rsidRPr="00977594" w:rsidRDefault="00ED781E" w:rsidP="00E578A1">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b</w:t>
      </w:r>
      <w:r w:rsidR="00E578A1" w:rsidRPr="00977594">
        <w:rPr>
          <w:rFonts w:asciiTheme="majorHAnsi" w:hAnsiTheme="majorHAnsi" w:cstheme="majorHAnsi"/>
          <w:b/>
          <w:sz w:val="18"/>
          <w:szCs w:val="18"/>
        </w:rPr>
        <w:t xml:space="preserve">ydlení </w:t>
      </w:r>
      <w:r w:rsidRPr="00977594">
        <w:rPr>
          <w:rFonts w:asciiTheme="majorHAnsi" w:hAnsiTheme="majorHAnsi" w:cstheme="majorHAnsi"/>
          <w:b/>
          <w:sz w:val="18"/>
          <w:szCs w:val="18"/>
        </w:rPr>
        <w:t xml:space="preserve">hromadné </w:t>
      </w:r>
      <w:r w:rsidR="00E578A1" w:rsidRPr="00977594">
        <w:rPr>
          <w:rFonts w:asciiTheme="majorHAnsi" w:hAnsiTheme="majorHAnsi" w:cstheme="majorHAnsi"/>
          <w:b/>
          <w:sz w:val="18"/>
          <w:szCs w:val="18"/>
        </w:rPr>
        <w:t>(BH)</w:t>
      </w:r>
    </w:p>
    <w:p w14:paraId="7C95AF9D" w14:textId="77777777" w:rsidR="00E578A1" w:rsidRPr="00977594" w:rsidRDefault="00E578A1" w:rsidP="00430559">
      <w:pPr>
        <w:pStyle w:val="Odstavecseseznamem"/>
        <w:keepNext/>
        <w:numPr>
          <w:ilvl w:val="0"/>
          <w:numId w:val="9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157F0C74" w14:textId="018AE966" w:rsidR="00E578A1" w:rsidRPr="00977594" w:rsidRDefault="00E578A1" w:rsidP="00430559">
      <w:pPr>
        <w:keepNext/>
        <w:numPr>
          <w:ilvl w:val="0"/>
          <w:numId w:val="97"/>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bydlení v bytových domech a přímo související stavby, zařízení a činnosti</w:t>
      </w:r>
    </w:p>
    <w:p w14:paraId="460D7FB4" w14:textId="77777777" w:rsidR="00E578A1" w:rsidRPr="00977594" w:rsidRDefault="00E578A1" w:rsidP="00430559">
      <w:pPr>
        <w:pStyle w:val="Odstavecseseznamem"/>
        <w:keepNext/>
        <w:numPr>
          <w:ilvl w:val="0"/>
          <w:numId w:val="9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AE2CC0F" w14:textId="77777777" w:rsidR="00E578A1" w:rsidRPr="00977594" w:rsidRDefault="00E578A1" w:rsidP="00430559">
      <w:pPr>
        <w:pStyle w:val="Odstavecseseznamem"/>
        <w:numPr>
          <w:ilvl w:val="0"/>
          <w:numId w:val="9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19BB4EB1" w14:textId="77777777" w:rsidR="00E578A1" w:rsidRPr="00977594" w:rsidRDefault="00E578A1" w:rsidP="00430559">
      <w:pPr>
        <w:pStyle w:val="Odstavecseseznamem"/>
        <w:numPr>
          <w:ilvl w:val="0"/>
          <w:numId w:val="9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soukromá, ochranná a izolační</w:t>
      </w:r>
    </w:p>
    <w:p w14:paraId="41C69DDD" w14:textId="77777777" w:rsidR="00E578A1" w:rsidRPr="00977594" w:rsidRDefault="00E578A1" w:rsidP="00430559">
      <w:pPr>
        <w:pStyle w:val="Odstavecseseznamem"/>
        <w:numPr>
          <w:ilvl w:val="0"/>
          <w:numId w:val="9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p>
    <w:p w14:paraId="7BA2FEA6" w14:textId="77777777" w:rsidR="00E578A1" w:rsidRPr="00977594" w:rsidRDefault="00E578A1" w:rsidP="00430559">
      <w:pPr>
        <w:pStyle w:val="Odstavecseseznamem"/>
        <w:keepNext/>
        <w:numPr>
          <w:ilvl w:val="0"/>
          <w:numId w:val="9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111771C5" w14:textId="4C8EC8EC" w:rsidR="00E578A1" w:rsidRPr="00977594" w:rsidRDefault="00E578A1" w:rsidP="00430559">
      <w:pPr>
        <w:pStyle w:val="Odstavecseseznamem"/>
        <w:numPr>
          <w:ilvl w:val="0"/>
          <w:numId w:val="9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za podmínky, že svým provozováním a technologickým zařízením nenaruší užívání staveb a</w:t>
      </w:r>
      <w:r w:rsidR="003F33E2" w:rsidRPr="00977594">
        <w:rPr>
          <w:rFonts w:asciiTheme="majorHAnsi" w:hAnsiTheme="majorHAnsi" w:cstheme="majorHAnsi"/>
          <w:sz w:val="18"/>
          <w:szCs w:val="18"/>
        </w:rPr>
        <w:t> </w:t>
      </w:r>
      <w:r w:rsidRPr="00977594">
        <w:rPr>
          <w:rFonts w:asciiTheme="majorHAnsi" w:hAnsiTheme="majorHAnsi" w:cstheme="majorHAnsi"/>
          <w:sz w:val="18"/>
          <w:szCs w:val="18"/>
        </w:rPr>
        <w:t xml:space="preserve">zařízení ve svém okolí, nesníží kvalitu okolního prostředí a nenaruší pohodu bydlení </w:t>
      </w:r>
    </w:p>
    <w:p w14:paraId="007168B0" w14:textId="77777777" w:rsidR="00E578A1" w:rsidRPr="00977594" w:rsidRDefault="00E578A1" w:rsidP="00430559">
      <w:pPr>
        <w:pStyle w:val="Odstavecseseznamem"/>
        <w:numPr>
          <w:ilvl w:val="0"/>
          <w:numId w:val="9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další stavby a zařízení za podmínky, že nesnižují kvalitu prostředí a pohodu bydlení ve vymezené ploše, jsou slučitelné s bydlením a slouží zejména obyvatelům v takto vymezené ploše</w:t>
      </w:r>
    </w:p>
    <w:p w14:paraId="6D66C089" w14:textId="4B744E0F" w:rsidR="00E578A1" w:rsidRPr="00977594" w:rsidRDefault="00E578A1" w:rsidP="00430559">
      <w:pPr>
        <w:pStyle w:val="Odstavecseseznamem"/>
        <w:numPr>
          <w:ilvl w:val="0"/>
          <w:numId w:val="9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47E377D4" w14:textId="0F76A0CB" w:rsidR="00E578A1" w:rsidRPr="00977594" w:rsidRDefault="00E578A1" w:rsidP="00430559">
      <w:pPr>
        <w:pStyle w:val="Odstavecseseznamem"/>
        <w:numPr>
          <w:ilvl w:val="0"/>
          <w:numId w:val="9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hromadné garáže a parkovací stání za podmínky, že jejich výstavbou nebudou výrazně zmenšovány plochy veřejné zeleně zahrnuté v rámci ploch bydlení – v bytových domech</w:t>
      </w:r>
    </w:p>
    <w:p w14:paraId="19F53B6D" w14:textId="77777777" w:rsidR="00E578A1" w:rsidRPr="00977594" w:rsidRDefault="00E578A1" w:rsidP="00430559">
      <w:pPr>
        <w:pStyle w:val="Odstavecseseznamem"/>
        <w:keepNext/>
        <w:numPr>
          <w:ilvl w:val="0"/>
          <w:numId w:val="9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6FF572D3" w14:textId="77777777" w:rsidR="00E578A1" w:rsidRPr="00977594" w:rsidRDefault="00E578A1" w:rsidP="00430559">
      <w:pPr>
        <w:pStyle w:val="Odstavecseseznamem"/>
        <w:numPr>
          <w:ilvl w:val="0"/>
          <w:numId w:val="100"/>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36430BA1" w14:textId="77777777" w:rsidR="00E578A1" w:rsidRPr="00977594" w:rsidRDefault="00E578A1" w:rsidP="00430559">
      <w:pPr>
        <w:pStyle w:val="Odstavecseseznamem"/>
        <w:numPr>
          <w:ilvl w:val="0"/>
          <w:numId w:val="9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4521E672" w14:textId="6020CD78"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w:t>
      </w:r>
      <w:r w:rsidR="00353384" w:rsidRPr="00977594">
        <w:rPr>
          <w:rFonts w:asciiTheme="majorHAnsi" w:hAnsiTheme="majorHAnsi" w:cstheme="majorHAnsi"/>
          <w:sz w:val="18"/>
          <w:szCs w:val="18"/>
        </w:rPr>
        <w:t>volná otevřená</w:t>
      </w:r>
      <w:r w:rsidRPr="00977594">
        <w:rPr>
          <w:rFonts w:asciiTheme="majorHAnsi" w:hAnsiTheme="majorHAnsi" w:cstheme="majorHAnsi"/>
          <w:sz w:val="18"/>
          <w:szCs w:val="18"/>
        </w:rPr>
        <w:t xml:space="preserve"> zástavba </w:t>
      </w:r>
    </w:p>
    <w:p w14:paraId="40927DC7" w14:textId="3CC4C05C"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15 m</w:t>
      </w:r>
    </w:p>
    <w:p w14:paraId="4EF01761" w14:textId="1F47FD7D"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0,7</w:t>
      </w:r>
    </w:p>
    <w:p w14:paraId="6BBDC724" w14:textId="1C33237D"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0,2</w:t>
      </w:r>
    </w:p>
    <w:p w14:paraId="6A8DA749" w14:textId="4F53CEED"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57579B6C" w14:textId="0AB22189" w:rsidR="00E578A1" w:rsidRPr="00977594" w:rsidRDefault="00E578A1" w:rsidP="00430559">
      <w:pPr>
        <w:pStyle w:val="Odstavecseseznamem"/>
        <w:numPr>
          <w:ilvl w:val="0"/>
          <w:numId w:val="10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3CC7456A" w14:textId="0E9433E9" w:rsidR="009F405C" w:rsidRPr="00977594" w:rsidRDefault="00ED781E" w:rsidP="00153D26">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b</w:t>
      </w:r>
      <w:r w:rsidR="009F405C" w:rsidRPr="00977594">
        <w:rPr>
          <w:rFonts w:asciiTheme="majorHAnsi" w:hAnsiTheme="majorHAnsi" w:cstheme="majorHAnsi"/>
          <w:b/>
          <w:sz w:val="18"/>
          <w:szCs w:val="18"/>
        </w:rPr>
        <w:t xml:space="preserve">ydlení </w:t>
      </w:r>
      <w:r w:rsidRPr="00977594">
        <w:rPr>
          <w:rFonts w:asciiTheme="majorHAnsi" w:hAnsiTheme="majorHAnsi" w:cstheme="majorHAnsi"/>
          <w:b/>
          <w:sz w:val="18"/>
          <w:szCs w:val="18"/>
        </w:rPr>
        <w:t>individuální</w:t>
      </w:r>
      <w:r w:rsidR="009F405C" w:rsidRPr="00977594">
        <w:rPr>
          <w:rFonts w:asciiTheme="majorHAnsi" w:hAnsiTheme="majorHAnsi" w:cstheme="majorHAnsi"/>
          <w:b/>
          <w:sz w:val="18"/>
          <w:szCs w:val="18"/>
        </w:rPr>
        <w:t xml:space="preserve"> (B</w:t>
      </w:r>
      <w:r w:rsidR="00E578A1" w:rsidRPr="00977594">
        <w:rPr>
          <w:rFonts w:asciiTheme="majorHAnsi" w:hAnsiTheme="majorHAnsi" w:cstheme="majorHAnsi"/>
          <w:b/>
          <w:sz w:val="18"/>
          <w:szCs w:val="18"/>
        </w:rPr>
        <w:t>I</w:t>
      </w:r>
      <w:r w:rsidR="009F405C" w:rsidRPr="00977594">
        <w:rPr>
          <w:rFonts w:asciiTheme="majorHAnsi" w:hAnsiTheme="majorHAnsi" w:cstheme="majorHAnsi"/>
          <w:b/>
          <w:sz w:val="18"/>
          <w:szCs w:val="18"/>
        </w:rPr>
        <w:t>)</w:t>
      </w:r>
    </w:p>
    <w:p w14:paraId="43BEC135" w14:textId="77777777" w:rsidR="009F405C" w:rsidRPr="00977594" w:rsidRDefault="009F405C">
      <w:pPr>
        <w:pStyle w:val="Odstavecseseznamem"/>
        <w:keepNext/>
        <w:numPr>
          <w:ilvl w:val="0"/>
          <w:numId w:val="14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0806F5F5" w14:textId="77777777" w:rsidR="009F405C" w:rsidRPr="00977594" w:rsidRDefault="009F405C">
      <w:pPr>
        <w:keepNext/>
        <w:numPr>
          <w:ilvl w:val="0"/>
          <w:numId w:val="135"/>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bydlení v rodinných domech a přímo související stavby, zařízení a činnosti</w:t>
      </w:r>
    </w:p>
    <w:p w14:paraId="0E167A78" w14:textId="77777777" w:rsidR="009F405C" w:rsidRPr="00977594" w:rsidRDefault="009F405C">
      <w:pPr>
        <w:pStyle w:val="Odstavecseseznamem"/>
        <w:keepNext/>
        <w:numPr>
          <w:ilvl w:val="0"/>
          <w:numId w:val="14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31907995" w14:textId="77777777" w:rsidR="009F405C" w:rsidRPr="00977594" w:rsidRDefault="009F405C">
      <w:pPr>
        <w:pStyle w:val="Odstavecseseznamem"/>
        <w:numPr>
          <w:ilvl w:val="0"/>
          <w:numId w:val="1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individuální rekreaci</w:t>
      </w:r>
    </w:p>
    <w:p w14:paraId="0868CCEB" w14:textId="77777777" w:rsidR="009F405C" w:rsidRPr="00977594" w:rsidRDefault="009F405C">
      <w:pPr>
        <w:pStyle w:val="Odstavecseseznamem"/>
        <w:numPr>
          <w:ilvl w:val="0"/>
          <w:numId w:val="1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378A0F2A" w14:textId="77777777" w:rsidR="009F405C" w:rsidRPr="00977594" w:rsidRDefault="009F405C">
      <w:pPr>
        <w:pStyle w:val="Odstavecseseznamem"/>
        <w:numPr>
          <w:ilvl w:val="0"/>
          <w:numId w:val="1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soukromá, ochranná a izolační</w:t>
      </w:r>
    </w:p>
    <w:p w14:paraId="3D6BEDDC" w14:textId="1EEF79F3" w:rsidR="002816FE" w:rsidRPr="00977594" w:rsidRDefault="002816FE">
      <w:pPr>
        <w:pStyle w:val="Odstavecseseznamem"/>
        <w:numPr>
          <w:ilvl w:val="0"/>
          <w:numId w:val="1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46749626" w14:textId="4B6D5BEA" w:rsidR="009F405C" w:rsidRPr="00977594" w:rsidRDefault="009F405C">
      <w:pPr>
        <w:pStyle w:val="Odstavecseseznamem"/>
        <w:numPr>
          <w:ilvl w:val="0"/>
          <w:numId w:val="1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p>
    <w:p w14:paraId="01B10C1F" w14:textId="77777777" w:rsidR="009F405C" w:rsidRPr="00977594" w:rsidRDefault="009F405C">
      <w:pPr>
        <w:pStyle w:val="Odstavecseseznamem"/>
        <w:keepNext/>
        <w:numPr>
          <w:ilvl w:val="0"/>
          <w:numId w:val="14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420CF38B" w14:textId="77777777" w:rsidR="00E578A1" w:rsidRPr="00977594" w:rsidRDefault="00E578A1">
      <w:pPr>
        <w:pStyle w:val="vrokpododstavec"/>
        <w:numPr>
          <w:ilvl w:val="0"/>
          <w:numId w:val="137"/>
        </w:numPr>
        <w:spacing w:before="40" w:after="0"/>
        <w:rPr>
          <w:rFonts w:asciiTheme="majorHAnsi" w:hAnsiTheme="majorHAnsi" w:cstheme="majorHAnsi"/>
        </w:rPr>
      </w:pPr>
      <w:bookmarkStart w:id="99" w:name="_Toc372536959"/>
      <w:bookmarkStart w:id="100" w:name="_Toc99839340"/>
      <w:r w:rsidRPr="00977594">
        <w:rPr>
          <w:rFonts w:asciiTheme="majorHAnsi" w:hAnsiTheme="majorHAnsi" w:cstheme="majorHAnsi"/>
        </w:rPr>
        <w:t>občanské vybavení za podmínky, že svým provozováním a technologickým zařízením nenaruší užívání staveb a zařízení ve svém okolí, nesníží kvalitu okolního prostředí a nenaruší pohodu bydlení</w:t>
      </w:r>
      <w:bookmarkEnd w:id="99"/>
      <w:bookmarkEnd w:id="100"/>
    </w:p>
    <w:p w14:paraId="002AAC5A" w14:textId="12102A92" w:rsidR="009F405C" w:rsidRPr="00977594" w:rsidRDefault="009F405C">
      <w:pPr>
        <w:pStyle w:val="Odstavecseseznamem"/>
        <w:numPr>
          <w:ilvl w:val="0"/>
          <w:numId w:val="13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výroba a služby (charakteru drobná a řemeslná výroba, výrobní a nevýrobní služby) za podmínky, že svým provozováním a technologickým zařízením nenaruší užívání staveb a zařízení ve svém okolí, nesníží kvalitu okolního prostředí a nenaruší pohodu bydlení</w:t>
      </w:r>
    </w:p>
    <w:p w14:paraId="32205549" w14:textId="4DFC5F40" w:rsidR="002816FE" w:rsidRPr="00977594" w:rsidRDefault="002816FE">
      <w:pPr>
        <w:pStyle w:val="Odstavecseseznamem"/>
        <w:numPr>
          <w:ilvl w:val="0"/>
          <w:numId w:val="137"/>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rekreace za podmínky, že bude funkcí doplňkovou a nebude narušeno či omezeno hlavní využití</w:t>
      </w:r>
    </w:p>
    <w:p w14:paraId="002296D3" w14:textId="462C720E" w:rsidR="009F405C" w:rsidRPr="00977594" w:rsidRDefault="009F405C">
      <w:pPr>
        <w:pStyle w:val="Odstavecseseznamem"/>
        <w:numPr>
          <w:ilvl w:val="0"/>
          <w:numId w:val="137"/>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další stavby a zařízení za podmínky, že nesnižují kvalitu prostředí a pohodu bydlení ve vymezené ploše, jsou slučitelné s bydlením a slouží zejména obyvatelům v takto vymezené ploše</w:t>
      </w:r>
    </w:p>
    <w:p w14:paraId="1A0C9644" w14:textId="77777777" w:rsidR="009F405C" w:rsidRPr="00977594" w:rsidRDefault="009F405C">
      <w:pPr>
        <w:pStyle w:val="Odstavecseseznamem"/>
        <w:numPr>
          <w:ilvl w:val="0"/>
          <w:numId w:val="137"/>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6FED7FA0" w14:textId="77777777" w:rsidR="009F405C" w:rsidRPr="00977594" w:rsidRDefault="009F405C">
      <w:pPr>
        <w:pStyle w:val="Odstavecseseznamem"/>
        <w:keepNext/>
        <w:numPr>
          <w:ilvl w:val="0"/>
          <w:numId w:val="14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lastRenderedPageBreak/>
        <w:t>nepřípustné využití</w:t>
      </w:r>
    </w:p>
    <w:p w14:paraId="0545FD90" w14:textId="77777777" w:rsidR="009F405C" w:rsidRPr="00977594" w:rsidRDefault="009F405C">
      <w:pPr>
        <w:pStyle w:val="Odstavecseseznamem"/>
        <w:numPr>
          <w:ilvl w:val="0"/>
          <w:numId w:val="138"/>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691D2818" w14:textId="77777777" w:rsidR="009F405C" w:rsidRPr="00977594" w:rsidRDefault="009F405C">
      <w:pPr>
        <w:pStyle w:val="Odstavecseseznamem"/>
        <w:numPr>
          <w:ilvl w:val="0"/>
          <w:numId w:val="14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1E98160F" w14:textId="2223D12D" w:rsidR="009F405C" w:rsidRPr="00977594" w:rsidRDefault="009F405C">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volná individuální zástavba</w:t>
      </w:r>
    </w:p>
    <w:p w14:paraId="4B930228" w14:textId="77777777" w:rsidR="009F405C" w:rsidRPr="00977594" w:rsidRDefault="00EE0E87">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9</w:t>
      </w:r>
      <w:r w:rsidR="009F405C" w:rsidRPr="00977594">
        <w:rPr>
          <w:rFonts w:asciiTheme="majorHAnsi" w:hAnsiTheme="majorHAnsi" w:cstheme="majorHAnsi"/>
          <w:sz w:val="18"/>
          <w:szCs w:val="18"/>
        </w:rPr>
        <w:t xml:space="preserve"> m</w:t>
      </w:r>
    </w:p>
    <w:p w14:paraId="61C6A806" w14:textId="52DA4092" w:rsidR="009F405C" w:rsidRPr="00977594" w:rsidRDefault="009F405C">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koeficient maximálního zastavění pozemku: </w:t>
      </w:r>
      <w:r w:rsidR="00B672CC" w:rsidRPr="00977594">
        <w:rPr>
          <w:rFonts w:asciiTheme="majorHAnsi" w:hAnsiTheme="majorHAnsi" w:cstheme="majorHAnsi"/>
          <w:sz w:val="18"/>
          <w:szCs w:val="18"/>
        </w:rPr>
        <w:t>0,</w:t>
      </w:r>
      <w:r w:rsidR="007C6D73" w:rsidRPr="00977594">
        <w:rPr>
          <w:rFonts w:asciiTheme="majorHAnsi" w:hAnsiTheme="majorHAnsi" w:cstheme="majorHAnsi"/>
          <w:sz w:val="18"/>
          <w:szCs w:val="18"/>
        </w:rPr>
        <w:t>3</w:t>
      </w:r>
    </w:p>
    <w:p w14:paraId="1D28D2D0" w14:textId="0F43418C" w:rsidR="009F405C" w:rsidRPr="00977594" w:rsidRDefault="009F405C">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w:t>
      </w:r>
      <w:r w:rsidR="007C6D73" w:rsidRPr="00977594">
        <w:rPr>
          <w:rFonts w:asciiTheme="majorHAnsi" w:hAnsiTheme="majorHAnsi" w:cstheme="majorHAnsi"/>
          <w:sz w:val="18"/>
          <w:szCs w:val="18"/>
        </w:rPr>
        <w:t>5</w:t>
      </w:r>
    </w:p>
    <w:p w14:paraId="422C26DE" w14:textId="3176CE4F" w:rsidR="009F405C" w:rsidRPr="00977594" w:rsidRDefault="00476D56">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rozmezí </w:t>
      </w:r>
      <w:r w:rsidR="009F405C" w:rsidRPr="00977594">
        <w:rPr>
          <w:rFonts w:asciiTheme="majorHAnsi" w:hAnsiTheme="majorHAnsi" w:cstheme="majorHAnsi"/>
          <w:sz w:val="18"/>
          <w:szCs w:val="18"/>
        </w:rPr>
        <w:t>výměr</w:t>
      </w:r>
      <w:r w:rsidRPr="00977594">
        <w:rPr>
          <w:rFonts w:asciiTheme="majorHAnsi" w:hAnsiTheme="majorHAnsi" w:cstheme="majorHAnsi"/>
          <w:sz w:val="18"/>
          <w:szCs w:val="18"/>
        </w:rPr>
        <w:t>y</w:t>
      </w:r>
      <w:r w:rsidR="009F405C" w:rsidRPr="00977594">
        <w:rPr>
          <w:rFonts w:asciiTheme="majorHAnsi" w:hAnsiTheme="majorHAnsi" w:cstheme="majorHAnsi"/>
          <w:sz w:val="18"/>
          <w:szCs w:val="18"/>
        </w:rPr>
        <w:t xml:space="preserve"> </w:t>
      </w:r>
      <w:r w:rsidRPr="00977594">
        <w:rPr>
          <w:rFonts w:asciiTheme="majorHAnsi" w:hAnsiTheme="majorHAnsi" w:cstheme="majorHAnsi"/>
          <w:sz w:val="18"/>
          <w:szCs w:val="18"/>
        </w:rPr>
        <w:t xml:space="preserve">pro vymezování </w:t>
      </w:r>
      <w:r w:rsidR="009F405C" w:rsidRPr="00977594">
        <w:rPr>
          <w:rFonts w:asciiTheme="majorHAnsi" w:hAnsiTheme="majorHAnsi" w:cstheme="majorHAnsi"/>
          <w:sz w:val="18"/>
          <w:szCs w:val="18"/>
        </w:rPr>
        <w:t xml:space="preserve">stavebního pozemku: </w:t>
      </w:r>
      <w:r w:rsidR="00913AEA" w:rsidRPr="00977594">
        <w:rPr>
          <w:rFonts w:asciiTheme="majorHAnsi" w:hAnsiTheme="majorHAnsi" w:cstheme="majorHAnsi"/>
          <w:sz w:val="18"/>
          <w:szCs w:val="18"/>
        </w:rPr>
        <w:t>4</w:t>
      </w:r>
      <w:r w:rsidR="00B672CC" w:rsidRPr="00977594">
        <w:rPr>
          <w:rFonts w:asciiTheme="majorHAnsi" w:hAnsiTheme="majorHAnsi" w:cstheme="majorHAnsi"/>
          <w:sz w:val="18"/>
          <w:szCs w:val="18"/>
        </w:rPr>
        <w:t>00</w:t>
      </w:r>
      <w:r w:rsidR="00D6043A" w:rsidRPr="00977594">
        <w:rPr>
          <w:rFonts w:asciiTheme="majorHAnsi" w:hAnsiTheme="majorHAnsi" w:cstheme="majorHAnsi"/>
          <w:sz w:val="18"/>
          <w:szCs w:val="18"/>
        </w:rPr>
        <w:t xml:space="preserve"> m</w:t>
      </w:r>
      <w:r w:rsidR="00D6043A" w:rsidRPr="00977594">
        <w:rPr>
          <w:rFonts w:asciiTheme="majorHAnsi" w:hAnsiTheme="majorHAnsi" w:cstheme="majorHAnsi"/>
          <w:sz w:val="18"/>
          <w:szCs w:val="18"/>
          <w:vertAlign w:val="superscript"/>
        </w:rPr>
        <w:t>2</w:t>
      </w:r>
      <w:r w:rsidRPr="00977594">
        <w:rPr>
          <w:rFonts w:asciiTheme="majorHAnsi" w:hAnsiTheme="majorHAnsi" w:cstheme="majorHAnsi"/>
          <w:sz w:val="18"/>
          <w:szCs w:val="18"/>
        </w:rPr>
        <w:t xml:space="preserve"> – </w:t>
      </w:r>
      <w:r w:rsidR="00D6043A" w:rsidRPr="00977594">
        <w:rPr>
          <w:rFonts w:asciiTheme="majorHAnsi" w:hAnsiTheme="majorHAnsi" w:cstheme="majorHAnsi"/>
          <w:sz w:val="18"/>
          <w:szCs w:val="18"/>
        </w:rPr>
        <w:t>2</w:t>
      </w:r>
      <w:r w:rsidR="00A105CB" w:rsidRPr="00977594">
        <w:rPr>
          <w:rFonts w:asciiTheme="majorHAnsi" w:hAnsiTheme="majorHAnsi" w:cstheme="majorHAnsi"/>
          <w:sz w:val="18"/>
          <w:szCs w:val="18"/>
        </w:rPr>
        <w:t xml:space="preserve"> </w:t>
      </w:r>
      <w:r w:rsidR="00D6043A" w:rsidRPr="00977594">
        <w:rPr>
          <w:rFonts w:asciiTheme="majorHAnsi" w:hAnsiTheme="majorHAnsi" w:cstheme="majorHAnsi"/>
          <w:sz w:val="18"/>
          <w:szCs w:val="18"/>
        </w:rPr>
        <w:t>000 m</w:t>
      </w:r>
      <w:r w:rsidR="00D6043A" w:rsidRPr="00977594">
        <w:rPr>
          <w:rFonts w:asciiTheme="majorHAnsi" w:hAnsiTheme="majorHAnsi" w:cstheme="majorHAnsi"/>
          <w:sz w:val="18"/>
          <w:szCs w:val="18"/>
          <w:vertAlign w:val="superscript"/>
        </w:rPr>
        <w:t>2</w:t>
      </w:r>
    </w:p>
    <w:p w14:paraId="32DBDA0E" w14:textId="52C510EA" w:rsidR="009F405C" w:rsidRPr="00977594" w:rsidRDefault="009F405C">
      <w:pPr>
        <w:pStyle w:val="Odstavecseseznamem"/>
        <w:numPr>
          <w:ilvl w:val="0"/>
          <w:numId w:val="13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5C29F056" w14:textId="7422DB75" w:rsidR="009F405C" w:rsidRPr="00977594" w:rsidRDefault="00ED781E" w:rsidP="00EE37E4">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o</w:t>
      </w:r>
      <w:r w:rsidR="009F405C" w:rsidRPr="00977594">
        <w:rPr>
          <w:rFonts w:asciiTheme="majorHAnsi" w:hAnsiTheme="majorHAnsi" w:cstheme="majorHAnsi"/>
          <w:b/>
          <w:sz w:val="18"/>
          <w:szCs w:val="18"/>
        </w:rPr>
        <w:t xml:space="preserve">bčanské vybavení </w:t>
      </w:r>
      <w:r w:rsidRPr="00977594">
        <w:rPr>
          <w:rFonts w:asciiTheme="majorHAnsi" w:hAnsiTheme="majorHAnsi" w:cstheme="majorHAnsi"/>
          <w:b/>
          <w:sz w:val="18"/>
          <w:szCs w:val="18"/>
        </w:rPr>
        <w:t xml:space="preserve">veřejné </w:t>
      </w:r>
      <w:r w:rsidR="009F405C" w:rsidRPr="00977594">
        <w:rPr>
          <w:rFonts w:asciiTheme="majorHAnsi" w:hAnsiTheme="majorHAnsi" w:cstheme="majorHAnsi"/>
          <w:b/>
          <w:sz w:val="18"/>
          <w:szCs w:val="18"/>
        </w:rPr>
        <w:t>(OV)</w:t>
      </w:r>
    </w:p>
    <w:p w14:paraId="4FF60582" w14:textId="77777777" w:rsidR="009F405C" w:rsidRPr="00977594" w:rsidRDefault="009F405C" w:rsidP="00430559">
      <w:pPr>
        <w:pStyle w:val="Odstavecseseznamem"/>
        <w:keepNext/>
        <w:numPr>
          <w:ilvl w:val="0"/>
          <w:numId w:val="10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2C3E2624" w14:textId="6C7AF481" w:rsidR="009F405C" w:rsidRPr="00977594" w:rsidRDefault="009F405C" w:rsidP="00430559">
      <w:pPr>
        <w:numPr>
          <w:ilvl w:val="0"/>
          <w:numId w:val="10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občanské vybavení</w:t>
      </w:r>
      <w:r w:rsidR="00B21DBF" w:rsidRPr="00977594">
        <w:rPr>
          <w:rFonts w:asciiTheme="majorHAnsi" w:hAnsiTheme="majorHAnsi" w:cstheme="majorHAnsi"/>
          <w:bCs/>
          <w:sz w:val="18"/>
          <w:szCs w:val="18"/>
        </w:rPr>
        <w:t xml:space="preserve"> veřejného charakteru (zejména veřejná správa, zařízení pro vzdělávání a výchovu,</w:t>
      </w:r>
      <w:r w:rsidR="002816FE" w:rsidRPr="00977594">
        <w:rPr>
          <w:rFonts w:asciiTheme="majorHAnsi" w:hAnsiTheme="majorHAnsi" w:cstheme="majorHAnsi"/>
          <w:bCs/>
          <w:sz w:val="18"/>
          <w:szCs w:val="18"/>
        </w:rPr>
        <w:t xml:space="preserve"> </w:t>
      </w:r>
      <w:r w:rsidR="00B21DBF" w:rsidRPr="00977594">
        <w:rPr>
          <w:rFonts w:asciiTheme="majorHAnsi" w:hAnsiTheme="majorHAnsi" w:cstheme="majorHAnsi"/>
          <w:bCs/>
          <w:sz w:val="18"/>
          <w:szCs w:val="18"/>
        </w:rPr>
        <w:t>sociální a zdravotní služby, kulturní zařízení, církevní stavby</w:t>
      </w:r>
      <w:r w:rsidR="002816FE" w:rsidRPr="00977594">
        <w:rPr>
          <w:rFonts w:asciiTheme="majorHAnsi" w:hAnsiTheme="majorHAnsi" w:cstheme="majorHAnsi"/>
          <w:bCs/>
          <w:sz w:val="18"/>
          <w:szCs w:val="18"/>
        </w:rPr>
        <w:t>, sportoviště</w:t>
      </w:r>
      <w:r w:rsidR="00B21DBF" w:rsidRPr="00977594">
        <w:rPr>
          <w:rFonts w:asciiTheme="majorHAnsi" w:hAnsiTheme="majorHAnsi" w:cstheme="majorHAnsi"/>
          <w:bCs/>
          <w:sz w:val="18"/>
          <w:szCs w:val="18"/>
        </w:rPr>
        <w:t>)</w:t>
      </w:r>
    </w:p>
    <w:p w14:paraId="674A0BB7" w14:textId="77777777" w:rsidR="009F405C" w:rsidRPr="00977594" w:rsidRDefault="009F405C" w:rsidP="00430559">
      <w:pPr>
        <w:pStyle w:val="Odstavecseseznamem"/>
        <w:numPr>
          <w:ilvl w:val="0"/>
          <w:numId w:val="10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1EB0671D" w14:textId="77777777" w:rsidR="009F405C" w:rsidRPr="00977594" w:rsidRDefault="009F405C" w:rsidP="00430559">
      <w:pPr>
        <w:pStyle w:val="Odstavecseseznamem"/>
        <w:numPr>
          <w:ilvl w:val="0"/>
          <w:numId w:val="104"/>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ochranná a izolační</w:t>
      </w:r>
    </w:p>
    <w:p w14:paraId="59BE9942" w14:textId="77777777" w:rsidR="00BB6A8C" w:rsidRPr="00977594" w:rsidRDefault="00BB6A8C" w:rsidP="00430559">
      <w:pPr>
        <w:numPr>
          <w:ilvl w:val="0"/>
          <w:numId w:val="104"/>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občanské vybavení sloužící pro sport, tělovýchovu a každodenní rekreaci obyvatel</w:t>
      </w:r>
    </w:p>
    <w:p w14:paraId="70709222" w14:textId="03B5FED4" w:rsidR="009F405C" w:rsidRPr="00977594" w:rsidRDefault="009F405C" w:rsidP="00430559">
      <w:pPr>
        <w:pStyle w:val="Odstavecseseznamem"/>
        <w:numPr>
          <w:ilvl w:val="0"/>
          <w:numId w:val="104"/>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29A310F3" w14:textId="08D574C8" w:rsidR="009F405C" w:rsidRPr="00977594" w:rsidRDefault="009F405C" w:rsidP="00430559">
      <w:pPr>
        <w:pStyle w:val="Odstavecseseznamem"/>
        <w:numPr>
          <w:ilvl w:val="0"/>
          <w:numId w:val="104"/>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r w:rsidR="00B21DBF" w:rsidRPr="00977594">
        <w:rPr>
          <w:rFonts w:asciiTheme="majorHAnsi" w:hAnsiTheme="majorHAnsi" w:cstheme="majorHAnsi"/>
          <w:sz w:val="18"/>
          <w:szCs w:val="18"/>
        </w:rPr>
        <w:t xml:space="preserve"> </w:t>
      </w:r>
    </w:p>
    <w:p w14:paraId="6FCDF1A6" w14:textId="77777777" w:rsidR="009F405C" w:rsidRPr="00977594" w:rsidRDefault="009F405C" w:rsidP="00430559">
      <w:pPr>
        <w:pStyle w:val="Odstavecseseznamem"/>
        <w:keepNext/>
        <w:numPr>
          <w:ilvl w:val="0"/>
          <w:numId w:val="10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3BD5CDA0" w14:textId="0787FDB7" w:rsidR="00BB6A8C" w:rsidRPr="00977594" w:rsidRDefault="00C5682D" w:rsidP="00430559">
      <w:pPr>
        <w:pStyle w:val="Odstavecseseznamem"/>
        <w:numPr>
          <w:ilvl w:val="0"/>
          <w:numId w:val="105"/>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bydlení za podmínky přímé vazby na areál, zejména bydlení majitelů a správců, či služební byty</w:t>
      </w:r>
      <w:r w:rsidR="002816FE" w:rsidRPr="00977594">
        <w:rPr>
          <w:rFonts w:asciiTheme="majorHAnsi" w:hAnsiTheme="majorHAnsi" w:cstheme="majorHAnsi"/>
          <w:sz w:val="18"/>
          <w:szCs w:val="18"/>
        </w:rPr>
        <w:t xml:space="preserve"> nebo za podmínky, že se</w:t>
      </w:r>
      <w:r w:rsidR="00BB6A8C" w:rsidRPr="00977594">
        <w:rPr>
          <w:rFonts w:asciiTheme="majorHAnsi" w:hAnsiTheme="majorHAnsi" w:cstheme="majorHAnsi"/>
          <w:sz w:val="18"/>
          <w:szCs w:val="18"/>
        </w:rPr>
        <w:t xml:space="preserve"> jedná o stávající objekty v rámci souvislého areálu (plochy) občanského vybavení</w:t>
      </w:r>
      <w:r w:rsidR="002816FE" w:rsidRPr="00977594">
        <w:rPr>
          <w:rFonts w:asciiTheme="majorHAnsi" w:hAnsiTheme="majorHAnsi" w:cstheme="majorHAnsi"/>
          <w:sz w:val="18"/>
          <w:szCs w:val="18"/>
        </w:rPr>
        <w:t xml:space="preserve"> – veřejné infrastruktury</w:t>
      </w:r>
    </w:p>
    <w:p w14:paraId="355838E0" w14:textId="77777777" w:rsidR="009F405C" w:rsidRPr="00977594" w:rsidRDefault="009F405C" w:rsidP="00430559">
      <w:pPr>
        <w:pStyle w:val="Odstavecseseznamem"/>
        <w:numPr>
          <w:ilvl w:val="0"/>
          <w:numId w:val="105"/>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které není součástí veřejné infrastruktury</w:t>
      </w:r>
      <w:r w:rsidR="008443F7" w:rsidRPr="00977594">
        <w:rPr>
          <w:rFonts w:asciiTheme="majorHAnsi" w:hAnsiTheme="majorHAnsi" w:cstheme="majorHAnsi"/>
          <w:sz w:val="18"/>
          <w:szCs w:val="18"/>
        </w:rPr>
        <w:t xml:space="preserve"> (např. zařízení pro administrativu, stravování, veřejné ubytování)</w:t>
      </w:r>
      <w:r w:rsidRPr="00977594">
        <w:rPr>
          <w:rFonts w:asciiTheme="majorHAnsi" w:hAnsiTheme="majorHAnsi" w:cstheme="majorHAnsi"/>
          <w:sz w:val="18"/>
          <w:szCs w:val="18"/>
        </w:rPr>
        <w:t xml:space="preserve"> za podmínky, že bude funkcí doplňkovou a nebude narušeno či omezeno hlavní využití</w:t>
      </w:r>
    </w:p>
    <w:p w14:paraId="148AB2A8" w14:textId="61335E3E" w:rsidR="009F405C" w:rsidRPr="00977594" w:rsidRDefault="009F405C" w:rsidP="00430559">
      <w:pPr>
        <w:pStyle w:val="Odstavecseseznamem"/>
        <w:numPr>
          <w:ilvl w:val="0"/>
          <w:numId w:val="105"/>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1D384C70" w14:textId="77777777" w:rsidR="009C4C76" w:rsidRPr="00977594" w:rsidRDefault="009C4C76" w:rsidP="00430559">
      <w:pPr>
        <w:pStyle w:val="Odstavecseseznamem"/>
        <w:numPr>
          <w:ilvl w:val="0"/>
          <w:numId w:val="105"/>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27F4A33C" w14:textId="77777777" w:rsidR="009F405C" w:rsidRPr="00977594" w:rsidRDefault="009F405C" w:rsidP="003F33E2">
      <w:pPr>
        <w:pStyle w:val="Odstavecseseznamem"/>
        <w:keepNext/>
        <w:numPr>
          <w:ilvl w:val="0"/>
          <w:numId w:val="10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6F270438" w14:textId="77777777" w:rsidR="009F405C" w:rsidRPr="00977594" w:rsidRDefault="009F405C" w:rsidP="00430559">
      <w:pPr>
        <w:pStyle w:val="Odstavecseseznamem"/>
        <w:numPr>
          <w:ilvl w:val="0"/>
          <w:numId w:val="106"/>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46D9C6DD" w14:textId="77777777" w:rsidR="009F405C" w:rsidRPr="00977594" w:rsidRDefault="009F405C" w:rsidP="00430559">
      <w:pPr>
        <w:pStyle w:val="Odstavecseseznamem"/>
        <w:keepNext/>
        <w:numPr>
          <w:ilvl w:val="0"/>
          <w:numId w:val="10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2BAEE321" w14:textId="531C6EA2" w:rsidR="009F405C" w:rsidRPr="00977594" w:rsidRDefault="009F405C"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w:t>
      </w:r>
    </w:p>
    <w:p w14:paraId="6F4C3078" w14:textId="77777777" w:rsidR="009F405C" w:rsidRPr="00977594" w:rsidRDefault="009F405C"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12 m</w:t>
      </w:r>
    </w:p>
    <w:p w14:paraId="58EC505F" w14:textId="77777777" w:rsidR="009F405C" w:rsidRPr="00977594" w:rsidRDefault="009F405C"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7CD43230" w14:textId="259C947A" w:rsidR="009F405C" w:rsidRPr="00977594" w:rsidRDefault="009F405C"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koeficient minimálního podílu zeleně na pozemku: </w:t>
      </w:r>
      <w:r w:rsidR="00014134" w:rsidRPr="00977594">
        <w:rPr>
          <w:rFonts w:asciiTheme="majorHAnsi" w:hAnsiTheme="majorHAnsi" w:cstheme="majorHAnsi"/>
          <w:sz w:val="18"/>
          <w:szCs w:val="18"/>
        </w:rPr>
        <w:t>0,2</w:t>
      </w:r>
    </w:p>
    <w:p w14:paraId="739647EE" w14:textId="77777777" w:rsidR="009F405C" w:rsidRPr="00977594" w:rsidRDefault="00476D56"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67527643" w14:textId="1E3F6829" w:rsidR="009F405C" w:rsidRPr="00977594" w:rsidRDefault="009F405C" w:rsidP="00430559">
      <w:pPr>
        <w:pStyle w:val="Odstavecseseznamem"/>
        <w:numPr>
          <w:ilvl w:val="0"/>
          <w:numId w:val="10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618FCB78" w14:textId="4EAFDEBD" w:rsidR="008443F7" w:rsidRPr="00977594" w:rsidRDefault="00ED781E" w:rsidP="009F405C">
      <w:pPr>
        <w:pStyle w:val="Odstavecseseznamem"/>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o</w:t>
      </w:r>
      <w:r w:rsidR="008443F7" w:rsidRPr="00977594">
        <w:rPr>
          <w:rFonts w:asciiTheme="majorHAnsi" w:hAnsiTheme="majorHAnsi" w:cstheme="majorHAnsi"/>
          <w:b/>
          <w:sz w:val="18"/>
          <w:szCs w:val="18"/>
        </w:rPr>
        <w:t xml:space="preserve">bčanské vybavení </w:t>
      </w:r>
      <w:r w:rsidR="007C12AD" w:rsidRPr="00977594">
        <w:rPr>
          <w:rFonts w:asciiTheme="majorHAnsi" w:hAnsiTheme="majorHAnsi" w:cstheme="majorHAnsi"/>
          <w:b/>
          <w:sz w:val="18"/>
          <w:szCs w:val="18"/>
        </w:rPr>
        <w:t>–</w:t>
      </w:r>
      <w:r w:rsidR="008443F7" w:rsidRPr="00977594">
        <w:rPr>
          <w:rFonts w:asciiTheme="majorHAnsi" w:hAnsiTheme="majorHAnsi" w:cstheme="majorHAnsi"/>
          <w:b/>
          <w:sz w:val="18"/>
          <w:szCs w:val="18"/>
        </w:rPr>
        <w:t xml:space="preserve"> </w:t>
      </w:r>
      <w:r w:rsidR="007C12AD" w:rsidRPr="00977594">
        <w:rPr>
          <w:rFonts w:asciiTheme="majorHAnsi" w:hAnsiTheme="majorHAnsi" w:cstheme="majorHAnsi"/>
          <w:b/>
          <w:sz w:val="18"/>
          <w:szCs w:val="18"/>
        </w:rPr>
        <w:t>hřbitovy</w:t>
      </w:r>
      <w:r w:rsidR="008443F7" w:rsidRPr="00977594">
        <w:rPr>
          <w:rFonts w:asciiTheme="majorHAnsi" w:hAnsiTheme="majorHAnsi" w:cstheme="majorHAnsi"/>
          <w:b/>
          <w:sz w:val="18"/>
          <w:szCs w:val="18"/>
        </w:rPr>
        <w:t xml:space="preserve"> (O</w:t>
      </w:r>
      <w:r w:rsidR="007C12AD" w:rsidRPr="00977594">
        <w:rPr>
          <w:rFonts w:asciiTheme="majorHAnsi" w:hAnsiTheme="majorHAnsi" w:cstheme="majorHAnsi"/>
          <w:b/>
          <w:sz w:val="18"/>
          <w:szCs w:val="18"/>
        </w:rPr>
        <w:t>H</w:t>
      </w:r>
      <w:r w:rsidR="008443F7" w:rsidRPr="00977594">
        <w:rPr>
          <w:rFonts w:asciiTheme="majorHAnsi" w:hAnsiTheme="majorHAnsi" w:cstheme="majorHAnsi"/>
          <w:b/>
          <w:sz w:val="18"/>
          <w:szCs w:val="18"/>
        </w:rPr>
        <w:t xml:space="preserve">) </w:t>
      </w:r>
    </w:p>
    <w:p w14:paraId="647DA058" w14:textId="77777777" w:rsidR="008443F7" w:rsidRPr="00977594" w:rsidRDefault="008443F7" w:rsidP="00430559">
      <w:pPr>
        <w:pStyle w:val="Odstavecseseznamem"/>
        <w:numPr>
          <w:ilvl w:val="0"/>
          <w:numId w:val="2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427D436F" w14:textId="47DD62D0" w:rsidR="008443F7" w:rsidRPr="00977594" w:rsidRDefault="007C12AD" w:rsidP="00430559">
      <w:pPr>
        <w:numPr>
          <w:ilvl w:val="0"/>
          <w:numId w:val="2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hřbitovy, veřejná pohřebiště a související stavby a zařízení</w:t>
      </w:r>
    </w:p>
    <w:p w14:paraId="5A90CFA4" w14:textId="77777777" w:rsidR="008443F7" w:rsidRPr="00977594" w:rsidRDefault="008443F7" w:rsidP="00430559">
      <w:pPr>
        <w:pStyle w:val="Odstavecseseznamem"/>
        <w:numPr>
          <w:ilvl w:val="0"/>
          <w:numId w:val="2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7CD8E9FC" w14:textId="77777777" w:rsidR="008443F7" w:rsidRPr="00977594" w:rsidRDefault="008443F7" w:rsidP="00430559">
      <w:pPr>
        <w:numPr>
          <w:ilvl w:val="0"/>
          <w:numId w:val="24"/>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zeleň, zejména veřejná, ochranná a izolační </w:t>
      </w:r>
    </w:p>
    <w:p w14:paraId="289571E5" w14:textId="77777777" w:rsidR="008443F7" w:rsidRPr="00977594" w:rsidRDefault="008443F7" w:rsidP="00430559">
      <w:pPr>
        <w:pStyle w:val="Odstavecseseznamem"/>
        <w:numPr>
          <w:ilvl w:val="0"/>
          <w:numId w:val="24"/>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083F1B43" w14:textId="77777777" w:rsidR="008443F7" w:rsidRPr="00977594" w:rsidRDefault="008443F7" w:rsidP="00430559">
      <w:pPr>
        <w:numPr>
          <w:ilvl w:val="0"/>
          <w:numId w:val="24"/>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 pro obsluhu dané plochy</w:t>
      </w:r>
    </w:p>
    <w:p w14:paraId="082E9D25" w14:textId="77777777" w:rsidR="008443F7" w:rsidRPr="00977594" w:rsidRDefault="008443F7" w:rsidP="00430559">
      <w:pPr>
        <w:pStyle w:val="Odstavecseseznamem"/>
        <w:numPr>
          <w:ilvl w:val="0"/>
          <w:numId w:val="2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7A78AC8E" w14:textId="71F4A19B" w:rsidR="007C12AD" w:rsidRPr="00977594" w:rsidRDefault="007C12AD" w:rsidP="00430559">
      <w:pPr>
        <w:pStyle w:val="vrokpododstavec"/>
        <w:numPr>
          <w:ilvl w:val="0"/>
          <w:numId w:val="25"/>
        </w:numPr>
        <w:spacing w:before="0" w:after="0"/>
        <w:rPr>
          <w:rFonts w:asciiTheme="majorHAnsi" w:hAnsiTheme="majorHAnsi" w:cstheme="majorHAnsi"/>
        </w:rPr>
      </w:pPr>
      <w:bookmarkStart w:id="101" w:name="_Toc99839341"/>
      <w:r w:rsidRPr="00977594">
        <w:rPr>
          <w:rFonts w:asciiTheme="majorHAnsi" w:hAnsiTheme="majorHAnsi" w:cstheme="majorHAnsi"/>
        </w:rPr>
        <w:t>občanské vybavení (např. kulturní zařízení</w:t>
      </w:r>
      <w:r w:rsidR="007E4FA1" w:rsidRPr="00977594">
        <w:rPr>
          <w:rFonts w:asciiTheme="majorHAnsi" w:hAnsiTheme="majorHAnsi" w:cstheme="majorHAnsi"/>
        </w:rPr>
        <w:t>, prodejna souvisejících předmětů</w:t>
      </w:r>
      <w:r w:rsidRPr="00977594">
        <w:rPr>
          <w:rFonts w:asciiTheme="majorHAnsi" w:hAnsiTheme="majorHAnsi" w:cstheme="majorHAnsi"/>
        </w:rPr>
        <w:t>) za podmínky, že bude funkcí doplňkovou a nebude narušeno či omezeno hlavní využití</w:t>
      </w:r>
      <w:bookmarkEnd w:id="101"/>
      <w:r w:rsidRPr="00977594">
        <w:rPr>
          <w:rFonts w:asciiTheme="majorHAnsi" w:hAnsiTheme="majorHAnsi" w:cstheme="majorHAnsi"/>
        </w:rPr>
        <w:t xml:space="preserve"> </w:t>
      </w:r>
    </w:p>
    <w:p w14:paraId="37DA15EB" w14:textId="77777777" w:rsidR="008443F7" w:rsidRPr="00977594" w:rsidRDefault="008443F7" w:rsidP="00430559">
      <w:pPr>
        <w:pStyle w:val="Odstavecseseznamem"/>
        <w:keepNext/>
        <w:numPr>
          <w:ilvl w:val="0"/>
          <w:numId w:val="2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4487B2F6" w14:textId="77777777" w:rsidR="008443F7" w:rsidRPr="00977594" w:rsidRDefault="008443F7" w:rsidP="00430559">
      <w:pPr>
        <w:pStyle w:val="Odstavecseseznamem"/>
        <w:numPr>
          <w:ilvl w:val="0"/>
          <w:numId w:val="26"/>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24E951FF" w14:textId="77777777" w:rsidR="008443F7" w:rsidRPr="00977594" w:rsidRDefault="008443F7" w:rsidP="00430559">
      <w:pPr>
        <w:pStyle w:val="Odstavecseseznamem"/>
        <w:keepNext/>
        <w:numPr>
          <w:ilvl w:val="0"/>
          <w:numId w:val="22"/>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25FB7A2E" w14:textId="04CD268B" w:rsidR="008443F7" w:rsidRPr="00977594" w:rsidRDefault="008443F7"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w:t>
      </w:r>
    </w:p>
    <w:p w14:paraId="3B8B08AF" w14:textId="06FA7B71" w:rsidR="008443F7" w:rsidRPr="00977594" w:rsidRDefault="008443F7"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w:t>
      </w:r>
      <w:r w:rsidR="007E4FA1" w:rsidRPr="00977594">
        <w:rPr>
          <w:rFonts w:asciiTheme="majorHAnsi" w:hAnsiTheme="majorHAnsi" w:cstheme="majorHAnsi"/>
          <w:sz w:val="18"/>
          <w:szCs w:val="18"/>
        </w:rPr>
        <w:t>není stanovena</w:t>
      </w:r>
    </w:p>
    <w:p w14:paraId="5FD8F079" w14:textId="77777777" w:rsidR="008443F7" w:rsidRPr="00977594" w:rsidRDefault="008443F7"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lastRenderedPageBreak/>
        <w:t>koeficient maximálního zastavění pozemku: není stanoven</w:t>
      </w:r>
    </w:p>
    <w:p w14:paraId="208E3610" w14:textId="77777777" w:rsidR="008443F7" w:rsidRPr="00977594" w:rsidRDefault="008443F7"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w:t>
      </w:r>
      <w:r w:rsidR="00A105CB" w:rsidRPr="00977594">
        <w:rPr>
          <w:rFonts w:asciiTheme="majorHAnsi" w:hAnsiTheme="majorHAnsi" w:cstheme="majorHAnsi"/>
          <w:sz w:val="18"/>
          <w:szCs w:val="18"/>
        </w:rPr>
        <w:t>o podílu zeleně na pozemku: není stanoven</w:t>
      </w:r>
    </w:p>
    <w:p w14:paraId="0ABCD111" w14:textId="77777777" w:rsidR="008443F7" w:rsidRPr="00977594" w:rsidRDefault="00476D56"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08AD3712" w14:textId="2E746160" w:rsidR="008443F7" w:rsidRPr="00977594" w:rsidRDefault="008443F7" w:rsidP="00430559">
      <w:pPr>
        <w:pStyle w:val="Odstavecseseznamem"/>
        <w:numPr>
          <w:ilvl w:val="0"/>
          <w:numId w:val="27"/>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není stanovena </w:t>
      </w:r>
    </w:p>
    <w:p w14:paraId="448F1FF6" w14:textId="77777777" w:rsidR="0053687F" w:rsidRPr="00977594" w:rsidRDefault="0053687F" w:rsidP="0053687F">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v</w:t>
      </w:r>
      <w:r w:rsidRPr="00977594">
        <w:rPr>
          <w:rFonts w:asciiTheme="majorHAnsi" w:hAnsiTheme="majorHAnsi" w:cstheme="majorHAnsi"/>
          <w:b/>
          <w:sz w:val="18"/>
          <w:szCs w:val="18"/>
        </w:rPr>
        <w:t xml:space="preserve">eřejná prostranství všeobecná (PU) </w:t>
      </w:r>
    </w:p>
    <w:p w14:paraId="41C9F1E4" w14:textId="77777777" w:rsidR="0053687F" w:rsidRPr="00977594" w:rsidRDefault="0053687F" w:rsidP="0053687F">
      <w:pPr>
        <w:pStyle w:val="Odstavecseseznamem"/>
        <w:keepNext/>
        <w:numPr>
          <w:ilvl w:val="0"/>
          <w:numId w:val="4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7B518347" w14:textId="77777777" w:rsidR="0053687F" w:rsidRPr="00977594" w:rsidRDefault="0053687F" w:rsidP="0053687F">
      <w:pPr>
        <w:keepNext/>
        <w:numPr>
          <w:ilvl w:val="0"/>
          <w:numId w:val="37"/>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veřejná prostranství – plochy veřejně přístupné bez omezení (zejména komunikace pro pěší a cyklisty, místní obslužné a účelové komunikace, vybrané polní a lesní cesty zajišťující prostupnost území)</w:t>
      </w:r>
    </w:p>
    <w:p w14:paraId="012637A1" w14:textId="77777777" w:rsidR="0053687F" w:rsidRPr="00977594" w:rsidRDefault="0053687F" w:rsidP="0053687F">
      <w:pPr>
        <w:pStyle w:val="Odstavecseseznamem"/>
        <w:keepNext/>
        <w:numPr>
          <w:ilvl w:val="0"/>
          <w:numId w:val="4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3230C047" w14:textId="77777777" w:rsidR="0053687F" w:rsidRPr="00977594" w:rsidRDefault="0053687F" w:rsidP="0053687F">
      <w:pPr>
        <w:numPr>
          <w:ilvl w:val="0"/>
          <w:numId w:val="46"/>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ochranná a izolační</w:t>
      </w:r>
    </w:p>
    <w:p w14:paraId="134D44C1" w14:textId="77777777" w:rsidR="0053687F" w:rsidRPr="00977594" w:rsidRDefault="0053687F" w:rsidP="0053687F">
      <w:pPr>
        <w:numPr>
          <w:ilvl w:val="0"/>
          <w:numId w:val="46"/>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p>
    <w:p w14:paraId="165360BE" w14:textId="77777777" w:rsidR="0053687F" w:rsidRPr="00977594" w:rsidRDefault="0053687F" w:rsidP="0053687F">
      <w:pPr>
        <w:numPr>
          <w:ilvl w:val="0"/>
          <w:numId w:val="46"/>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vodní plochy a toky </w:t>
      </w:r>
    </w:p>
    <w:p w14:paraId="17B312D5" w14:textId="77777777" w:rsidR="0053687F" w:rsidRPr="00977594" w:rsidRDefault="0053687F" w:rsidP="0053687F">
      <w:pPr>
        <w:pStyle w:val="Odstavecseseznamem"/>
        <w:keepNext/>
        <w:numPr>
          <w:ilvl w:val="0"/>
          <w:numId w:val="4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4BE6413E" w14:textId="77777777" w:rsidR="0053687F" w:rsidRPr="00977594" w:rsidRDefault="0053687F" w:rsidP="0053687F">
      <w:pPr>
        <w:pStyle w:val="Odstavecseseznamem"/>
        <w:numPr>
          <w:ilvl w:val="0"/>
          <w:numId w:val="4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drobné stavby a zařízení občanského vybavení slučitelné s účelem veřejných prostranství, které zvyšují využitelnost veřejných prostranství a slouží zejména veřejnosti (např. informační centra a zařízení, prodejní zařízení, dětská hřiště, veřejná WC, prvky mobiliáře apod.) za podmínky, že jsou slučitelné s účelem veřejných prostranství</w:t>
      </w:r>
    </w:p>
    <w:p w14:paraId="5B61D122" w14:textId="77777777" w:rsidR="0053687F" w:rsidRPr="00977594" w:rsidRDefault="0053687F" w:rsidP="0053687F">
      <w:pPr>
        <w:pStyle w:val="Odstavecseseznamem"/>
        <w:numPr>
          <w:ilvl w:val="0"/>
          <w:numId w:val="47"/>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52A0F332" w14:textId="77777777" w:rsidR="0053687F" w:rsidRPr="00977594" w:rsidRDefault="0053687F" w:rsidP="0053687F">
      <w:pPr>
        <w:pStyle w:val="Odstavecseseznamem"/>
        <w:numPr>
          <w:ilvl w:val="0"/>
          <w:numId w:val="4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parkoviště za podmínky, že nebude narušeno či omezeno hlavní využití</w:t>
      </w:r>
    </w:p>
    <w:p w14:paraId="039EA9F2" w14:textId="77777777" w:rsidR="0053687F" w:rsidRPr="00977594" w:rsidRDefault="0053687F" w:rsidP="0053687F">
      <w:pPr>
        <w:pStyle w:val="Odstavecseseznamem"/>
        <w:numPr>
          <w:ilvl w:val="0"/>
          <w:numId w:val="4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78EA6827" w14:textId="77777777" w:rsidR="0053687F" w:rsidRPr="00977594" w:rsidRDefault="0053687F" w:rsidP="0053687F">
      <w:pPr>
        <w:pStyle w:val="Odstavecseseznamem"/>
        <w:numPr>
          <w:ilvl w:val="0"/>
          <w:numId w:val="48"/>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53AA85B2" w14:textId="77777777" w:rsidR="0053687F" w:rsidRPr="00977594" w:rsidRDefault="0053687F" w:rsidP="0053687F">
      <w:pPr>
        <w:pStyle w:val="Odstavecseseznamem"/>
        <w:keepNext/>
        <w:numPr>
          <w:ilvl w:val="0"/>
          <w:numId w:val="4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4FD7DC4C"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solitérní stavby</w:t>
      </w:r>
    </w:p>
    <w:p w14:paraId="272B3943"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5 m</w:t>
      </w:r>
    </w:p>
    <w:p w14:paraId="40407729"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0,2</w:t>
      </w:r>
    </w:p>
    <w:p w14:paraId="0428461A"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není stanoven</w:t>
      </w:r>
    </w:p>
    <w:p w14:paraId="1815FDA2"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stanovena</w:t>
      </w:r>
    </w:p>
    <w:p w14:paraId="1EAFED72" w14:textId="77777777" w:rsidR="0053687F" w:rsidRPr="00977594" w:rsidRDefault="0053687F" w:rsidP="0053687F">
      <w:pPr>
        <w:pStyle w:val="Odstavecseseznamem"/>
        <w:numPr>
          <w:ilvl w:val="0"/>
          <w:numId w:val="4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velikost zastavěné plochy stavby: 25 m</w:t>
      </w:r>
      <w:r w:rsidRPr="00977594">
        <w:rPr>
          <w:rFonts w:asciiTheme="majorHAnsi" w:hAnsiTheme="majorHAnsi" w:cstheme="majorHAnsi"/>
          <w:sz w:val="18"/>
          <w:szCs w:val="18"/>
          <w:vertAlign w:val="superscript"/>
        </w:rPr>
        <w:t>2</w:t>
      </w:r>
    </w:p>
    <w:p w14:paraId="5E34EDBA" w14:textId="77777777" w:rsidR="0053687F" w:rsidRPr="00977594" w:rsidRDefault="0053687F" w:rsidP="0053687F">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zeleň – parky a parkově upravené plochy (ZP)</w:t>
      </w:r>
    </w:p>
    <w:p w14:paraId="2F90E511" w14:textId="77777777" w:rsidR="0053687F" w:rsidRPr="00977594" w:rsidRDefault="0053687F" w:rsidP="0053687F">
      <w:pPr>
        <w:pStyle w:val="Odstavecseseznamem"/>
        <w:keepNext/>
        <w:numPr>
          <w:ilvl w:val="0"/>
          <w:numId w:val="5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64B0979D" w14:textId="77777777" w:rsidR="0053687F" w:rsidRPr="00977594" w:rsidRDefault="0053687F" w:rsidP="0053687F">
      <w:pPr>
        <w:numPr>
          <w:ilvl w:val="0"/>
          <w:numId w:val="57"/>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veřejně přístupná a veřejně využívaná zeleň – plochy veřejně přístupné bez omezení</w:t>
      </w:r>
    </w:p>
    <w:p w14:paraId="65B54517" w14:textId="77777777" w:rsidR="0053687F" w:rsidRPr="00977594" w:rsidRDefault="0053687F" w:rsidP="0053687F">
      <w:pPr>
        <w:pStyle w:val="Odstavecseseznamem"/>
        <w:keepNext/>
        <w:numPr>
          <w:ilvl w:val="0"/>
          <w:numId w:val="5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76286223" w14:textId="77777777" w:rsidR="0053687F" w:rsidRPr="00977594" w:rsidRDefault="0053687F" w:rsidP="0053687F">
      <w:pPr>
        <w:numPr>
          <w:ilvl w:val="0"/>
          <w:numId w:val="5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veřejná prostranství, zejména komunikace pro chodce a cyklisty</w:t>
      </w:r>
    </w:p>
    <w:p w14:paraId="0649D04E" w14:textId="77777777" w:rsidR="0053687F" w:rsidRPr="00977594" w:rsidRDefault="0053687F" w:rsidP="0053687F">
      <w:pPr>
        <w:numPr>
          <w:ilvl w:val="0"/>
          <w:numId w:val="5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travnaté plochy s výsadbami vhodné druhové skladby (parkové a sadové úpravy)</w:t>
      </w:r>
    </w:p>
    <w:p w14:paraId="58C8EFEA" w14:textId="77777777" w:rsidR="0053687F" w:rsidRPr="00977594" w:rsidRDefault="0053687F" w:rsidP="0053687F">
      <w:pPr>
        <w:numPr>
          <w:ilvl w:val="0"/>
          <w:numId w:val="5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volně přístupné zahrady, travnaté plochy</w:t>
      </w:r>
    </w:p>
    <w:p w14:paraId="2FA8CAF6" w14:textId="77777777" w:rsidR="0053687F" w:rsidRPr="00977594" w:rsidRDefault="0053687F" w:rsidP="0053687F">
      <w:pPr>
        <w:numPr>
          <w:ilvl w:val="0"/>
          <w:numId w:val="5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sport a rekreace, zejména venkovní hřiště, pobytové louky a dětská hřiště</w:t>
      </w:r>
    </w:p>
    <w:p w14:paraId="797F08DE" w14:textId="77777777" w:rsidR="0053687F" w:rsidRPr="00977594" w:rsidRDefault="0053687F" w:rsidP="0053687F">
      <w:pPr>
        <w:numPr>
          <w:ilvl w:val="0"/>
          <w:numId w:val="5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vodní plochy a toky</w:t>
      </w:r>
    </w:p>
    <w:p w14:paraId="1984341F" w14:textId="77777777" w:rsidR="0053687F" w:rsidRPr="00977594" w:rsidRDefault="0053687F" w:rsidP="0053687F">
      <w:pPr>
        <w:pStyle w:val="Odstavecseseznamem"/>
        <w:keepNext/>
        <w:numPr>
          <w:ilvl w:val="0"/>
          <w:numId w:val="5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7FD04C52" w14:textId="77777777" w:rsidR="0053687F" w:rsidRPr="00977594" w:rsidRDefault="0053687F" w:rsidP="0053687F">
      <w:pPr>
        <w:pStyle w:val="podminkyc"/>
        <w:spacing w:before="60" w:after="0"/>
        <w:ind w:left="1135" w:hanging="284"/>
        <w:contextualSpacing/>
        <w:rPr>
          <w:rFonts w:asciiTheme="majorHAnsi" w:hAnsiTheme="majorHAnsi" w:cstheme="majorHAnsi"/>
          <w:szCs w:val="18"/>
        </w:rPr>
      </w:pPr>
      <w:r w:rsidRPr="00977594">
        <w:rPr>
          <w:rFonts w:asciiTheme="majorHAnsi" w:hAnsiTheme="majorHAnsi" w:cstheme="majorHAnsi"/>
          <w:szCs w:val="18"/>
        </w:rPr>
        <w:t>drobné stavby a zařízení občanského vybavení slučitelné s účelem veřejných prostranství za podmínky, že zvýší využitelnost veřejných prostranství a budou sloužit zejména veřejnosti (např. informační centra a zařízení, prodejní zařízení, dětská hřiště, veřejná WC, prvky mobiliáře)</w:t>
      </w:r>
    </w:p>
    <w:p w14:paraId="750CD56E" w14:textId="77777777" w:rsidR="0053687F" w:rsidRPr="00977594" w:rsidRDefault="0053687F" w:rsidP="0053687F">
      <w:pPr>
        <w:pStyle w:val="podminkyc"/>
        <w:spacing w:before="60" w:after="0"/>
        <w:ind w:left="1135" w:hanging="284"/>
        <w:contextualSpacing/>
        <w:rPr>
          <w:rFonts w:asciiTheme="majorHAnsi" w:hAnsiTheme="majorHAnsi" w:cstheme="majorHAnsi"/>
          <w:szCs w:val="18"/>
        </w:rPr>
      </w:pPr>
      <w:r w:rsidRPr="00977594">
        <w:rPr>
          <w:rFonts w:asciiTheme="majorHAnsi" w:hAnsiTheme="majorHAnsi" w:cstheme="majorHAnsi"/>
          <w:szCs w:val="18"/>
        </w:rPr>
        <w:t>dopravní a technická infrastruktura za podmínky, že varianty jejího umístění v jiných plochách s rozdílným způsobem využití se prokážou jako neúměrně ekonomicky nebo technicky náročné</w:t>
      </w:r>
    </w:p>
    <w:p w14:paraId="0864CFAE" w14:textId="77777777" w:rsidR="0053687F" w:rsidRPr="00977594" w:rsidRDefault="0053687F" w:rsidP="0053687F">
      <w:pPr>
        <w:pStyle w:val="podminkyc"/>
        <w:spacing w:before="0"/>
        <w:ind w:hanging="284"/>
        <w:rPr>
          <w:rFonts w:asciiTheme="majorHAnsi" w:hAnsiTheme="majorHAnsi" w:cstheme="majorHAnsi"/>
        </w:rPr>
      </w:pPr>
      <w:r w:rsidRPr="00977594">
        <w:rPr>
          <w:rFonts w:asciiTheme="majorHAnsi" w:hAnsiTheme="majorHAnsi" w:cstheme="majorHAnsi"/>
        </w:rPr>
        <w:t>stavby a opatření nestavební povahy ke snižování ohrožení území živelnými nebo jinými pohromami za podmínky, že nebude narušeno a omezeno hlavní využití (zejm. protipovodňová ochrana území)</w:t>
      </w:r>
    </w:p>
    <w:p w14:paraId="1E7FFD49" w14:textId="77777777" w:rsidR="0053687F" w:rsidRPr="00977594" w:rsidRDefault="0053687F" w:rsidP="0053687F">
      <w:pPr>
        <w:pStyle w:val="Odstavecseseznamem"/>
        <w:keepNext/>
        <w:numPr>
          <w:ilvl w:val="0"/>
          <w:numId w:val="5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2F24A067" w14:textId="77777777" w:rsidR="0053687F" w:rsidRPr="00977594" w:rsidRDefault="0053687F" w:rsidP="0053687F">
      <w:pPr>
        <w:pStyle w:val="Odstavecseseznamem"/>
        <w:numPr>
          <w:ilvl w:val="0"/>
          <w:numId w:val="59"/>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2B2A62D1" w14:textId="77777777" w:rsidR="0053687F" w:rsidRPr="00977594" w:rsidRDefault="0053687F" w:rsidP="0053687F">
      <w:pPr>
        <w:pStyle w:val="Odstavecseseznamem"/>
        <w:keepNext/>
        <w:numPr>
          <w:ilvl w:val="0"/>
          <w:numId w:val="5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141DA5C6"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solitérní stavby</w:t>
      </w:r>
    </w:p>
    <w:p w14:paraId="506D5919"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5 m</w:t>
      </w:r>
    </w:p>
    <w:p w14:paraId="0DFFE874"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0,1</w:t>
      </w:r>
    </w:p>
    <w:p w14:paraId="2D8571D9"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0,8</w:t>
      </w:r>
    </w:p>
    <w:p w14:paraId="736D6526"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46CE6268" w14:textId="77777777" w:rsidR="0053687F" w:rsidRPr="00977594" w:rsidRDefault="0053687F" w:rsidP="0053687F">
      <w:pPr>
        <w:pStyle w:val="Odstavecseseznamem"/>
        <w:numPr>
          <w:ilvl w:val="0"/>
          <w:numId w:val="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lastRenderedPageBreak/>
        <w:t>maximální velikost zastavěné plochy stavby: 30 m</w:t>
      </w:r>
      <w:r w:rsidRPr="00977594">
        <w:rPr>
          <w:rFonts w:asciiTheme="majorHAnsi" w:hAnsiTheme="majorHAnsi" w:cstheme="majorHAnsi"/>
          <w:sz w:val="18"/>
          <w:szCs w:val="18"/>
          <w:vertAlign w:val="superscript"/>
        </w:rPr>
        <w:t>2</w:t>
      </w:r>
    </w:p>
    <w:p w14:paraId="76A21681" w14:textId="77777777" w:rsidR="0053687F" w:rsidRPr="00977594" w:rsidRDefault="0053687F" w:rsidP="0053687F">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zeleň krajinná (ZK) </w:t>
      </w:r>
    </w:p>
    <w:p w14:paraId="43465431" w14:textId="77777777" w:rsidR="0053687F" w:rsidRPr="00977594" w:rsidRDefault="0053687F" w:rsidP="0053687F">
      <w:pPr>
        <w:pStyle w:val="Odstavecseseznamem"/>
        <w:keepNext/>
        <w:numPr>
          <w:ilvl w:val="0"/>
          <w:numId w:val="121"/>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7C18A30E" w14:textId="77777777" w:rsidR="0053687F" w:rsidRPr="00977594" w:rsidRDefault="0053687F" w:rsidP="0053687F">
      <w:pPr>
        <w:pStyle w:val="vrokpododstavec"/>
        <w:keepNext/>
        <w:widowControl w:val="0"/>
        <w:numPr>
          <w:ilvl w:val="0"/>
          <w:numId w:val="122"/>
        </w:numPr>
        <w:spacing w:before="0" w:after="0"/>
        <w:jc w:val="both"/>
        <w:outlineLvl w:val="9"/>
        <w:rPr>
          <w:rFonts w:asciiTheme="majorHAnsi" w:hAnsiTheme="majorHAnsi" w:cstheme="majorHAnsi"/>
        </w:rPr>
      </w:pPr>
      <w:r w:rsidRPr="00977594">
        <w:rPr>
          <w:rFonts w:asciiTheme="majorHAnsi" w:hAnsiTheme="majorHAnsi" w:cstheme="majorHAnsi"/>
        </w:rPr>
        <w:t>zeleň udržovaná v přírodě blízkém stavu (břehové porosty, doprovodná zeleň podél komunikací, ochranná a izolační zeleň, remízy, meze, krajinná zeleň) zajišťující zejména ekostabilizační funkce v krajině</w:t>
      </w:r>
    </w:p>
    <w:p w14:paraId="58344652" w14:textId="77777777" w:rsidR="0053687F" w:rsidRPr="00977594" w:rsidRDefault="0053687F" w:rsidP="0053687F">
      <w:pPr>
        <w:pStyle w:val="Odstavecseseznamem"/>
        <w:keepNext/>
        <w:numPr>
          <w:ilvl w:val="0"/>
          <w:numId w:val="121"/>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87AA9E7" w14:textId="77777777" w:rsidR="0053687F" w:rsidRPr="00977594" w:rsidRDefault="0053687F" w:rsidP="0053687F">
      <w:pPr>
        <w:pStyle w:val="vrokpododstavec"/>
        <w:numPr>
          <w:ilvl w:val="0"/>
          <w:numId w:val="123"/>
        </w:numPr>
        <w:spacing w:before="0" w:after="0"/>
        <w:jc w:val="both"/>
        <w:outlineLvl w:val="9"/>
        <w:rPr>
          <w:rFonts w:asciiTheme="majorHAnsi" w:hAnsiTheme="majorHAnsi" w:cstheme="majorHAnsi"/>
        </w:rPr>
      </w:pPr>
      <w:bookmarkStart w:id="102" w:name="_Toc372537154"/>
      <w:r w:rsidRPr="00977594">
        <w:rPr>
          <w:rFonts w:asciiTheme="majorHAnsi" w:hAnsiTheme="majorHAnsi" w:cstheme="majorHAnsi"/>
        </w:rPr>
        <w:t>zeleň veřejná a soukromá</w:t>
      </w:r>
    </w:p>
    <w:bookmarkEnd w:id="102"/>
    <w:p w14:paraId="44D4F542" w14:textId="77777777" w:rsidR="0053687F" w:rsidRPr="00977594" w:rsidRDefault="0053687F" w:rsidP="0053687F">
      <w:pPr>
        <w:numPr>
          <w:ilvl w:val="0"/>
          <w:numId w:val="12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sady, zahrady, louky, travnaté plochy, pastviny, pozemky PUPFL</w:t>
      </w:r>
    </w:p>
    <w:p w14:paraId="38D1C5DC" w14:textId="77777777" w:rsidR="0053687F" w:rsidRPr="00977594" w:rsidRDefault="0053687F" w:rsidP="0053687F">
      <w:pPr>
        <w:numPr>
          <w:ilvl w:val="0"/>
          <w:numId w:val="12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veřejná prostranství</w:t>
      </w:r>
    </w:p>
    <w:p w14:paraId="62A05D70" w14:textId="77777777" w:rsidR="0053687F" w:rsidRPr="00977594" w:rsidRDefault="0053687F" w:rsidP="0053687F">
      <w:pPr>
        <w:numPr>
          <w:ilvl w:val="0"/>
          <w:numId w:val="123"/>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vodní plochy a toky</w:t>
      </w:r>
    </w:p>
    <w:p w14:paraId="3D2D8DB2" w14:textId="77777777" w:rsidR="0053687F" w:rsidRPr="00977594" w:rsidRDefault="0053687F" w:rsidP="0053687F">
      <w:pPr>
        <w:pStyle w:val="Odstavecseseznamem"/>
        <w:keepNext/>
        <w:numPr>
          <w:ilvl w:val="0"/>
          <w:numId w:val="121"/>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17A1B0BF" w14:textId="77777777" w:rsidR="0053687F" w:rsidRPr="00977594" w:rsidRDefault="0053687F" w:rsidP="0053687F">
      <w:pPr>
        <w:pStyle w:val="podminkyc"/>
        <w:widowControl w:val="0"/>
        <w:numPr>
          <w:ilvl w:val="0"/>
          <w:numId w:val="124"/>
        </w:numPr>
        <w:spacing w:before="0" w:after="0"/>
        <w:ind w:hanging="283"/>
        <w:rPr>
          <w:rFonts w:asciiTheme="majorHAnsi" w:hAnsiTheme="majorHAnsi" w:cstheme="majorHAnsi"/>
        </w:rPr>
      </w:pPr>
      <w:r w:rsidRPr="00977594">
        <w:rPr>
          <w:rFonts w:asciiTheme="majorHAnsi" w:hAnsiTheme="majorHAnsi" w:cstheme="majorHAnsi"/>
        </w:rPr>
        <w:t>komunikace pro pěší a cyklisty, stavby a zařízení pro každodenní rekreaci obyvatel (odpočinkové plochy, dětská hřiště, altány, mobiliář, veřejné WC apod.) za podmínky, že nedojde k významnému narušení celistvosti plochy zeleně</w:t>
      </w:r>
    </w:p>
    <w:p w14:paraId="31064303" w14:textId="77777777" w:rsidR="0053687F" w:rsidRPr="00977594" w:rsidRDefault="0053687F" w:rsidP="0053687F">
      <w:pPr>
        <w:pStyle w:val="podminkyc"/>
        <w:widowControl w:val="0"/>
        <w:numPr>
          <w:ilvl w:val="0"/>
          <w:numId w:val="124"/>
        </w:numPr>
        <w:spacing w:before="0" w:after="0"/>
        <w:ind w:hanging="283"/>
        <w:rPr>
          <w:rFonts w:asciiTheme="majorHAnsi" w:hAnsiTheme="majorHAnsi" w:cstheme="majorHAnsi"/>
        </w:rPr>
      </w:pPr>
      <w:r w:rsidRPr="00977594">
        <w:rPr>
          <w:rFonts w:asciiTheme="majorHAnsi" w:hAnsiTheme="majorHAnsi" w:cstheme="majorHAnsi"/>
        </w:rPr>
        <w:t>stavby, zařízení a jiná opatření pro vodní hospodářství za podmínky, že budou sloužit bezprostředně pro vodohospodářské účely, že jejich realizací nebudou prokazatelně zhoršeny odtokové poměry a snížena retenční schopnost území</w:t>
      </w:r>
    </w:p>
    <w:p w14:paraId="5845A9B2" w14:textId="77777777" w:rsidR="0053687F" w:rsidRPr="00977594" w:rsidRDefault="0053687F" w:rsidP="0053687F">
      <w:pPr>
        <w:pStyle w:val="podminkyc"/>
        <w:widowControl w:val="0"/>
        <w:numPr>
          <w:ilvl w:val="0"/>
          <w:numId w:val="124"/>
        </w:numPr>
        <w:spacing w:before="0" w:after="0"/>
        <w:ind w:hanging="283"/>
        <w:rPr>
          <w:rFonts w:asciiTheme="majorHAnsi" w:hAnsiTheme="majorHAnsi" w:cstheme="majorHAnsi"/>
        </w:rPr>
      </w:pPr>
      <w:r w:rsidRPr="00977594">
        <w:rPr>
          <w:rFonts w:asciiTheme="majorHAnsi" w:hAnsiTheme="majorHAnsi" w:cstheme="majorHAnsi"/>
        </w:rPr>
        <w:t>stavby a opatření nestavební povahy ke snižování ohrožení území živelnými nebo jinými pohromami za podmínky, že nebude narušeno a omezeno hlavní využití (zejm. protipovodňová ochrana území)</w:t>
      </w:r>
    </w:p>
    <w:p w14:paraId="038C092E" w14:textId="77777777" w:rsidR="0053687F" w:rsidRPr="00977594" w:rsidRDefault="0053687F" w:rsidP="0053687F">
      <w:pPr>
        <w:pStyle w:val="podminkyc"/>
        <w:widowControl w:val="0"/>
        <w:numPr>
          <w:ilvl w:val="0"/>
          <w:numId w:val="124"/>
        </w:numPr>
        <w:spacing w:before="0" w:after="0"/>
        <w:ind w:hanging="283"/>
        <w:rPr>
          <w:rFonts w:asciiTheme="majorHAnsi" w:hAnsiTheme="majorHAnsi" w:cstheme="majorHAnsi"/>
        </w:rPr>
      </w:pPr>
      <w:r w:rsidRPr="00977594">
        <w:rPr>
          <w:rFonts w:asciiTheme="majorHAnsi" w:hAnsiTheme="majorHAnsi" w:cstheme="majorHAnsi"/>
        </w:rPr>
        <w:t>terénní úpravy za podmínky, že jejich realizací budou prokazatelně zlepšeny odtokové poměry a zvýšena retenční schopnost území a nedojde k poškození předmětů ochrany přírody a krajiny</w:t>
      </w:r>
    </w:p>
    <w:p w14:paraId="2E48D253" w14:textId="77777777" w:rsidR="0053687F" w:rsidRPr="00977594" w:rsidRDefault="0053687F" w:rsidP="0053687F">
      <w:pPr>
        <w:pStyle w:val="Odstavecseseznamem"/>
        <w:keepNext/>
        <w:numPr>
          <w:ilvl w:val="0"/>
          <w:numId w:val="121"/>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3AB97EDD" w14:textId="77777777" w:rsidR="0053687F" w:rsidRPr="00977594" w:rsidRDefault="0053687F" w:rsidP="0053687F">
      <w:pPr>
        <w:pStyle w:val="Odstavecseseznamem"/>
        <w:numPr>
          <w:ilvl w:val="0"/>
          <w:numId w:val="125"/>
        </w:numPr>
        <w:spacing w:before="60"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7944AD69" w14:textId="77777777" w:rsidR="0053687F" w:rsidRPr="00977594" w:rsidRDefault="0053687F" w:rsidP="0053687F">
      <w:pPr>
        <w:pStyle w:val="Odstavecseseznamem"/>
        <w:keepNext/>
        <w:numPr>
          <w:ilvl w:val="0"/>
          <w:numId w:val="121"/>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5ABDA023"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solitérní stavby</w:t>
      </w:r>
    </w:p>
    <w:p w14:paraId="37B53675"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3 m</w:t>
      </w:r>
    </w:p>
    <w:p w14:paraId="3DF6F4E1"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0,1</w:t>
      </w:r>
    </w:p>
    <w:p w14:paraId="461D356D"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0,9</w:t>
      </w:r>
    </w:p>
    <w:p w14:paraId="699780B2"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stanovena</w:t>
      </w:r>
    </w:p>
    <w:p w14:paraId="74310E4B" w14:textId="77777777" w:rsidR="0053687F" w:rsidRPr="00977594" w:rsidRDefault="0053687F" w:rsidP="0053687F">
      <w:pPr>
        <w:pStyle w:val="Odstavecseseznamem"/>
        <w:numPr>
          <w:ilvl w:val="0"/>
          <w:numId w:val="126"/>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velikost zastavěné plochy stavby: 20 m</w:t>
      </w:r>
      <w:r w:rsidRPr="00977594">
        <w:rPr>
          <w:rFonts w:asciiTheme="majorHAnsi" w:hAnsiTheme="majorHAnsi" w:cstheme="majorHAnsi"/>
          <w:sz w:val="18"/>
          <w:szCs w:val="18"/>
          <w:vertAlign w:val="superscript"/>
        </w:rPr>
        <w:t>2</w:t>
      </w:r>
    </w:p>
    <w:p w14:paraId="6B6FAFB0" w14:textId="4C00CD1B" w:rsidR="009C4C76" w:rsidRPr="00977594" w:rsidRDefault="009C4C76" w:rsidP="009C4C76">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smíšené obytné městské (SM) </w:t>
      </w:r>
    </w:p>
    <w:p w14:paraId="36B3DC5D" w14:textId="77777777" w:rsidR="009C4C76" w:rsidRPr="00977594" w:rsidRDefault="009C4C76" w:rsidP="00430559">
      <w:pPr>
        <w:pStyle w:val="Odstavecseseznamem"/>
        <w:numPr>
          <w:ilvl w:val="0"/>
          <w:numId w:val="29"/>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2D19A524" w14:textId="1275CEAC" w:rsidR="009C4C76" w:rsidRPr="00977594" w:rsidRDefault="009C4C76" w:rsidP="00430559">
      <w:pPr>
        <w:numPr>
          <w:ilvl w:val="0"/>
          <w:numId w:val="2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polyfunkční využití zahrnující bydlení v rodinných a bytových domech (a další přímo související stavby, zařízení a činnosti), rekreaci (přechodné bydlení v objektech individuální rekreace) a občanské vybavení (komerčního i veřejného charakteru) lokálního významu</w:t>
      </w:r>
    </w:p>
    <w:p w14:paraId="4BE12940" w14:textId="77777777" w:rsidR="009C4C76" w:rsidRPr="00977594" w:rsidRDefault="009C4C76" w:rsidP="00430559">
      <w:pPr>
        <w:pStyle w:val="Odstavecseseznamem"/>
        <w:numPr>
          <w:ilvl w:val="0"/>
          <w:numId w:val="29"/>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2ADDDB1E" w14:textId="77777777" w:rsidR="009C4C76" w:rsidRPr="00977594" w:rsidRDefault="009C4C76" w:rsidP="00430559">
      <w:pPr>
        <w:numPr>
          <w:ilvl w:val="0"/>
          <w:numId w:val="3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soukromá, ochranná a izolační</w:t>
      </w:r>
    </w:p>
    <w:p w14:paraId="1C2BE125" w14:textId="77777777" w:rsidR="009C4C76" w:rsidRPr="00977594" w:rsidRDefault="009C4C76" w:rsidP="00430559">
      <w:pPr>
        <w:numPr>
          <w:ilvl w:val="0"/>
          <w:numId w:val="3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5A691AB6" w14:textId="77777777" w:rsidR="009C4C76" w:rsidRPr="00977594" w:rsidRDefault="009C4C76" w:rsidP="00430559">
      <w:pPr>
        <w:numPr>
          <w:ilvl w:val="0"/>
          <w:numId w:val="3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p>
    <w:p w14:paraId="0D32A2E5" w14:textId="77777777" w:rsidR="009C4C76" w:rsidRPr="00977594" w:rsidRDefault="009C4C76" w:rsidP="00430559">
      <w:pPr>
        <w:numPr>
          <w:ilvl w:val="0"/>
          <w:numId w:val="3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6A9FD872" w14:textId="77777777" w:rsidR="009C4C76" w:rsidRPr="00977594" w:rsidRDefault="009C4C76" w:rsidP="00430559">
      <w:pPr>
        <w:pStyle w:val="Odstavecseseznamem"/>
        <w:numPr>
          <w:ilvl w:val="0"/>
          <w:numId w:val="29"/>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113F8288" w14:textId="57DEA03A" w:rsidR="009C4C76" w:rsidRPr="00977594" w:rsidRDefault="009C4C76" w:rsidP="00430559">
      <w:pPr>
        <w:pStyle w:val="Odstavecseseznamem"/>
        <w:numPr>
          <w:ilvl w:val="0"/>
          <w:numId w:val="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výroba a skladování drobného řemeslného a zemědělského charakteru za podmínky, že svým provozováním a technologickým zařízením nenaruší užívání staveb a zařízení ve svém okolí a nesnižují kvalitu okolního prostředí</w:t>
      </w:r>
    </w:p>
    <w:p w14:paraId="4A752C1C" w14:textId="77777777" w:rsidR="009C4C76" w:rsidRPr="00977594" w:rsidRDefault="009C4C76" w:rsidP="00430559">
      <w:pPr>
        <w:pStyle w:val="Odstavecseseznamem"/>
        <w:numPr>
          <w:ilvl w:val="0"/>
          <w:numId w:val="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další stavby a zařízení za podmínky, že nesnižují kvalitu prostředí a pohodu bydlení ve vymezené ploše, jsou slučitelné s bydlením a slouží zejména obyvatelům v takto vymezené ploše</w:t>
      </w:r>
    </w:p>
    <w:p w14:paraId="0C2A11AE" w14:textId="77777777" w:rsidR="009C4C76" w:rsidRPr="00977594" w:rsidRDefault="009C4C76" w:rsidP="00430559">
      <w:pPr>
        <w:pStyle w:val="Odstavecseseznamem"/>
        <w:numPr>
          <w:ilvl w:val="0"/>
          <w:numId w:val="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44F4FC14" w14:textId="77777777" w:rsidR="009C4C76" w:rsidRPr="00977594" w:rsidRDefault="009C4C76" w:rsidP="00430559">
      <w:pPr>
        <w:pStyle w:val="Odstavecseseznamem"/>
        <w:numPr>
          <w:ilvl w:val="0"/>
          <w:numId w:val="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05776A21" w14:textId="77777777" w:rsidR="009C4C76" w:rsidRPr="00977594" w:rsidRDefault="009C4C76" w:rsidP="00430559">
      <w:pPr>
        <w:pStyle w:val="Odstavecseseznamem"/>
        <w:keepNext/>
        <w:numPr>
          <w:ilvl w:val="0"/>
          <w:numId w:val="29"/>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512F25D1" w14:textId="77777777" w:rsidR="009C4C76" w:rsidRPr="00977594" w:rsidRDefault="009C4C76" w:rsidP="00430559">
      <w:pPr>
        <w:pStyle w:val="Odstavecseseznamem"/>
        <w:numPr>
          <w:ilvl w:val="0"/>
          <w:numId w:val="32"/>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18CA94C0" w14:textId="77777777" w:rsidR="009C4C76" w:rsidRPr="00977594" w:rsidRDefault="009C4C76" w:rsidP="00707686">
      <w:pPr>
        <w:pStyle w:val="Odstavecseseznamem"/>
        <w:keepNext/>
        <w:numPr>
          <w:ilvl w:val="0"/>
          <w:numId w:val="29"/>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lastRenderedPageBreak/>
        <w:t>podmínky prostorového uspořádání</w:t>
      </w:r>
    </w:p>
    <w:p w14:paraId="2EB94AB7" w14:textId="36736053"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převážně </w:t>
      </w:r>
      <w:r w:rsidR="007C6572" w:rsidRPr="00977594">
        <w:rPr>
          <w:rFonts w:asciiTheme="majorHAnsi" w:hAnsiTheme="majorHAnsi" w:cstheme="majorHAnsi"/>
          <w:sz w:val="18"/>
          <w:szCs w:val="18"/>
        </w:rPr>
        <w:t>volná až kompaktní</w:t>
      </w:r>
      <w:r w:rsidRPr="00977594">
        <w:rPr>
          <w:rFonts w:asciiTheme="majorHAnsi" w:hAnsiTheme="majorHAnsi" w:cstheme="majorHAnsi"/>
          <w:sz w:val="18"/>
          <w:szCs w:val="18"/>
        </w:rPr>
        <w:t xml:space="preserve"> individuální zástavba v centrální části sídla</w:t>
      </w:r>
    </w:p>
    <w:p w14:paraId="15741477" w14:textId="77777777"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10 m </w:t>
      </w:r>
    </w:p>
    <w:p w14:paraId="2141E5BC" w14:textId="6F449E72"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0,4</w:t>
      </w:r>
    </w:p>
    <w:p w14:paraId="7817223A" w14:textId="52FE366C"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0,4</w:t>
      </w:r>
    </w:p>
    <w:p w14:paraId="2A890F78" w14:textId="59E80134"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rozmezí výměry pro vymezování stavebního pozemku: </w:t>
      </w:r>
      <w:r w:rsidR="00913AEA" w:rsidRPr="00977594">
        <w:rPr>
          <w:rFonts w:asciiTheme="majorHAnsi" w:hAnsiTheme="majorHAnsi" w:cstheme="majorHAnsi"/>
          <w:sz w:val="18"/>
          <w:szCs w:val="18"/>
        </w:rPr>
        <w:t>6</w:t>
      </w:r>
      <w:r w:rsidRPr="00977594">
        <w:rPr>
          <w:rFonts w:asciiTheme="majorHAnsi" w:hAnsiTheme="majorHAnsi" w:cstheme="majorHAnsi"/>
          <w:sz w:val="18"/>
          <w:szCs w:val="18"/>
        </w:rPr>
        <w:t>00 m</w:t>
      </w:r>
      <w:r w:rsidRPr="00977594">
        <w:rPr>
          <w:rFonts w:asciiTheme="majorHAnsi" w:hAnsiTheme="majorHAnsi" w:cstheme="majorHAnsi"/>
          <w:sz w:val="18"/>
          <w:szCs w:val="18"/>
          <w:vertAlign w:val="superscript"/>
        </w:rPr>
        <w:t>2</w:t>
      </w:r>
      <w:r w:rsidRPr="00977594">
        <w:rPr>
          <w:rFonts w:asciiTheme="majorHAnsi" w:hAnsiTheme="majorHAnsi" w:cstheme="majorHAnsi"/>
          <w:sz w:val="18"/>
          <w:szCs w:val="18"/>
        </w:rPr>
        <w:t xml:space="preserve"> – </w:t>
      </w:r>
      <w:r w:rsidR="001F2517" w:rsidRPr="00977594">
        <w:rPr>
          <w:rFonts w:asciiTheme="majorHAnsi" w:hAnsiTheme="majorHAnsi" w:cstheme="majorHAnsi"/>
          <w:sz w:val="18"/>
          <w:szCs w:val="18"/>
        </w:rPr>
        <w:t>2</w:t>
      </w:r>
      <w:r w:rsidRPr="00977594">
        <w:rPr>
          <w:rFonts w:asciiTheme="majorHAnsi" w:hAnsiTheme="majorHAnsi" w:cstheme="majorHAnsi"/>
          <w:sz w:val="18"/>
          <w:szCs w:val="18"/>
        </w:rPr>
        <w:t xml:space="preserve"> 000 m</w:t>
      </w:r>
      <w:r w:rsidRPr="00977594">
        <w:rPr>
          <w:rFonts w:asciiTheme="majorHAnsi" w:hAnsiTheme="majorHAnsi" w:cstheme="majorHAnsi"/>
          <w:sz w:val="18"/>
          <w:szCs w:val="18"/>
          <w:vertAlign w:val="superscript"/>
        </w:rPr>
        <w:t>2</w:t>
      </w:r>
    </w:p>
    <w:p w14:paraId="672346EF" w14:textId="23A44E4C" w:rsidR="009C4C76" w:rsidRPr="00977594" w:rsidRDefault="009C4C76" w:rsidP="00430559">
      <w:pPr>
        <w:pStyle w:val="Odstavecseseznamem"/>
        <w:numPr>
          <w:ilvl w:val="0"/>
          <w:numId w:val="7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0074C608" w14:textId="55C9537B" w:rsidR="002C2758" w:rsidRPr="00977594" w:rsidRDefault="002C2758" w:rsidP="002C2758">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smíšené obytné venkovské (SV)</w:t>
      </w:r>
    </w:p>
    <w:p w14:paraId="1ADDD642" w14:textId="77777777" w:rsidR="002C2758" w:rsidRPr="00977594" w:rsidRDefault="002C2758">
      <w:pPr>
        <w:pStyle w:val="Odstavecseseznamem"/>
        <w:numPr>
          <w:ilvl w:val="0"/>
          <w:numId w:val="14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4B71620B" w14:textId="5CBC1898" w:rsidR="002C2758" w:rsidRPr="00977594" w:rsidRDefault="002C2758">
      <w:pPr>
        <w:numPr>
          <w:ilvl w:val="0"/>
          <w:numId w:val="14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polyfunkční využití zahrnující bydlení v rodinných domech (a další přímo související stavby, zařízení a</w:t>
      </w:r>
      <w:r w:rsidR="00736EE8" w:rsidRPr="00977594">
        <w:rPr>
          <w:rFonts w:asciiTheme="majorHAnsi" w:hAnsiTheme="majorHAnsi" w:cstheme="majorHAnsi"/>
          <w:bCs/>
          <w:sz w:val="18"/>
          <w:szCs w:val="18"/>
        </w:rPr>
        <w:t> </w:t>
      </w:r>
      <w:r w:rsidRPr="00977594">
        <w:rPr>
          <w:rFonts w:asciiTheme="majorHAnsi" w:hAnsiTheme="majorHAnsi" w:cstheme="majorHAnsi"/>
          <w:bCs/>
          <w:sz w:val="18"/>
          <w:szCs w:val="18"/>
        </w:rPr>
        <w:t xml:space="preserve">činnosti), rekreaci (přechodné bydlení v objektech individuální rekreace) a občanské vybavení </w:t>
      </w:r>
      <w:r w:rsidR="007C6D73" w:rsidRPr="00977594">
        <w:rPr>
          <w:rFonts w:asciiTheme="majorHAnsi" w:hAnsiTheme="majorHAnsi" w:cstheme="majorHAnsi"/>
          <w:bCs/>
          <w:sz w:val="18"/>
          <w:szCs w:val="18"/>
        </w:rPr>
        <w:t xml:space="preserve">(zejm. komerčního charakteru) </w:t>
      </w:r>
      <w:r w:rsidRPr="00977594">
        <w:rPr>
          <w:rFonts w:asciiTheme="majorHAnsi" w:hAnsiTheme="majorHAnsi" w:cstheme="majorHAnsi"/>
          <w:bCs/>
          <w:sz w:val="18"/>
          <w:szCs w:val="18"/>
        </w:rPr>
        <w:t>lokálního významu</w:t>
      </w:r>
    </w:p>
    <w:p w14:paraId="57CB0A96" w14:textId="77777777" w:rsidR="002C2758" w:rsidRPr="00977594" w:rsidRDefault="002C2758">
      <w:pPr>
        <w:pStyle w:val="Odstavecseseznamem"/>
        <w:numPr>
          <w:ilvl w:val="0"/>
          <w:numId w:val="14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236202B2" w14:textId="7995AC92" w:rsidR="002C2758" w:rsidRPr="00977594" w:rsidRDefault="002C2758">
      <w:pPr>
        <w:numPr>
          <w:ilvl w:val="0"/>
          <w:numId w:val="14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sport a rekreace</w:t>
      </w:r>
    </w:p>
    <w:p w14:paraId="020E3737" w14:textId="77777777" w:rsidR="002C2758" w:rsidRPr="00977594" w:rsidRDefault="002C2758">
      <w:pPr>
        <w:numPr>
          <w:ilvl w:val="0"/>
          <w:numId w:val="14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w:t>
      </w:r>
      <w:r w:rsidR="00A105CB" w:rsidRPr="00977594">
        <w:rPr>
          <w:rFonts w:asciiTheme="majorHAnsi" w:hAnsiTheme="majorHAnsi" w:cstheme="majorHAnsi"/>
          <w:sz w:val="18"/>
          <w:szCs w:val="18"/>
        </w:rPr>
        <w:t xml:space="preserve"> soukromá,</w:t>
      </w:r>
      <w:r w:rsidRPr="00977594">
        <w:rPr>
          <w:rFonts w:asciiTheme="majorHAnsi" w:hAnsiTheme="majorHAnsi" w:cstheme="majorHAnsi"/>
          <w:sz w:val="18"/>
          <w:szCs w:val="18"/>
        </w:rPr>
        <w:t xml:space="preserve"> ochranná a izolační</w:t>
      </w:r>
    </w:p>
    <w:p w14:paraId="7668F692" w14:textId="77777777" w:rsidR="002C2758" w:rsidRPr="00977594" w:rsidRDefault="002C2758">
      <w:pPr>
        <w:numPr>
          <w:ilvl w:val="0"/>
          <w:numId w:val="14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33C824B8" w14:textId="77777777" w:rsidR="002C2758" w:rsidRPr="00977594" w:rsidRDefault="002C2758">
      <w:pPr>
        <w:numPr>
          <w:ilvl w:val="0"/>
          <w:numId w:val="14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a technická infrastruktura</w:t>
      </w:r>
    </w:p>
    <w:p w14:paraId="4F8C926A" w14:textId="7B784711" w:rsidR="00591710" w:rsidRPr="00977594" w:rsidRDefault="00A105CB">
      <w:pPr>
        <w:numPr>
          <w:ilvl w:val="0"/>
          <w:numId w:val="14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4015058E" w14:textId="77777777" w:rsidR="002C2758" w:rsidRPr="00977594" w:rsidRDefault="002C2758">
      <w:pPr>
        <w:pStyle w:val="Odstavecseseznamem"/>
        <w:keepNext/>
        <w:numPr>
          <w:ilvl w:val="0"/>
          <w:numId w:val="14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0182FC78" w14:textId="0CA3FD03" w:rsidR="002C2758" w:rsidRPr="00977594" w:rsidRDefault="002C2758">
      <w:pPr>
        <w:pStyle w:val="Odstavecseseznamem"/>
        <w:numPr>
          <w:ilvl w:val="0"/>
          <w:numId w:val="143"/>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výroba a skladování drobného řemeslného a zemědělského charakteru</w:t>
      </w:r>
      <w:r w:rsidR="00591710" w:rsidRPr="00977594">
        <w:rPr>
          <w:rFonts w:asciiTheme="majorHAnsi" w:hAnsiTheme="majorHAnsi" w:cstheme="majorHAnsi"/>
          <w:sz w:val="18"/>
          <w:szCs w:val="18"/>
        </w:rPr>
        <w:t xml:space="preserve"> (včetně chovu hospodářských zvířat a využití užitkových zahrad pro samozásobitelství)</w:t>
      </w:r>
      <w:r w:rsidRPr="00977594">
        <w:rPr>
          <w:rFonts w:asciiTheme="majorHAnsi" w:hAnsiTheme="majorHAnsi" w:cstheme="majorHAnsi"/>
          <w:sz w:val="18"/>
          <w:szCs w:val="18"/>
        </w:rPr>
        <w:t xml:space="preserve"> za podmínky, že svým provozováním a</w:t>
      </w:r>
      <w:r w:rsidR="007C6D73" w:rsidRPr="00977594">
        <w:rPr>
          <w:rFonts w:asciiTheme="majorHAnsi" w:hAnsiTheme="majorHAnsi" w:cstheme="majorHAnsi"/>
          <w:sz w:val="18"/>
          <w:szCs w:val="18"/>
        </w:rPr>
        <w:t> </w:t>
      </w:r>
      <w:r w:rsidRPr="00977594">
        <w:rPr>
          <w:rFonts w:asciiTheme="majorHAnsi" w:hAnsiTheme="majorHAnsi" w:cstheme="majorHAnsi"/>
          <w:sz w:val="18"/>
          <w:szCs w:val="18"/>
        </w:rPr>
        <w:t>technologickým zařízením nenaruší užívání staveb a zařízení ve svém okolí a</w:t>
      </w:r>
      <w:r w:rsidR="002373FB" w:rsidRPr="00977594">
        <w:rPr>
          <w:rFonts w:asciiTheme="majorHAnsi" w:hAnsiTheme="majorHAnsi" w:cstheme="majorHAnsi"/>
          <w:sz w:val="18"/>
          <w:szCs w:val="18"/>
        </w:rPr>
        <w:t> </w:t>
      </w:r>
      <w:r w:rsidRPr="00977594">
        <w:rPr>
          <w:rFonts w:asciiTheme="majorHAnsi" w:hAnsiTheme="majorHAnsi" w:cstheme="majorHAnsi"/>
          <w:sz w:val="18"/>
          <w:szCs w:val="18"/>
        </w:rPr>
        <w:t>nesnižují kvalitu okolního prostředí</w:t>
      </w:r>
    </w:p>
    <w:p w14:paraId="6BCDCACE" w14:textId="77777777" w:rsidR="002C2758" w:rsidRPr="00977594" w:rsidRDefault="002C2758">
      <w:pPr>
        <w:pStyle w:val="Odstavecseseznamem"/>
        <w:numPr>
          <w:ilvl w:val="0"/>
          <w:numId w:val="143"/>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další stavby a zařízení za podmínky, že nesnižují kvalitu prostředí a pohodu bydlení ve vymezené ploše, jsou slučitelné s bydlením a slouží zejména obyvatelům v takto vymezené ploše</w:t>
      </w:r>
    </w:p>
    <w:p w14:paraId="50EA2667" w14:textId="77777777" w:rsidR="00A105CB" w:rsidRPr="00977594" w:rsidRDefault="00A105CB">
      <w:pPr>
        <w:pStyle w:val="Odstavecseseznamem"/>
        <w:numPr>
          <w:ilvl w:val="0"/>
          <w:numId w:val="143"/>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41D00C51" w14:textId="77777777" w:rsidR="008515B5" w:rsidRPr="00977594" w:rsidRDefault="008515B5">
      <w:pPr>
        <w:pStyle w:val="Odstavecseseznamem"/>
        <w:numPr>
          <w:ilvl w:val="0"/>
          <w:numId w:val="143"/>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65756387" w14:textId="77777777" w:rsidR="002C2758" w:rsidRPr="00977594" w:rsidRDefault="002C2758">
      <w:pPr>
        <w:pStyle w:val="Odstavecseseznamem"/>
        <w:keepNext/>
        <w:numPr>
          <w:ilvl w:val="0"/>
          <w:numId w:val="14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637825A8" w14:textId="77777777" w:rsidR="002C2758" w:rsidRPr="00977594" w:rsidRDefault="002C2758">
      <w:pPr>
        <w:pStyle w:val="Odstavecseseznamem"/>
        <w:numPr>
          <w:ilvl w:val="0"/>
          <w:numId w:val="145"/>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1349824A" w14:textId="77777777" w:rsidR="002C2758" w:rsidRPr="00977594" w:rsidRDefault="002C2758">
      <w:pPr>
        <w:pStyle w:val="Odstavecseseznamem"/>
        <w:keepNext/>
        <w:numPr>
          <w:ilvl w:val="0"/>
          <w:numId w:val="14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061805B6" w14:textId="1EFFCE2F" w:rsidR="002C2758" w:rsidRPr="00977594" w:rsidRDefault="002C2758">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w:t>
      </w:r>
      <w:r w:rsidR="007C6572" w:rsidRPr="00977594">
        <w:rPr>
          <w:rFonts w:asciiTheme="majorHAnsi" w:hAnsiTheme="majorHAnsi" w:cstheme="majorHAnsi"/>
          <w:sz w:val="18"/>
          <w:szCs w:val="18"/>
        </w:rPr>
        <w:t xml:space="preserve">volná individuální zástavba </w:t>
      </w:r>
    </w:p>
    <w:p w14:paraId="629FCCC4" w14:textId="4982DCF5" w:rsidR="002C2758" w:rsidRPr="00977594" w:rsidRDefault="002C2758">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w:t>
      </w:r>
      <w:r w:rsidR="00DC5AC4" w:rsidRPr="00977594">
        <w:rPr>
          <w:rFonts w:asciiTheme="majorHAnsi" w:hAnsiTheme="majorHAnsi" w:cstheme="majorHAnsi"/>
          <w:sz w:val="18"/>
          <w:szCs w:val="18"/>
        </w:rPr>
        <w:t>9</w:t>
      </w:r>
      <w:r w:rsidR="00A51358" w:rsidRPr="00977594">
        <w:rPr>
          <w:rFonts w:asciiTheme="majorHAnsi" w:hAnsiTheme="majorHAnsi" w:cstheme="majorHAnsi"/>
          <w:sz w:val="18"/>
          <w:szCs w:val="18"/>
        </w:rPr>
        <w:t xml:space="preserve"> m</w:t>
      </w:r>
      <w:r w:rsidRPr="00977594">
        <w:rPr>
          <w:rFonts w:asciiTheme="majorHAnsi" w:hAnsiTheme="majorHAnsi" w:cstheme="majorHAnsi"/>
          <w:sz w:val="18"/>
          <w:szCs w:val="18"/>
        </w:rPr>
        <w:t xml:space="preserve"> </w:t>
      </w:r>
    </w:p>
    <w:p w14:paraId="277F5724" w14:textId="2144FE2D" w:rsidR="002C2758" w:rsidRPr="00977594" w:rsidRDefault="002C2758">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koeficient maximálního zastavění pozemku: </w:t>
      </w:r>
      <w:r w:rsidR="00A105CB" w:rsidRPr="00977594">
        <w:rPr>
          <w:rFonts w:asciiTheme="majorHAnsi" w:hAnsiTheme="majorHAnsi" w:cstheme="majorHAnsi"/>
          <w:sz w:val="18"/>
          <w:szCs w:val="18"/>
        </w:rPr>
        <w:t>0,</w:t>
      </w:r>
      <w:r w:rsidR="00DC5AC4" w:rsidRPr="00977594">
        <w:rPr>
          <w:rFonts w:asciiTheme="majorHAnsi" w:hAnsiTheme="majorHAnsi" w:cstheme="majorHAnsi"/>
          <w:sz w:val="18"/>
          <w:szCs w:val="18"/>
        </w:rPr>
        <w:t>3</w:t>
      </w:r>
    </w:p>
    <w:p w14:paraId="5B3ED50C" w14:textId="64EA4BCD" w:rsidR="002C2758" w:rsidRPr="00977594" w:rsidRDefault="002C2758">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w:t>
      </w:r>
      <w:r w:rsidR="00DC5AC4" w:rsidRPr="00977594">
        <w:rPr>
          <w:rFonts w:asciiTheme="majorHAnsi" w:hAnsiTheme="majorHAnsi" w:cstheme="majorHAnsi"/>
          <w:sz w:val="18"/>
          <w:szCs w:val="18"/>
        </w:rPr>
        <w:t>5</w:t>
      </w:r>
    </w:p>
    <w:p w14:paraId="14800674" w14:textId="4C3B04C6" w:rsidR="00A105CB" w:rsidRPr="00977594" w:rsidRDefault="00476D56">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w:t>
      </w:r>
      <w:r w:rsidR="002C2758" w:rsidRPr="00977594">
        <w:rPr>
          <w:rFonts w:asciiTheme="majorHAnsi" w:hAnsiTheme="majorHAnsi" w:cstheme="majorHAnsi"/>
          <w:sz w:val="18"/>
          <w:szCs w:val="18"/>
        </w:rPr>
        <w:t xml:space="preserve">: </w:t>
      </w:r>
      <w:r w:rsidR="00913AEA" w:rsidRPr="00977594">
        <w:rPr>
          <w:rFonts w:asciiTheme="majorHAnsi" w:hAnsiTheme="majorHAnsi" w:cstheme="majorHAnsi"/>
          <w:sz w:val="18"/>
          <w:szCs w:val="18"/>
        </w:rPr>
        <w:t>7</w:t>
      </w:r>
      <w:r w:rsidR="004C6E80" w:rsidRPr="00977594">
        <w:rPr>
          <w:rFonts w:asciiTheme="majorHAnsi" w:hAnsiTheme="majorHAnsi" w:cstheme="majorHAnsi"/>
          <w:sz w:val="18"/>
          <w:szCs w:val="18"/>
        </w:rPr>
        <w:t>00</w:t>
      </w:r>
      <w:r w:rsidR="00A105CB" w:rsidRPr="00977594">
        <w:rPr>
          <w:rFonts w:asciiTheme="majorHAnsi" w:hAnsiTheme="majorHAnsi" w:cstheme="majorHAnsi"/>
          <w:sz w:val="18"/>
          <w:szCs w:val="18"/>
        </w:rPr>
        <w:t xml:space="preserve"> m</w:t>
      </w:r>
      <w:r w:rsidR="00A105CB" w:rsidRPr="00977594">
        <w:rPr>
          <w:rFonts w:asciiTheme="majorHAnsi" w:hAnsiTheme="majorHAnsi" w:cstheme="majorHAnsi"/>
          <w:sz w:val="18"/>
          <w:szCs w:val="18"/>
          <w:vertAlign w:val="superscript"/>
        </w:rPr>
        <w:t>2</w:t>
      </w:r>
      <w:r w:rsidRPr="00977594">
        <w:rPr>
          <w:rFonts w:asciiTheme="majorHAnsi" w:hAnsiTheme="majorHAnsi" w:cstheme="majorHAnsi"/>
          <w:sz w:val="18"/>
          <w:szCs w:val="18"/>
        </w:rPr>
        <w:t xml:space="preserve"> –</w:t>
      </w:r>
      <w:r w:rsidR="007C6D73" w:rsidRPr="00977594">
        <w:rPr>
          <w:rFonts w:asciiTheme="majorHAnsi" w:hAnsiTheme="majorHAnsi" w:cstheme="majorHAnsi"/>
          <w:sz w:val="18"/>
          <w:szCs w:val="18"/>
        </w:rPr>
        <w:t xml:space="preserve"> </w:t>
      </w:r>
      <w:r w:rsidR="00A105CB" w:rsidRPr="00977594">
        <w:rPr>
          <w:rFonts w:asciiTheme="majorHAnsi" w:hAnsiTheme="majorHAnsi" w:cstheme="majorHAnsi"/>
          <w:sz w:val="18"/>
          <w:szCs w:val="18"/>
        </w:rPr>
        <w:t>3 000 m</w:t>
      </w:r>
      <w:r w:rsidR="00A105CB" w:rsidRPr="00977594">
        <w:rPr>
          <w:rFonts w:asciiTheme="majorHAnsi" w:hAnsiTheme="majorHAnsi" w:cstheme="majorHAnsi"/>
          <w:sz w:val="18"/>
          <w:szCs w:val="18"/>
          <w:vertAlign w:val="superscript"/>
        </w:rPr>
        <w:t>2</w:t>
      </w:r>
    </w:p>
    <w:p w14:paraId="0E84427F" w14:textId="062F6239" w:rsidR="002C2758" w:rsidRPr="00977594" w:rsidRDefault="002C2758">
      <w:pPr>
        <w:pStyle w:val="Odstavecseseznamem"/>
        <w:numPr>
          <w:ilvl w:val="0"/>
          <w:numId w:val="1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02F7B804" w14:textId="08AEC981" w:rsidR="009F405C" w:rsidRPr="00977594" w:rsidRDefault="00ED781E" w:rsidP="006E0877">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doprava</w:t>
      </w:r>
      <w:r w:rsidR="009F405C" w:rsidRPr="00977594">
        <w:rPr>
          <w:rFonts w:asciiTheme="majorHAnsi" w:hAnsiTheme="majorHAnsi" w:cstheme="majorHAnsi"/>
          <w:b/>
          <w:sz w:val="18"/>
          <w:szCs w:val="18"/>
        </w:rPr>
        <w:t xml:space="preserve"> silniční (DS)</w:t>
      </w:r>
    </w:p>
    <w:p w14:paraId="745B1591" w14:textId="77777777" w:rsidR="009F405C" w:rsidRPr="00977594" w:rsidRDefault="009F405C" w:rsidP="00430559">
      <w:pPr>
        <w:pStyle w:val="Odstavecseseznamem"/>
        <w:keepNext/>
        <w:numPr>
          <w:ilvl w:val="0"/>
          <w:numId w:val="10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65574AA5" w14:textId="77777777" w:rsidR="009F405C" w:rsidRPr="00977594" w:rsidRDefault="009F405C" w:rsidP="00430559">
      <w:pPr>
        <w:numPr>
          <w:ilvl w:val="0"/>
          <w:numId w:val="109"/>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plochy a koridory silniční dopravy a stavby a zařízení dopravního vybavení, zejména odstavné a parkovací plochy, autobusové zastávky, garáže, objekty údržby pozemních komunikací a další zařízení veřejné dopravy včetně souvisejících staveb, zařízení a činností</w:t>
      </w:r>
    </w:p>
    <w:p w14:paraId="60D78D28" w14:textId="77777777" w:rsidR="009F405C" w:rsidRPr="00977594" w:rsidRDefault="009F405C" w:rsidP="00430559">
      <w:pPr>
        <w:pStyle w:val="Odstavecseseznamem"/>
        <w:keepNext/>
        <w:numPr>
          <w:ilvl w:val="0"/>
          <w:numId w:val="10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302B2D3E" w14:textId="777219F9" w:rsidR="0091189C" w:rsidRPr="00977594" w:rsidRDefault="0091189C" w:rsidP="00430559">
      <w:pPr>
        <w:keepNext/>
        <w:numPr>
          <w:ilvl w:val="0"/>
          <w:numId w:val="11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komunikace pro pěší a cyklisty</w:t>
      </w:r>
    </w:p>
    <w:p w14:paraId="484F22FA" w14:textId="27A2EB57" w:rsidR="009F405C" w:rsidRPr="00977594" w:rsidRDefault="009F405C" w:rsidP="00430559">
      <w:pPr>
        <w:numPr>
          <w:ilvl w:val="0"/>
          <w:numId w:val="11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ochranná a izolační</w:t>
      </w:r>
    </w:p>
    <w:p w14:paraId="1EFDBCCB" w14:textId="6F5B4B95" w:rsidR="009F405C" w:rsidRPr="00977594" w:rsidRDefault="009F405C" w:rsidP="00430559">
      <w:pPr>
        <w:numPr>
          <w:ilvl w:val="0"/>
          <w:numId w:val="11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074087C6" w14:textId="77777777" w:rsidR="009F405C" w:rsidRPr="00977594" w:rsidRDefault="009F405C" w:rsidP="00430559">
      <w:pPr>
        <w:numPr>
          <w:ilvl w:val="0"/>
          <w:numId w:val="11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technická infrastruktura</w:t>
      </w:r>
    </w:p>
    <w:p w14:paraId="51A56A1B" w14:textId="77777777" w:rsidR="00911A6B" w:rsidRPr="00977594" w:rsidRDefault="00911A6B" w:rsidP="00430559">
      <w:pPr>
        <w:numPr>
          <w:ilvl w:val="0"/>
          <w:numId w:val="110"/>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toky a plochy</w:t>
      </w:r>
    </w:p>
    <w:p w14:paraId="51E469F8" w14:textId="77777777" w:rsidR="009F405C" w:rsidRPr="00977594" w:rsidRDefault="009F405C" w:rsidP="00430559">
      <w:pPr>
        <w:pStyle w:val="Odstavecseseznamem"/>
        <w:numPr>
          <w:ilvl w:val="0"/>
          <w:numId w:val="10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42C238F8" w14:textId="77777777" w:rsidR="009F405C" w:rsidRPr="00977594" w:rsidRDefault="009F405C" w:rsidP="00430559">
      <w:pPr>
        <w:pStyle w:val="Odstavecseseznamem"/>
        <w:numPr>
          <w:ilvl w:val="0"/>
          <w:numId w:val="11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za podmínky, že bude funkcí doplňkovou a nebude narušeno či omezeno hlavní využití</w:t>
      </w:r>
    </w:p>
    <w:p w14:paraId="30104ED2" w14:textId="77777777" w:rsidR="00911A6B" w:rsidRPr="00977594" w:rsidRDefault="00911A6B" w:rsidP="00430559">
      <w:pPr>
        <w:pStyle w:val="Odstavecseseznamem"/>
        <w:numPr>
          <w:ilvl w:val="0"/>
          <w:numId w:val="11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7CACA820" w14:textId="77777777" w:rsidR="009F405C" w:rsidRPr="00977594" w:rsidRDefault="009F405C" w:rsidP="00430559">
      <w:pPr>
        <w:pStyle w:val="Odstavecseseznamem"/>
        <w:keepNext/>
        <w:numPr>
          <w:ilvl w:val="0"/>
          <w:numId w:val="10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lastRenderedPageBreak/>
        <w:t>nepřípustné využití</w:t>
      </w:r>
    </w:p>
    <w:p w14:paraId="06BACBAA" w14:textId="77777777" w:rsidR="009F405C" w:rsidRPr="00977594" w:rsidRDefault="009F405C" w:rsidP="00430559">
      <w:pPr>
        <w:pStyle w:val="Odstavecseseznamem"/>
        <w:numPr>
          <w:ilvl w:val="0"/>
          <w:numId w:val="112"/>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4723EBEF" w14:textId="77777777" w:rsidR="009F405C" w:rsidRPr="00977594" w:rsidRDefault="009F405C" w:rsidP="00430559">
      <w:pPr>
        <w:pStyle w:val="Odstavecseseznamem"/>
        <w:numPr>
          <w:ilvl w:val="0"/>
          <w:numId w:val="10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481F0BFC" w14:textId="64FECDDF" w:rsidR="009F405C" w:rsidRPr="00977594" w:rsidRDefault="009F405C"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w:t>
      </w:r>
      <w:r w:rsidR="00911A6B" w:rsidRPr="00977594">
        <w:rPr>
          <w:rFonts w:asciiTheme="majorHAnsi" w:hAnsiTheme="majorHAnsi" w:cstheme="majorHAnsi"/>
          <w:sz w:val="18"/>
          <w:szCs w:val="18"/>
        </w:rPr>
        <w:t>nebo jednotlivé</w:t>
      </w:r>
      <w:r w:rsidRPr="00977594">
        <w:rPr>
          <w:rFonts w:asciiTheme="majorHAnsi" w:hAnsiTheme="majorHAnsi" w:cstheme="majorHAnsi"/>
          <w:sz w:val="18"/>
          <w:szCs w:val="18"/>
        </w:rPr>
        <w:t xml:space="preserve"> solitérní </w:t>
      </w:r>
      <w:r w:rsidR="007C6572" w:rsidRPr="00977594">
        <w:rPr>
          <w:rFonts w:asciiTheme="majorHAnsi" w:hAnsiTheme="majorHAnsi" w:cstheme="majorHAnsi"/>
          <w:sz w:val="18"/>
          <w:szCs w:val="18"/>
        </w:rPr>
        <w:t>stavby</w:t>
      </w:r>
    </w:p>
    <w:p w14:paraId="6A1BAC6B" w14:textId="76456546" w:rsidR="009F405C" w:rsidRPr="00977594" w:rsidRDefault="009F405C"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w:t>
      </w:r>
      <w:r w:rsidR="0091189C" w:rsidRPr="00977594">
        <w:rPr>
          <w:rFonts w:asciiTheme="majorHAnsi" w:hAnsiTheme="majorHAnsi" w:cstheme="majorHAnsi"/>
          <w:sz w:val="18"/>
          <w:szCs w:val="18"/>
        </w:rPr>
        <w:t>5 m</w:t>
      </w:r>
    </w:p>
    <w:p w14:paraId="42B277F6" w14:textId="77777777" w:rsidR="009F405C" w:rsidRPr="00977594" w:rsidRDefault="009F405C"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53B0F235" w14:textId="77777777" w:rsidR="009F405C" w:rsidRPr="00977594" w:rsidRDefault="009F405C"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koeficient minimálního podílu zeleně na pozemku: </w:t>
      </w:r>
      <w:r w:rsidR="00911A6B" w:rsidRPr="00977594">
        <w:rPr>
          <w:rFonts w:asciiTheme="majorHAnsi" w:hAnsiTheme="majorHAnsi" w:cstheme="majorHAnsi"/>
          <w:sz w:val="18"/>
          <w:szCs w:val="18"/>
        </w:rPr>
        <w:t>není stanoven</w:t>
      </w:r>
    </w:p>
    <w:p w14:paraId="4648ACED" w14:textId="77777777" w:rsidR="009F405C" w:rsidRPr="00977594" w:rsidRDefault="00476D56"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6D1ED97C" w14:textId="09E4B81C" w:rsidR="009F405C" w:rsidRPr="00977594" w:rsidRDefault="009F405C" w:rsidP="00430559">
      <w:pPr>
        <w:pStyle w:val="Odstavecseseznamem"/>
        <w:numPr>
          <w:ilvl w:val="0"/>
          <w:numId w:val="11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p>
    <w:p w14:paraId="538A5EA2" w14:textId="5ECFD5AF" w:rsidR="009F405C" w:rsidRPr="00977594" w:rsidRDefault="00ED781E" w:rsidP="009F405C">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doprava drážní</w:t>
      </w:r>
      <w:r w:rsidR="009F405C" w:rsidRPr="00977594">
        <w:rPr>
          <w:rFonts w:asciiTheme="majorHAnsi" w:hAnsiTheme="majorHAnsi" w:cstheme="majorHAnsi"/>
          <w:b/>
          <w:sz w:val="18"/>
          <w:szCs w:val="18"/>
        </w:rPr>
        <w:t xml:space="preserve"> (D</w:t>
      </w:r>
      <w:r w:rsidRPr="00977594">
        <w:rPr>
          <w:rFonts w:asciiTheme="majorHAnsi" w:hAnsiTheme="majorHAnsi" w:cstheme="majorHAnsi"/>
          <w:b/>
          <w:sz w:val="18"/>
          <w:szCs w:val="18"/>
        </w:rPr>
        <w:t>D</w:t>
      </w:r>
      <w:r w:rsidR="009F405C" w:rsidRPr="00977594">
        <w:rPr>
          <w:rFonts w:asciiTheme="majorHAnsi" w:hAnsiTheme="majorHAnsi" w:cstheme="majorHAnsi"/>
          <w:b/>
          <w:sz w:val="18"/>
          <w:szCs w:val="18"/>
        </w:rPr>
        <w:t>)</w:t>
      </w:r>
    </w:p>
    <w:p w14:paraId="7E5D5EF7" w14:textId="77777777" w:rsidR="009F405C" w:rsidRPr="00977594" w:rsidRDefault="009F405C" w:rsidP="00430559">
      <w:pPr>
        <w:pStyle w:val="Odstavecseseznamem"/>
        <w:numPr>
          <w:ilvl w:val="0"/>
          <w:numId w:val="7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5F111C12" w14:textId="77777777" w:rsidR="009F405C" w:rsidRPr="00977594" w:rsidRDefault="009F405C" w:rsidP="00430559">
      <w:pPr>
        <w:numPr>
          <w:ilvl w:val="0"/>
          <w:numId w:val="77"/>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plochy drážní dopravy a stavby a zařízení pro drážní dopravu, zejména stanice, zastávky, nástupiště, provozní budovy, vozovny, překladiště, správní budovy apod.</w:t>
      </w:r>
    </w:p>
    <w:p w14:paraId="2E6EBF93" w14:textId="77777777" w:rsidR="009F405C" w:rsidRPr="00977594" w:rsidRDefault="009F405C" w:rsidP="00430559">
      <w:pPr>
        <w:pStyle w:val="Odstavecseseznamem"/>
        <w:numPr>
          <w:ilvl w:val="0"/>
          <w:numId w:val="7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9B8267E" w14:textId="77777777" w:rsidR="009F405C" w:rsidRPr="00977594" w:rsidRDefault="009F405C" w:rsidP="00430559">
      <w:pPr>
        <w:numPr>
          <w:ilvl w:val="0"/>
          <w:numId w:val="78"/>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ochranná a izolační</w:t>
      </w:r>
    </w:p>
    <w:p w14:paraId="58A9A389" w14:textId="351EC42C" w:rsidR="009F405C" w:rsidRPr="00977594" w:rsidRDefault="009F405C" w:rsidP="00430559">
      <w:pPr>
        <w:numPr>
          <w:ilvl w:val="0"/>
          <w:numId w:val="78"/>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78589317" w14:textId="0712A680" w:rsidR="00E056B5" w:rsidRPr="00977594" w:rsidRDefault="00E056B5" w:rsidP="00430559">
      <w:pPr>
        <w:numPr>
          <w:ilvl w:val="0"/>
          <w:numId w:val="78"/>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komunikace pro pěší a cyklisty</w:t>
      </w:r>
    </w:p>
    <w:p w14:paraId="7EF3B0F5" w14:textId="77777777" w:rsidR="009F405C" w:rsidRPr="00977594" w:rsidRDefault="009F405C" w:rsidP="00430559">
      <w:pPr>
        <w:numPr>
          <w:ilvl w:val="0"/>
          <w:numId w:val="78"/>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související dopravní a technická infrastruktura</w:t>
      </w:r>
    </w:p>
    <w:p w14:paraId="65D8A050" w14:textId="77777777" w:rsidR="00911A6B" w:rsidRPr="00977594" w:rsidRDefault="00911A6B" w:rsidP="00430559">
      <w:pPr>
        <w:numPr>
          <w:ilvl w:val="0"/>
          <w:numId w:val="78"/>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toky a plochy</w:t>
      </w:r>
    </w:p>
    <w:p w14:paraId="428AF9E6" w14:textId="77777777" w:rsidR="009F405C" w:rsidRPr="00977594" w:rsidRDefault="009F405C" w:rsidP="00430559">
      <w:pPr>
        <w:pStyle w:val="Odstavecseseznamem"/>
        <w:numPr>
          <w:ilvl w:val="0"/>
          <w:numId w:val="7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68A1C86A" w14:textId="77777777" w:rsidR="009F405C" w:rsidRPr="00977594" w:rsidRDefault="009F405C" w:rsidP="00430559">
      <w:pPr>
        <w:pStyle w:val="Odstavecseseznamem"/>
        <w:numPr>
          <w:ilvl w:val="0"/>
          <w:numId w:val="7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za podmínky, že bude funkcí doplňkovou a nebude narušeno či omezeno hlavní využití</w:t>
      </w:r>
    </w:p>
    <w:p w14:paraId="21927EE0" w14:textId="77777777" w:rsidR="00911A6B" w:rsidRPr="00977594" w:rsidRDefault="00911A6B" w:rsidP="00430559">
      <w:pPr>
        <w:pStyle w:val="Odstavecseseznamem"/>
        <w:numPr>
          <w:ilvl w:val="0"/>
          <w:numId w:val="7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0C1A0E3A" w14:textId="77777777" w:rsidR="009F405C" w:rsidRPr="00977594" w:rsidRDefault="009F405C" w:rsidP="00430559">
      <w:pPr>
        <w:pStyle w:val="Odstavecseseznamem"/>
        <w:keepNext/>
        <w:numPr>
          <w:ilvl w:val="0"/>
          <w:numId w:val="7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5EA0790C" w14:textId="77777777" w:rsidR="009F405C" w:rsidRPr="00977594" w:rsidRDefault="009F405C" w:rsidP="00430559">
      <w:pPr>
        <w:pStyle w:val="Odstavecseseznamem"/>
        <w:numPr>
          <w:ilvl w:val="0"/>
          <w:numId w:val="80"/>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4D50A11E" w14:textId="77777777" w:rsidR="009F405C" w:rsidRPr="00977594" w:rsidRDefault="009F405C" w:rsidP="00430559">
      <w:pPr>
        <w:pStyle w:val="Odstavecseseznamem"/>
        <w:keepNext/>
        <w:numPr>
          <w:ilvl w:val="0"/>
          <w:numId w:val="7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2941DAFC" w14:textId="0773FE89" w:rsidR="009F405C" w:rsidRPr="00977594" w:rsidRDefault="009F405C" w:rsidP="00430559">
      <w:pPr>
        <w:pStyle w:val="Odstavecseseznamem"/>
        <w:numPr>
          <w:ilvl w:val="0"/>
          <w:numId w:val="8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nebo jednotlivé solitérní </w:t>
      </w:r>
      <w:r w:rsidR="007C6572" w:rsidRPr="00977594">
        <w:rPr>
          <w:rFonts w:asciiTheme="majorHAnsi" w:hAnsiTheme="majorHAnsi" w:cstheme="majorHAnsi"/>
          <w:sz w:val="18"/>
          <w:szCs w:val="18"/>
        </w:rPr>
        <w:t>stavby</w:t>
      </w:r>
    </w:p>
    <w:p w14:paraId="5E7ABC47" w14:textId="77777777" w:rsidR="009F405C" w:rsidRPr="00977594" w:rsidRDefault="009F405C" w:rsidP="00430559">
      <w:pPr>
        <w:pStyle w:val="Odstavecseseznamem"/>
        <w:numPr>
          <w:ilvl w:val="0"/>
          <w:numId w:val="8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není stanovena </w:t>
      </w:r>
    </w:p>
    <w:p w14:paraId="2595DB9E" w14:textId="77777777" w:rsidR="009F405C" w:rsidRPr="00977594" w:rsidRDefault="009F405C" w:rsidP="00430559">
      <w:pPr>
        <w:pStyle w:val="Odstavecseseznamem"/>
        <w:numPr>
          <w:ilvl w:val="0"/>
          <w:numId w:val="8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0116FE7D" w14:textId="77777777" w:rsidR="009F405C" w:rsidRPr="00977594" w:rsidRDefault="009F405C" w:rsidP="00430559">
      <w:pPr>
        <w:pStyle w:val="Odstavecseseznamem"/>
        <w:numPr>
          <w:ilvl w:val="0"/>
          <w:numId w:val="8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není stanoven</w:t>
      </w:r>
    </w:p>
    <w:p w14:paraId="6A2DBCD3" w14:textId="77777777" w:rsidR="009F405C" w:rsidRPr="00977594" w:rsidRDefault="00476D56" w:rsidP="00430559">
      <w:pPr>
        <w:pStyle w:val="Odstavecseseznamem"/>
        <w:numPr>
          <w:ilvl w:val="0"/>
          <w:numId w:val="8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77B1EC6D" w14:textId="2BC529BB" w:rsidR="009F405C" w:rsidRPr="00977594" w:rsidRDefault="009F405C" w:rsidP="00430559">
      <w:pPr>
        <w:pStyle w:val="Odstavecseseznamem"/>
        <w:numPr>
          <w:ilvl w:val="0"/>
          <w:numId w:val="81"/>
        </w:numPr>
        <w:spacing w:after="0" w:line="240" w:lineRule="auto"/>
        <w:contextualSpacing w:val="0"/>
        <w:jc w:val="both"/>
        <w:rPr>
          <w:rFonts w:asciiTheme="majorHAnsi" w:hAnsiTheme="majorHAnsi" w:cstheme="majorHAnsi"/>
          <w:color w:val="FF0000"/>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r w:rsidRPr="00977594">
        <w:rPr>
          <w:rFonts w:asciiTheme="majorHAnsi" w:hAnsiTheme="majorHAnsi" w:cstheme="majorHAnsi"/>
          <w:color w:val="FF0000"/>
          <w:sz w:val="18"/>
          <w:szCs w:val="18"/>
        </w:rPr>
        <w:t xml:space="preserve"> </w:t>
      </w:r>
    </w:p>
    <w:p w14:paraId="075B9E35" w14:textId="1B191D92" w:rsidR="00E056B5" w:rsidRPr="00977594" w:rsidRDefault="00ED781E" w:rsidP="00E056B5">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doprava</w:t>
      </w:r>
      <w:r w:rsidR="00E056B5" w:rsidRPr="00977594">
        <w:rPr>
          <w:rFonts w:asciiTheme="majorHAnsi" w:hAnsiTheme="majorHAnsi" w:cstheme="majorHAnsi"/>
          <w:b/>
          <w:sz w:val="18"/>
          <w:szCs w:val="18"/>
        </w:rPr>
        <w:t xml:space="preserve"> vodní (DV)</w:t>
      </w:r>
    </w:p>
    <w:p w14:paraId="60D11944" w14:textId="77777777" w:rsidR="00E056B5" w:rsidRPr="00977594" w:rsidRDefault="00E056B5">
      <w:pPr>
        <w:pStyle w:val="Odstavecseseznamem"/>
        <w:numPr>
          <w:ilvl w:val="0"/>
          <w:numId w:val="15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50C33782" w14:textId="24838B44" w:rsidR="00E056B5" w:rsidRPr="00977594" w:rsidRDefault="00E056B5">
      <w:pPr>
        <w:numPr>
          <w:ilvl w:val="0"/>
          <w:numId w:val="15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vodní doprava a stavby a zařízení pro správu vodních toků, zejména přístavy, překladiště, plavební komory, mola, zdymadla, nábřeží apod.</w:t>
      </w:r>
    </w:p>
    <w:p w14:paraId="6C3563C5" w14:textId="77777777" w:rsidR="00E056B5" w:rsidRPr="00977594" w:rsidRDefault="00E056B5">
      <w:pPr>
        <w:pStyle w:val="Odstavecseseznamem"/>
        <w:numPr>
          <w:ilvl w:val="0"/>
          <w:numId w:val="15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526C9D57" w14:textId="24548276"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toky a plochy</w:t>
      </w:r>
    </w:p>
    <w:p w14:paraId="591DB525" w14:textId="455021E7"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terénní úpravy, zejména valy, výkopy, zemní protierozní hrázky</w:t>
      </w:r>
    </w:p>
    <w:p w14:paraId="3878FDBF" w14:textId="77777777"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veřejná, ochranná a izolační</w:t>
      </w:r>
    </w:p>
    <w:p w14:paraId="14AB5F75" w14:textId="77777777"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0D79C188" w14:textId="77777777"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komunikace pro pěší a cyklisty</w:t>
      </w:r>
    </w:p>
    <w:p w14:paraId="13023076" w14:textId="5609DF3B"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související dopravní a technická infrastruktura</w:t>
      </w:r>
    </w:p>
    <w:p w14:paraId="53C5B565" w14:textId="193FB4FA" w:rsidR="00E056B5" w:rsidRPr="00977594" w:rsidRDefault="00E056B5">
      <w:pPr>
        <w:numPr>
          <w:ilvl w:val="0"/>
          <w:numId w:val="152"/>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protipovodňová ochrana</w:t>
      </w:r>
    </w:p>
    <w:p w14:paraId="2BDCE9E6" w14:textId="77777777" w:rsidR="00E056B5" w:rsidRPr="00977594" w:rsidRDefault="00E056B5">
      <w:pPr>
        <w:pStyle w:val="Odstavecseseznamem"/>
        <w:keepNext/>
        <w:numPr>
          <w:ilvl w:val="0"/>
          <w:numId w:val="15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5505E77B" w14:textId="77777777" w:rsidR="00E056B5" w:rsidRPr="00977594" w:rsidRDefault="00E056B5">
      <w:pPr>
        <w:pStyle w:val="Odstavecseseznamem"/>
        <w:numPr>
          <w:ilvl w:val="0"/>
          <w:numId w:val="153"/>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za podmínky, že bude funkcí doplňkovou a nebude narušeno či omezeno hlavní využití</w:t>
      </w:r>
    </w:p>
    <w:p w14:paraId="140A42F0" w14:textId="77777777" w:rsidR="00E056B5" w:rsidRPr="00977594" w:rsidRDefault="00E056B5">
      <w:pPr>
        <w:pStyle w:val="Odstavecseseznamem"/>
        <w:keepNext/>
        <w:numPr>
          <w:ilvl w:val="0"/>
          <w:numId w:val="15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68B69B38" w14:textId="77777777" w:rsidR="00E056B5" w:rsidRPr="00977594" w:rsidRDefault="00E056B5">
      <w:pPr>
        <w:pStyle w:val="Odstavecseseznamem"/>
        <w:numPr>
          <w:ilvl w:val="0"/>
          <w:numId w:val="154"/>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406DAFBA" w14:textId="77777777" w:rsidR="00E056B5" w:rsidRPr="00977594" w:rsidRDefault="00E056B5">
      <w:pPr>
        <w:pStyle w:val="Odstavecseseznamem"/>
        <w:keepNext/>
        <w:numPr>
          <w:ilvl w:val="0"/>
          <w:numId w:val="150"/>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4AFB3A20" w14:textId="657D08CC"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areálová zástavba nebo jednotlivé solitérní objekty</w:t>
      </w:r>
    </w:p>
    <w:p w14:paraId="22F1C960" w14:textId="77777777"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není stanovena </w:t>
      </w:r>
    </w:p>
    <w:p w14:paraId="30C722FF" w14:textId="77777777"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6296502D" w14:textId="77777777"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není stanoven</w:t>
      </w:r>
    </w:p>
    <w:p w14:paraId="3B8EA963" w14:textId="77777777"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lastRenderedPageBreak/>
        <w:t>rozmezí výměry pro vymezování stavebního pozemku: není stanoveno</w:t>
      </w:r>
    </w:p>
    <w:p w14:paraId="6B05090A" w14:textId="5D47A47F" w:rsidR="00E056B5" w:rsidRPr="00977594" w:rsidRDefault="00E056B5">
      <w:pPr>
        <w:pStyle w:val="Odstavecseseznamem"/>
        <w:numPr>
          <w:ilvl w:val="0"/>
          <w:numId w:val="155"/>
        </w:numPr>
        <w:spacing w:after="0" w:line="240" w:lineRule="auto"/>
        <w:contextualSpacing w:val="0"/>
        <w:jc w:val="both"/>
        <w:rPr>
          <w:rFonts w:asciiTheme="majorHAnsi" w:hAnsiTheme="majorHAnsi" w:cstheme="majorHAnsi"/>
          <w:color w:val="FF0000"/>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stanovena</w:t>
      </w:r>
      <w:r w:rsidRPr="00977594">
        <w:rPr>
          <w:rFonts w:asciiTheme="majorHAnsi" w:hAnsiTheme="majorHAnsi" w:cstheme="majorHAnsi"/>
          <w:color w:val="FF0000"/>
          <w:sz w:val="18"/>
          <w:szCs w:val="18"/>
        </w:rPr>
        <w:t xml:space="preserve"> </w:t>
      </w:r>
    </w:p>
    <w:p w14:paraId="7FC80DFA" w14:textId="2FBC61A7" w:rsidR="009F405C" w:rsidRPr="00977594" w:rsidRDefault="00ED781E" w:rsidP="009F405C">
      <w:pPr>
        <w:pStyle w:val="Odstavecseseznamem"/>
        <w:keepNext/>
        <w:numPr>
          <w:ilvl w:val="0"/>
          <w:numId w:val="2"/>
        </w:numPr>
        <w:shd w:val="clear" w:color="auto" w:fill="D9D9D9" w:themeFill="background1" w:themeFillShade="D9"/>
        <w:spacing w:before="120" w:after="60" w:line="240" w:lineRule="auto"/>
        <w:contextualSpacing w:val="0"/>
        <w:rPr>
          <w:rFonts w:asciiTheme="majorHAnsi" w:hAnsiTheme="majorHAnsi" w:cstheme="majorHAnsi"/>
          <w:b/>
          <w:sz w:val="18"/>
          <w:szCs w:val="18"/>
        </w:rPr>
      </w:pPr>
      <w:r w:rsidRPr="00977594">
        <w:rPr>
          <w:rFonts w:asciiTheme="majorHAnsi" w:hAnsiTheme="majorHAnsi" w:cstheme="majorHAnsi"/>
          <w:b/>
          <w:bCs/>
          <w:sz w:val="18"/>
          <w:szCs w:val="18"/>
        </w:rPr>
        <w:t>t</w:t>
      </w:r>
      <w:r w:rsidR="009F405C" w:rsidRPr="00977594">
        <w:rPr>
          <w:rFonts w:asciiTheme="majorHAnsi" w:hAnsiTheme="majorHAnsi" w:cstheme="majorHAnsi"/>
          <w:b/>
          <w:bCs/>
          <w:sz w:val="18"/>
          <w:szCs w:val="18"/>
        </w:rPr>
        <w:t>echnick</w:t>
      </w:r>
      <w:r w:rsidR="00E056B5" w:rsidRPr="00977594">
        <w:rPr>
          <w:rFonts w:asciiTheme="majorHAnsi" w:hAnsiTheme="majorHAnsi" w:cstheme="majorHAnsi"/>
          <w:b/>
          <w:bCs/>
          <w:sz w:val="18"/>
          <w:szCs w:val="18"/>
        </w:rPr>
        <w:t>á</w:t>
      </w:r>
      <w:r w:rsidR="009F405C" w:rsidRPr="00977594">
        <w:rPr>
          <w:rFonts w:asciiTheme="majorHAnsi" w:hAnsiTheme="majorHAnsi" w:cstheme="majorHAnsi"/>
          <w:b/>
          <w:sz w:val="18"/>
          <w:szCs w:val="18"/>
        </w:rPr>
        <w:t xml:space="preserve"> infrastruktur</w:t>
      </w:r>
      <w:r w:rsidR="00E056B5" w:rsidRPr="00977594">
        <w:rPr>
          <w:rFonts w:asciiTheme="majorHAnsi" w:hAnsiTheme="majorHAnsi" w:cstheme="majorHAnsi"/>
          <w:b/>
          <w:sz w:val="18"/>
          <w:szCs w:val="18"/>
        </w:rPr>
        <w:t>a</w:t>
      </w:r>
      <w:r w:rsidR="009F405C" w:rsidRPr="00977594">
        <w:rPr>
          <w:rFonts w:asciiTheme="majorHAnsi" w:hAnsiTheme="majorHAnsi" w:cstheme="majorHAnsi"/>
          <w:b/>
          <w:sz w:val="18"/>
          <w:szCs w:val="18"/>
        </w:rPr>
        <w:t xml:space="preserve"> </w:t>
      </w:r>
      <w:r w:rsidRPr="00977594">
        <w:rPr>
          <w:rFonts w:asciiTheme="majorHAnsi" w:hAnsiTheme="majorHAnsi" w:cstheme="majorHAnsi"/>
          <w:b/>
          <w:sz w:val="18"/>
          <w:szCs w:val="18"/>
        </w:rPr>
        <w:t xml:space="preserve">všeobecná </w:t>
      </w:r>
      <w:r w:rsidR="009F405C" w:rsidRPr="00977594">
        <w:rPr>
          <w:rFonts w:asciiTheme="majorHAnsi" w:hAnsiTheme="majorHAnsi" w:cstheme="majorHAnsi"/>
          <w:b/>
          <w:sz w:val="18"/>
          <w:szCs w:val="18"/>
        </w:rPr>
        <w:t>(T</w:t>
      </w:r>
      <w:r w:rsidRPr="00977594">
        <w:rPr>
          <w:rFonts w:asciiTheme="majorHAnsi" w:hAnsiTheme="majorHAnsi" w:cstheme="majorHAnsi"/>
          <w:b/>
          <w:sz w:val="18"/>
          <w:szCs w:val="18"/>
        </w:rPr>
        <w:t>U</w:t>
      </w:r>
      <w:r w:rsidR="009F405C" w:rsidRPr="00977594">
        <w:rPr>
          <w:rFonts w:asciiTheme="majorHAnsi" w:hAnsiTheme="majorHAnsi" w:cstheme="majorHAnsi"/>
          <w:b/>
          <w:sz w:val="18"/>
          <w:szCs w:val="18"/>
        </w:rPr>
        <w:t>)</w:t>
      </w:r>
    </w:p>
    <w:p w14:paraId="38CD1DBE" w14:textId="77777777" w:rsidR="009F405C" w:rsidRPr="00977594" w:rsidRDefault="009F405C" w:rsidP="00430559">
      <w:pPr>
        <w:pStyle w:val="Odstavecseseznamem"/>
        <w:keepNext/>
        <w:numPr>
          <w:ilvl w:val="0"/>
          <w:numId w:val="3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2FFAC77C" w14:textId="04A4DDAD" w:rsidR="009F405C" w:rsidRPr="00977594" w:rsidRDefault="009F405C" w:rsidP="00430559">
      <w:pPr>
        <w:numPr>
          <w:ilvl w:val="0"/>
          <w:numId w:val="34"/>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plochy, areály, objekty a zařízení technické infrastruktury</w:t>
      </w:r>
      <w:r w:rsidR="00D6043A" w:rsidRPr="00977594">
        <w:rPr>
          <w:rFonts w:asciiTheme="majorHAnsi" w:hAnsiTheme="majorHAnsi" w:cstheme="majorHAnsi"/>
          <w:bCs/>
          <w:sz w:val="18"/>
          <w:szCs w:val="18"/>
        </w:rPr>
        <w:t xml:space="preserve"> (zejména stavby a zařízení pro zásobování vodou, energiemi, teplem a plynem, pro telekomunikace a radiokomunikace, pro odvádění, čištění a likvidaci odpadních vod a nakládání s</w:t>
      </w:r>
      <w:r w:rsidR="00420E5A" w:rsidRPr="00977594">
        <w:rPr>
          <w:rFonts w:asciiTheme="majorHAnsi" w:hAnsiTheme="majorHAnsi" w:cstheme="majorHAnsi"/>
          <w:bCs/>
          <w:sz w:val="18"/>
          <w:szCs w:val="18"/>
        </w:rPr>
        <w:t> </w:t>
      </w:r>
      <w:r w:rsidR="00D6043A" w:rsidRPr="00977594">
        <w:rPr>
          <w:rFonts w:asciiTheme="majorHAnsi" w:hAnsiTheme="majorHAnsi" w:cstheme="majorHAnsi"/>
          <w:bCs/>
          <w:sz w:val="18"/>
          <w:szCs w:val="18"/>
        </w:rPr>
        <w:t>kaly</w:t>
      </w:r>
      <w:r w:rsidR="00420E5A" w:rsidRPr="00977594">
        <w:rPr>
          <w:rFonts w:asciiTheme="majorHAnsi" w:hAnsiTheme="majorHAnsi" w:cstheme="majorHAnsi"/>
          <w:bCs/>
          <w:sz w:val="18"/>
          <w:szCs w:val="18"/>
        </w:rPr>
        <w:t xml:space="preserve">, </w:t>
      </w:r>
      <w:bookmarkStart w:id="103" w:name="_Hlk74864259"/>
      <w:r w:rsidR="00420E5A" w:rsidRPr="00977594">
        <w:rPr>
          <w:rFonts w:asciiTheme="majorHAnsi" w:hAnsiTheme="majorHAnsi" w:cstheme="majorHAnsi"/>
          <w:bCs/>
          <w:sz w:val="18"/>
          <w:szCs w:val="18"/>
        </w:rPr>
        <w:t>stavby a zařízení pro nakládání s odpady</w:t>
      </w:r>
      <w:bookmarkEnd w:id="103"/>
      <w:r w:rsidR="00D6043A" w:rsidRPr="00977594">
        <w:rPr>
          <w:rFonts w:asciiTheme="majorHAnsi" w:hAnsiTheme="majorHAnsi" w:cstheme="majorHAnsi"/>
          <w:bCs/>
          <w:sz w:val="18"/>
          <w:szCs w:val="18"/>
        </w:rPr>
        <w:t>)</w:t>
      </w:r>
    </w:p>
    <w:p w14:paraId="42C3A222" w14:textId="77777777" w:rsidR="009F405C" w:rsidRPr="00977594" w:rsidRDefault="009F405C" w:rsidP="00430559">
      <w:pPr>
        <w:pStyle w:val="Odstavecseseznamem"/>
        <w:numPr>
          <w:ilvl w:val="0"/>
          <w:numId w:val="3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62FD422" w14:textId="77777777" w:rsidR="009F405C" w:rsidRPr="00977594" w:rsidRDefault="009F405C" w:rsidP="00430559">
      <w:pPr>
        <w:numPr>
          <w:ilvl w:val="0"/>
          <w:numId w:val="35"/>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ochranná a izolační</w:t>
      </w:r>
    </w:p>
    <w:p w14:paraId="53E9F7C3" w14:textId="77777777" w:rsidR="009F405C" w:rsidRPr="00977594" w:rsidRDefault="009F405C" w:rsidP="00430559">
      <w:pPr>
        <w:numPr>
          <w:ilvl w:val="0"/>
          <w:numId w:val="35"/>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dopravní infrastruktura</w:t>
      </w:r>
    </w:p>
    <w:p w14:paraId="51D2E4C2" w14:textId="77777777" w:rsidR="009F405C" w:rsidRPr="00977594" w:rsidRDefault="009F405C" w:rsidP="00430559">
      <w:pPr>
        <w:numPr>
          <w:ilvl w:val="0"/>
          <w:numId w:val="35"/>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229EB60D" w14:textId="77777777" w:rsidR="006B20AE" w:rsidRPr="00977594" w:rsidRDefault="006B20AE" w:rsidP="00430559">
      <w:pPr>
        <w:numPr>
          <w:ilvl w:val="0"/>
          <w:numId w:val="35"/>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3DBAE6D1" w14:textId="1065E42D" w:rsidR="009F405C" w:rsidRPr="00977594" w:rsidRDefault="009F405C" w:rsidP="00430559">
      <w:pPr>
        <w:numPr>
          <w:ilvl w:val="0"/>
          <w:numId w:val="35"/>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revitalizační a rekultivační opatření</w:t>
      </w:r>
    </w:p>
    <w:p w14:paraId="4635AE73" w14:textId="77777777" w:rsidR="009F405C" w:rsidRPr="00977594" w:rsidRDefault="009F405C" w:rsidP="00430559">
      <w:pPr>
        <w:pStyle w:val="Odstavecseseznamem"/>
        <w:numPr>
          <w:ilvl w:val="0"/>
          <w:numId w:val="3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14725968" w14:textId="6D10799F" w:rsidR="00D6043A" w:rsidRPr="00977594" w:rsidRDefault="00D6043A" w:rsidP="00430559">
      <w:pPr>
        <w:pStyle w:val="Odstavecseseznamem"/>
        <w:numPr>
          <w:ilvl w:val="0"/>
          <w:numId w:val="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občanské vybavení komerčního charakteru (vyjma objektů pro rekreační ubytování, sport a</w:t>
      </w:r>
      <w:r w:rsidR="002373FB" w:rsidRPr="00977594">
        <w:rPr>
          <w:rFonts w:asciiTheme="majorHAnsi" w:hAnsiTheme="majorHAnsi" w:cstheme="majorHAnsi"/>
          <w:sz w:val="18"/>
          <w:szCs w:val="18"/>
        </w:rPr>
        <w:t> </w:t>
      </w:r>
      <w:r w:rsidRPr="00977594">
        <w:rPr>
          <w:rFonts w:asciiTheme="majorHAnsi" w:hAnsiTheme="majorHAnsi" w:cstheme="majorHAnsi"/>
          <w:sz w:val="18"/>
          <w:szCs w:val="18"/>
        </w:rPr>
        <w:t>kulturu) za podmínky, že bude funkcí doplňkovou a nebude narušeno či omezeno hlavní využití</w:t>
      </w:r>
    </w:p>
    <w:p w14:paraId="01DCA647" w14:textId="77777777" w:rsidR="009F405C" w:rsidRPr="00977594" w:rsidRDefault="009F405C" w:rsidP="00430559">
      <w:pPr>
        <w:pStyle w:val="Odstavecseseznamem"/>
        <w:numPr>
          <w:ilvl w:val="0"/>
          <w:numId w:val="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w:t>
      </w:r>
    </w:p>
    <w:p w14:paraId="08E3ADD0" w14:textId="77777777" w:rsidR="006B20AE" w:rsidRPr="00977594" w:rsidRDefault="006B20AE" w:rsidP="00430559">
      <w:pPr>
        <w:pStyle w:val="Odstavecseseznamem"/>
        <w:numPr>
          <w:ilvl w:val="0"/>
          <w:numId w:val="36"/>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218FCB00" w14:textId="77777777" w:rsidR="009F405C" w:rsidRPr="00977594" w:rsidRDefault="009F405C" w:rsidP="00430559">
      <w:pPr>
        <w:pStyle w:val="Odstavecseseznamem"/>
        <w:numPr>
          <w:ilvl w:val="0"/>
          <w:numId w:val="3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246B7F95" w14:textId="77777777" w:rsidR="009F405C" w:rsidRPr="00977594" w:rsidRDefault="009F405C" w:rsidP="00430559">
      <w:pPr>
        <w:pStyle w:val="Odstavecseseznamem"/>
        <w:numPr>
          <w:ilvl w:val="0"/>
          <w:numId w:val="82"/>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4B0A3163" w14:textId="77777777" w:rsidR="009F405C" w:rsidRPr="00977594" w:rsidRDefault="009F405C" w:rsidP="00326A7A">
      <w:pPr>
        <w:pStyle w:val="Odstavecseseznamem"/>
        <w:keepNext/>
        <w:numPr>
          <w:ilvl w:val="0"/>
          <w:numId w:val="3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61157246" w14:textId="62651D84" w:rsidR="009F405C" w:rsidRPr="00977594" w:rsidRDefault="009F405C"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charakter a struktura zástavby: areálová zástavba nebo jednotlivé solitérní objekty</w:t>
      </w:r>
    </w:p>
    <w:p w14:paraId="0ECDDEB8" w14:textId="3516A695" w:rsidR="009F405C" w:rsidRPr="00977594" w:rsidRDefault="009F405C"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w:t>
      </w:r>
      <w:r w:rsidR="00420E5A" w:rsidRPr="00977594">
        <w:rPr>
          <w:rFonts w:asciiTheme="majorHAnsi" w:hAnsiTheme="majorHAnsi" w:cstheme="majorHAnsi"/>
          <w:sz w:val="18"/>
          <w:szCs w:val="18"/>
        </w:rPr>
        <w:t>6</w:t>
      </w:r>
      <w:r w:rsidR="006B20AE" w:rsidRPr="00977594">
        <w:rPr>
          <w:rFonts w:asciiTheme="majorHAnsi" w:hAnsiTheme="majorHAnsi" w:cstheme="majorHAnsi"/>
          <w:sz w:val="18"/>
          <w:szCs w:val="18"/>
        </w:rPr>
        <w:t xml:space="preserve"> m</w:t>
      </w:r>
      <w:r w:rsidRPr="00977594">
        <w:rPr>
          <w:rFonts w:asciiTheme="majorHAnsi" w:hAnsiTheme="majorHAnsi" w:cstheme="majorHAnsi"/>
          <w:sz w:val="18"/>
          <w:szCs w:val="18"/>
        </w:rPr>
        <w:t xml:space="preserve"> </w:t>
      </w:r>
    </w:p>
    <w:p w14:paraId="0AE5F2EB" w14:textId="77777777" w:rsidR="009F405C" w:rsidRPr="00977594" w:rsidRDefault="009F405C"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32A4CC15" w14:textId="77777777" w:rsidR="009F405C" w:rsidRPr="00977594" w:rsidRDefault="009F405C"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není stanoven</w:t>
      </w:r>
    </w:p>
    <w:p w14:paraId="773609A2" w14:textId="77777777" w:rsidR="009F405C" w:rsidRPr="00977594" w:rsidRDefault="00A0168B"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w:t>
      </w:r>
      <w:r w:rsidR="009F405C" w:rsidRPr="00977594">
        <w:rPr>
          <w:rFonts w:asciiTheme="majorHAnsi" w:hAnsiTheme="majorHAnsi" w:cstheme="majorHAnsi"/>
          <w:sz w:val="18"/>
          <w:szCs w:val="18"/>
        </w:rPr>
        <w:t>: n</w:t>
      </w:r>
      <w:r w:rsidRPr="00977594">
        <w:rPr>
          <w:rFonts w:asciiTheme="majorHAnsi" w:hAnsiTheme="majorHAnsi" w:cstheme="majorHAnsi"/>
          <w:sz w:val="18"/>
          <w:szCs w:val="18"/>
        </w:rPr>
        <w:t>ení stanoveno</w:t>
      </w:r>
    </w:p>
    <w:p w14:paraId="6F1C7B0B" w14:textId="7DFB3252" w:rsidR="009F405C" w:rsidRPr="00977594" w:rsidRDefault="009F405C" w:rsidP="00430559">
      <w:pPr>
        <w:pStyle w:val="Odstavecseseznamem"/>
        <w:numPr>
          <w:ilvl w:val="0"/>
          <w:numId w:val="8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není stanovena </w:t>
      </w:r>
    </w:p>
    <w:p w14:paraId="6536A23B" w14:textId="5B16E3B5" w:rsidR="00294DB8" w:rsidRPr="00977594" w:rsidRDefault="00ED781E" w:rsidP="00294DB8">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v</w:t>
      </w:r>
      <w:r w:rsidR="00294DB8" w:rsidRPr="00977594">
        <w:rPr>
          <w:rFonts w:asciiTheme="majorHAnsi" w:hAnsiTheme="majorHAnsi" w:cstheme="majorHAnsi"/>
          <w:b/>
          <w:bCs/>
          <w:sz w:val="18"/>
          <w:szCs w:val="18"/>
        </w:rPr>
        <w:t>ýroba</w:t>
      </w:r>
      <w:r w:rsidR="00294DB8" w:rsidRPr="00977594">
        <w:rPr>
          <w:rFonts w:asciiTheme="majorHAnsi" w:hAnsiTheme="majorHAnsi" w:cstheme="majorHAnsi"/>
          <w:b/>
          <w:sz w:val="18"/>
          <w:szCs w:val="18"/>
        </w:rPr>
        <w:t xml:space="preserve"> </w:t>
      </w:r>
      <w:r w:rsidRPr="00977594">
        <w:rPr>
          <w:rFonts w:asciiTheme="majorHAnsi" w:hAnsiTheme="majorHAnsi" w:cstheme="majorHAnsi"/>
          <w:b/>
          <w:sz w:val="18"/>
          <w:szCs w:val="18"/>
        </w:rPr>
        <w:t xml:space="preserve">lehká </w:t>
      </w:r>
      <w:r w:rsidR="00294DB8" w:rsidRPr="00977594">
        <w:rPr>
          <w:rFonts w:asciiTheme="majorHAnsi" w:hAnsiTheme="majorHAnsi" w:cstheme="majorHAnsi"/>
          <w:b/>
          <w:sz w:val="18"/>
          <w:szCs w:val="18"/>
        </w:rPr>
        <w:t>(VL)</w:t>
      </w:r>
    </w:p>
    <w:p w14:paraId="7BFA9A08" w14:textId="77777777" w:rsidR="00294DB8" w:rsidRPr="00977594" w:rsidRDefault="00294DB8" w:rsidP="00430559">
      <w:pPr>
        <w:pStyle w:val="Odstavecseseznamem"/>
        <w:keepNext/>
        <w:numPr>
          <w:ilvl w:val="0"/>
          <w:numId w:val="3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57F414A0" w14:textId="4131F158" w:rsidR="00294DB8" w:rsidRPr="00977594" w:rsidRDefault="00294DB8" w:rsidP="00430559">
      <w:pPr>
        <w:numPr>
          <w:ilvl w:val="0"/>
          <w:numId w:val="39"/>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průmyslová výroba a skladování bez negativního vlivu na okolí (přesahujícího hranice výrobního nebo skladového areálu)</w:t>
      </w:r>
    </w:p>
    <w:p w14:paraId="49C8115F" w14:textId="77777777" w:rsidR="00294DB8" w:rsidRPr="00977594" w:rsidRDefault="00294DB8" w:rsidP="00430559">
      <w:pPr>
        <w:pStyle w:val="Odstavecseseznamem"/>
        <w:keepNext/>
        <w:numPr>
          <w:ilvl w:val="0"/>
          <w:numId w:val="3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4C281995" w14:textId="77777777" w:rsidR="00294DB8" w:rsidRPr="00977594" w:rsidRDefault="00294DB8" w:rsidP="00430559">
      <w:pPr>
        <w:numPr>
          <w:ilvl w:val="0"/>
          <w:numId w:val="41"/>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ochranná a izolační</w:t>
      </w:r>
    </w:p>
    <w:p w14:paraId="396A37E1" w14:textId="7012ADBC" w:rsidR="00294DB8" w:rsidRPr="00977594" w:rsidRDefault="00294DB8" w:rsidP="00430559">
      <w:pPr>
        <w:numPr>
          <w:ilvl w:val="0"/>
          <w:numId w:val="41"/>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dopravní a technická infrastruktura </w:t>
      </w:r>
    </w:p>
    <w:p w14:paraId="3AEE88E8" w14:textId="77777777" w:rsidR="00294DB8" w:rsidRPr="00977594" w:rsidRDefault="00294DB8" w:rsidP="00430559">
      <w:pPr>
        <w:numPr>
          <w:ilvl w:val="0"/>
          <w:numId w:val="41"/>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6C0701C6" w14:textId="77777777" w:rsidR="00294DB8" w:rsidRPr="00977594" w:rsidRDefault="00294DB8" w:rsidP="00430559">
      <w:pPr>
        <w:numPr>
          <w:ilvl w:val="0"/>
          <w:numId w:val="41"/>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63DBEC6F" w14:textId="77777777" w:rsidR="00294DB8" w:rsidRPr="00977594" w:rsidRDefault="00294DB8" w:rsidP="00430559">
      <w:pPr>
        <w:pStyle w:val="Odstavecseseznamem"/>
        <w:numPr>
          <w:ilvl w:val="0"/>
          <w:numId w:val="3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070A408F" w14:textId="77777777" w:rsidR="00294DB8" w:rsidRPr="00977594" w:rsidRDefault="00294DB8" w:rsidP="00430559">
      <w:pPr>
        <w:pStyle w:val="Odstavecseseznamem"/>
        <w:numPr>
          <w:ilvl w:val="0"/>
          <w:numId w:val="4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občanské vybavení, za podmínky, že bude funkcí doplňkovou a nebude narušeno či omezeno hlavní využití </w:t>
      </w:r>
    </w:p>
    <w:p w14:paraId="2F5B6672" w14:textId="77777777" w:rsidR="00294DB8" w:rsidRPr="00977594" w:rsidRDefault="00294DB8" w:rsidP="00430559">
      <w:pPr>
        <w:pStyle w:val="Odstavecseseznamem"/>
        <w:numPr>
          <w:ilvl w:val="0"/>
          <w:numId w:val="4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bydlení za podmínky přímé vazby na areál, zejména bydlení majitelů a správců, či služební byty</w:t>
      </w:r>
    </w:p>
    <w:p w14:paraId="6075FB9A" w14:textId="77777777" w:rsidR="00294DB8" w:rsidRPr="00977594" w:rsidRDefault="00294DB8" w:rsidP="00430559">
      <w:pPr>
        <w:pStyle w:val="Odstavecseseznamem"/>
        <w:numPr>
          <w:ilvl w:val="0"/>
          <w:numId w:val="4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stravování a přechodné ubytování za podmínky, že se jedná o stavby a zařízení přímo související s provozem areálu</w:t>
      </w:r>
    </w:p>
    <w:p w14:paraId="29423B22" w14:textId="39FEACBD" w:rsidR="00294DB8" w:rsidRPr="00977594" w:rsidRDefault="00294DB8" w:rsidP="00430559">
      <w:pPr>
        <w:pStyle w:val="Odstavecseseznamem"/>
        <w:numPr>
          <w:ilvl w:val="0"/>
          <w:numId w:val="4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74944A71" w14:textId="77777777" w:rsidR="0034623A" w:rsidRPr="00977594" w:rsidRDefault="0034623A" w:rsidP="00430559">
      <w:pPr>
        <w:pStyle w:val="Odstavecseseznamem"/>
        <w:numPr>
          <w:ilvl w:val="0"/>
          <w:numId w:val="4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665A1168" w14:textId="77777777" w:rsidR="00294DB8" w:rsidRPr="00977594" w:rsidRDefault="00294DB8" w:rsidP="00430559">
      <w:pPr>
        <w:pStyle w:val="Odstavecseseznamem"/>
        <w:numPr>
          <w:ilvl w:val="0"/>
          <w:numId w:val="3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285AB5CC" w14:textId="77777777" w:rsidR="00294DB8" w:rsidRPr="00977594" w:rsidRDefault="00294DB8" w:rsidP="00430559">
      <w:pPr>
        <w:pStyle w:val="Odstavecseseznamem"/>
        <w:numPr>
          <w:ilvl w:val="0"/>
          <w:numId w:val="43"/>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3AFD25FB" w14:textId="77777777" w:rsidR="00294DB8" w:rsidRPr="00977594" w:rsidRDefault="00294DB8" w:rsidP="00430559">
      <w:pPr>
        <w:pStyle w:val="Odstavecseseznamem"/>
        <w:numPr>
          <w:ilvl w:val="0"/>
          <w:numId w:val="3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1CA6E3FB" w14:textId="5C2A3D13"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w:t>
      </w:r>
    </w:p>
    <w:p w14:paraId="4984C6D6" w14:textId="77777777"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zástavby: 12 m </w:t>
      </w:r>
    </w:p>
    <w:p w14:paraId="05CCD17E" w14:textId="77777777"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maximálního zastavění pozemku: není stanoven</w:t>
      </w:r>
    </w:p>
    <w:p w14:paraId="1D8D88C5" w14:textId="77777777"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lastRenderedPageBreak/>
        <w:t>koeficient minimálního podílu zeleně na pozemku: 0,1</w:t>
      </w:r>
    </w:p>
    <w:p w14:paraId="59C4B7AB" w14:textId="77777777"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 není stanoveno</w:t>
      </w:r>
    </w:p>
    <w:p w14:paraId="6AC70D9C" w14:textId="3BAEDE3E" w:rsidR="00294DB8" w:rsidRPr="00977594" w:rsidRDefault="00294DB8" w:rsidP="00430559">
      <w:pPr>
        <w:pStyle w:val="Odstavecseseznamem"/>
        <w:numPr>
          <w:ilvl w:val="0"/>
          <w:numId w:val="44"/>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w:t>
      </w:r>
    </w:p>
    <w:p w14:paraId="32A9441E" w14:textId="4CF6033D" w:rsidR="009F405C" w:rsidRPr="00977594" w:rsidRDefault="00ED781E" w:rsidP="009F405C">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bCs/>
          <w:sz w:val="18"/>
          <w:szCs w:val="18"/>
        </w:rPr>
        <w:t>v</w:t>
      </w:r>
      <w:r w:rsidR="002B383B" w:rsidRPr="00977594">
        <w:rPr>
          <w:rFonts w:asciiTheme="majorHAnsi" w:hAnsiTheme="majorHAnsi" w:cstheme="majorHAnsi"/>
          <w:b/>
          <w:sz w:val="18"/>
          <w:szCs w:val="18"/>
        </w:rPr>
        <w:t>ýrob</w:t>
      </w:r>
      <w:r w:rsidR="00294DB8" w:rsidRPr="00977594">
        <w:rPr>
          <w:rFonts w:asciiTheme="majorHAnsi" w:hAnsiTheme="majorHAnsi" w:cstheme="majorHAnsi"/>
          <w:b/>
          <w:sz w:val="18"/>
          <w:szCs w:val="18"/>
        </w:rPr>
        <w:t>a</w:t>
      </w:r>
      <w:r w:rsidR="002B383B" w:rsidRPr="00977594">
        <w:rPr>
          <w:rFonts w:asciiTheme="majorHAnsi" w:hAnsiTheme="majorHAnsi" w:cstheme="majorHAnsi"/>
          <w:b/>
          <w:sz w:val="18"/>
          <w:szCs w:val="18"/>
        </w:rPr>
        <w:t xml:space="preserve"> </w:t>
      </w:r>
      <w:r w:rsidR="006B20AE" w:rsidRPr="00977594">
        <w:rPr>
          <w:rFonts w:asciiTheme="majorHAnsi" w:hAnsiTheme="majorHAnsi" w:cstheme="majorHAnsi"/>
          <w:b/>
          <w:sz w:val="18"/>
          <w:szCs w:val="18"/>
        </w:rPr>
        <w:t xml:space="preserve">zemědělská </w:t>
      </w:r>
      <w:r w:rsidRPr="00977594">
        <w:rPr>
          <w:rFonts w:asciiTheme="majorHAnsi" w:hAnsiTheme="majorHAnsi" w:cstheme="majorHAnsi"/>
          <w:b/>
          <w:sz w:val="18"/>
          <w:szCs w:val="18"/>
        </w:rPr>
        <w:t xml:space="preserve">a lesnická </w:t>
      </w:r>
      <w:r w:rsidR="009F405C" w:rsidRPr="00977594">
        <w:rPr>
          <w:rFonts w:asciiTheme="majorHAnsi" w:hAnsiTheme="majorHAnsi" w:cstheme="majorHAnsi"/>
          <w:b/>
          <w:sz w:val="18"/>
          <w:szCs w:val="18"/>
        </w:rPr>
        <w:t>(V</w:t>
      </w:r>
      <w:r w:rsidR="00155C05" w:rsidRPr="00977594">
        <w:rPr>
          <w:rFonts w:asciiTheme="majorHAnsi" w:hAnsiTheme="majorHAnsi" w:cstheme="majorHAnsi"/>
          <w:b/>
          <w:sz w:val="18"/>
          <w:szCs w:val="18"/>
        </w:rPr>
        <w:t>Z</w:t>
      </w:r>
      <w:r w:rsidR="009F405C" w:rsidRPr="00977594">
        <w:rPr>
          <w:rFonts w:asciiTheme="majorHAnsi" w:hAnsiTheme="majorHAnsi" w:cstheme="majorHAnsi"/>
          <w:b/>
          <w:sz w:val="18"/>
          <w:szCs w:val="18"/>
        </w:rPr>
        <w:t>)</w:t>
      </w:r>
      <w:r w:rsidR="009F405C" w:rsidRPr="00977594">
        <w:rPr>
          <w:rFonts w:asciiTheme="majorHAnsi" w:hAnsiTheme="majorHAnsi" w:cstheme="majorHAnsi"/>
          <w:sz w:val="18"/>
          <w:szCs w:val="18"/>
        </w:rPr>
        <w:t xml:space="preserve"> </w:t>
      </w:r>
    </w:p>
    <w:p w14:paraId="22A6F4C3" w14:textId="77777777" w:rsidR="009F405C" w:rsidRPr="00977594" w:rsidRDefault="009F405C">
      <w:pPr>
        <w:pStyle w:val="Odstavecseseznamem"/>
        <w:keepNext/>
        <w:numPr>
          <w:ilvl w:val="0"/>
          <w:numId w:val="15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7A08A9B7" w14:textId="28674C2A" w:rsidR="009F405C" w:rsidRPr="00977594" w:rsidRDefault="006B20AE">
      <w:pPr>
        <w:numPr>
          <w:ilvl w:val="0"/>
          <w:numId w:val="156"/>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zemědělská výroba </w:t>
      </w:r>
      <w:r w:rsidR="0034623A" w:rsidRPr="00977594">
        <w:rPr>
          <w:rFonts w:asciiTheme="majorHAnsi" w:hAnsiTheme="majorHAnsi" w:cstheme="majorHAnsi"/>
          <w:bCs/>
          <w:sz w:val="18"/>
          <w:szCs w:val="18"/>
        </w:rPr>
        <w:t xml:space="preserve">(rostlinná a živočišná) </w:t>
      </w:r>
      <w:r w:rsidRPr="00977594">
        <w:rPr>
          <w:rFonts w:asciiTheme="majorHAnsi" w:hAnsiTheme="majorHAnsi" w:cstheme="majorHAnsi"/>
          <w:bCs/>
          <w:sz w:val="18"/>
          <w:szCs w:val="18"/>
        </w:rPr>
        <w:t xml:space="preserve">a </w:t>
      </w:r>
      <w:r w:rsidR="00BC0E8E" w:rsidRPr="00977594">
        <w:rPr>
          <w:rFonts w:asciiTheme="majorHAnsi" w:hAnsiTheme="majorHAnsi" w:cstheme="majorHAnsi"/>
          <w:bCs/>
          <w:sz w:val="18"/>
          <w:szCs w:val="18"/>
        </w:rPr>
        <w:t xml:space="preserve">související </w:t>
      </w:r>
      <w:r w:rsidRPr="00977594">
        <w:rPr>
          <w:rFonts w:asciiTheme="majorHAnsi" w:hAnsiTheme="majorHAnsi" w:cstheme="majorHAnsi"/>
          <w:bCs/>
          <w:sz w:val="18"/>
          <w:szCs w:val="18"/>
        </w:rPr>
        <w:t>skladování bez negativního vlivu na okolí (přesahujícího hranice výrobního nebo skladového areálu</w:t>
      </w:r>
      <w:r w:rsidR="00D63A12" w:rsidRPr="00977594">
        <w:rPr>
          <w:rFonts w:asciiTheme="majorHAnsi" w:hAnsiTheme="majorHAnsi" w:cstheme="majorHAnsi"/>
          <w:bCs/>
          <w:sz w:val="18"/>
          <w:szCs w:val="18"/>
        </w:rPr>
        <w:t>)</w:t>
      </w:r>
    </w:p>
    <w:p w14:paraId="3963B942" w14:textId="77777777" w:rsidR="009F405C" w:rsidRPr="00977594" w:rsidRDefault="009F405C">
      <w:pPr>
        <w:pStyle w:val="Odstavecseseznamem"/>
        <w:keepNext/>
        <w:numPr>
          <w:ilvl w:val="0"/>
          <w:numId w:val="15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334653CF" w14:textId="77777777" w:rsidR="009F405C" w:rsidRPr="00977594" w:rsidRDefault="009F405C">
      <w:pPr>
        <w:numPr>
          <w:ilvl w:val="0"/>
          <w:numId w:val="15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zeleň, zejména ochranná a izolační</w:t>
      </w:r>
    </w:p>
    <w:p w14:paraId="2C09F57B" w14:textId="5B9AEFCD" w:rsidR="009F405C" w:rsidRPr="00977594" w:rsidRDefault="009F405C">
      <w:pPr>
        <w:numPr>
          <w:ilvl w:val="0"/>
          <w:numId w:val="15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dopravní a technická infrastruktura </w:t>
      </w:r>
    </w:p>
    <w:p w14:paraId="151B3BE3" w14:textId="77777777" w:rsidR="009F405C" w:rsidRPr="00977594" w:rsidRDefault="009F405C">
      <w:pPr>
        <w:numPr>
          <w:ilvl w:val="0"/>
          <w:numId w:val="15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veřejná prostranství</w:t>
      </w:r>
    </w:p>
    <w:p w14:paraId="50D542E3" w14:textId="77777777" w:rsidR="009F405C" w:rsidRPr="00977594" w:rsidRDefault="009F405C">
      <w:pPr>
        <w:numPr>
          <w:ilvl w:val="0"/>
          <w:numId w:val="157"/>
        </w:numPr>
        <w:spacing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2073ECFC" w14:textId="77777777" w:rsidR="009F405C" w:rsidRPr="00977594" w:rsidRDefault="009F405C">
      <w:pPr>
        <w:pStyle w:val="Odstavecseseznamem"/>
        <w:numPr>
          <w:ilvl w:val="0"/>
          <w:numId w:val="15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1A575651" w14:textId="77777777" w:rsidR="00155C05" w:rsidRPr="00977594" w:rsidRDefault="00155C05">
      <w:pPr>
        <w:pStyle w:val="Odstavecseseznamem"/>
        <w:numPr>
          <w:ilvl w:val="0"/>
          <w:numId w:val="159"/>
        </w:numPr>
        <w:spacing w:before="60" w:after="0" w:line="240" w:lineRule="auto"/>
        <w:jc w:val="both"/>
        <w:rPr>
          <w:rFonts w:asciiTheme="majorHAnsi" w:hAnsiTheme="majorHAnsi" w:cstheme="majorHAnsi"/>
          <w:sz w:val="18"/>
          <w:szCs w:val="18"/>
        </w:rPr>
      </w:pPr>
      <w:bookmarkStart w:id="104" w:name="_Toc372537146"/>
      <w:r w:rsidRPr="00977594">
        <w:rPr>
          <w:rFonts w:asciiTheme="majorHAnsi" w:hAnsiTheme="majorHAnsi" w:cstheme="majorHAnsi"/>
          <w:sz w:val="18"/>
          <w:szCs w:val="18"/>
        </w:rPr>
        <w:t>občanské vybavení, za podmínky, že bude funkcí doplňkovou a nebude narušeno či omezeno hlavní využití</w:t>
      </w:r>
      <w:bookmarkEnd w:id="104"/>
      <w:r w:rsidRPr="00977594">
        <w:rPr>
          <w:rFonts w:asciiTheme="majorHAnsi" w:hAnsiTheme="majorHAnsi" w:cstheme="majorHAnsi"/>
          <w:sz w:val="18"/>
          <w:szCs w:val="18"/>
        </w:rPr>
        <w:t xml:space="preserve"> </w:t>
      </w:r>
    </w:p>
    <w:p w14:paraId="239721F1" w14:textId="77777777" w:rsidR="009F405C" w:rsidRPr="00977594" w:rsidRDefault="009F405C">
      <w:pPr>
        <w:pStyle w:val="Odstavecseseznamem"/>
        <w:numPr>
          <w:ilvl w:val="0"/>
          <w:numId w:val="15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bydlení </w:t>
      </w:r>
      <w:r w:rsidR="00D63A12" w:rsidRPr="00977594">
        <w:rPr>
          <w:rFonts w:asciiTheme="majorHAnsi" w:hAnsiTheme="majorHAnsi" w:cstheme="majorHAnsi"/>
          <w:sz w:val="18"/>
          <w:szCs w:val="18"/>
        </w:rPr>
        <w:t>za podmínky přímé vazby na areál, zejména bydlení majitelů a správců, či služební byty</w:t>
      </w:r>
    </w:p>
    <w:p w14:paraId="77FDDD16" w14:textId="77777777" w:rsidR="009F405C" w:rsidRPr="00977594" w:rsidRDefault="009F405C">
      <w:pPr>
        <w:pStyle w:val="Odstavecseseznamem"/>
        <w:numPr>
          <w:ilvl w:val="0"/>
          <w:numId w:val="15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stravování a přechodné ubytování za podmínky, že se jedná o stavby a zařízení přímo související s provozem areálu</w:t>
      </w:r>
    </w:p>
    <w:p w14:paraId="61177A38" w14:textId="77777777" w:rsidR="009F405C" w:rsidRPr="00977594" w:rsidRDefault="009F405C">
      <w:pPr>
        <w:pStyle w:val="Odstavecseseznamem"/>
        <w:numPr>
          <w:ilvl w:val="0"/>
          <w:numId w:val="15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zařízení pro výrobu energie z obnovitelných zdrojů za podmínky, že se bude jednat o technická zařízení staveb a nebude vyvolána potřeba realizace konstrukce měnící tvar a rozsah stavby – umožněny zejm. solární panely na střechách budov</w:t>
      </w:r>
    </w:p>
    <w:p w14:paraId="5CB89F77" w14:textId="77777777" w:rsidR="00155C05" w:rsidRPr="00977594" w:rsidRDefault="00155C05">
      <w:pPr>
        <w:pStyle w:val="Odstavecseseznamem"/>
        <w:numPr>
          <w:ilvl w:val="0"/>
          <w:numId w:val="159"/>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a opatření nestavební povahy ke snižování ohrožení území živelnými nebo jinými pohromami za podmínky, že nebude narušeno a omezeno hlavní využití (zejm. protipovodňová ochrana území)</w:t>
      </w:r>
    </w:p>
    <w:p w14:paraId="31CA925D" w14:textId="77777777" w:rsidR="009F405C" w:rsidRPr="00977594" w:rsidRDefault="009F405C">
      <w:pPr>
        <w:pStyle w:val="Odstavecseseznamem"/>
        <w:keepNext/>
        <w:numPr>
          <w:ilvl w:val="0"/>
          <w:numId w:val="15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435DD679" w14:textId="77777777" w:rsidR="009F405C" w:rsidRPr="00977594" w:rsidRDefault="009F405C">
      <w:pPr>
        <w:pStyle w:val="Odstavecseseznamem"/>
        <w:numPr>
          <w:ilvl w:val="0"/>
          <w:numId w:val="160"/>
        </w:numPr>
        <w:spacing w:before="6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01F9ADE3" w14:textId="77777777" w:rsidR="009F405C" w:rsidRPr="00977594" w:rsidRDefault="009F405C">
      <w:pPr>
        <w:pStyle w:val="Odstavecseseznamem"/>
        <w:numPr>
          <w:ilvl w:val="0"/>
          <w:numId w:val="15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62908D58" w14:textId="5B75DFDC" w:rsidR="009F405C" w:rsidRPr="00977594" w:rsidRDefault="009F405C">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charakter a struktura zástavby: areálová zástavba </w:t>
      </w:r>
    </w:p>
    <w:p w14:paraId="5E8B456E" w14:textId="5F92B542" w:rsidR="009F405C" w:rsidRPr="00977594" w:rsidRDefault="009F405C">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zástavby: 1</w:t>
      </w:r>
      <w:r w:rsidR="00BC0E8E" w:rsidRPr="00977594">
        <w:rPr>
          <w:rFonts w:asciiTheme="majorHAnsi" w:hAnsiTheme="majorHAnsi" w:cstheme="majorHAnsi"/>
          <w:sz w:val="18"/>
          <w:szCs w:val="18"/>
        </w:rPr>
        <w:t>0</w:t>
      </w:r>
      <w:r w:rsidR="00155C05" w:rsidRPr="00977594">
        <w:rPr>
          <w:rFonts w:asciiTheme="majorHAnsi" w:hAnsiTheme="majorHAnsi" w:cstheme="majorHAnsi"/>
          <w:sz w:val="18"/>
          <w:szCs w:val="18"/>
        </w:rPr>
        <w:t xml:space="preserve"> </w:t>
      </w:r>
      <w:r w:rsidRPr="00977594">
        <w:rPr>
          <w:rFonts w:asciiTheme="majorHAnsi" w:hAnsiTheme="majorHAnsi" w:cstheme="majorHAnsi"/>
          <w:sz w:val="18"/>
          <w:szCs w:val="18"/>
        </w:rPr>
        <w:t xml:space="preserve">m </w:t>
      </w:r>
    </w:p>
    <w:p w14:paraId="1FF3835A" w14:textId="77777777" w:rsidR="009F405C" w:rsidRPr="00977594" w:rsidRDefault="009F405C">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koeficient maximálního zastavění pozemku: </w:t>
      </w:r>
      <w:r w:rsidR="00D63A12" w:rsidRPr="00977594">
        <w:rPr>
          <w:rFonts w:asciiTheme="majorHAnsi" w:hAnsiTheme="majorHAnsi" w:cstheme="majorHAnsi"/>
          <w:sz w:val="18"/>
          <w:szCs w:val="18"/>
        </w:rPr>
        <w:t>není stanoven</w:t>
      </w:r>
    </w:p>
    <w:p w14:paraId="5C02C6DF" w14:textId="5FC37757" w:rsidR="009F405C" w:rsidRPr="00977594" w:rsidRDefault="009F405C">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koeficient minimálního podílu zeleně na pozemku: 0,</w:t>
      </w:r>
      <w:r w:rsidR="0034623A" w:rsidRPr="00977594">
        <w:rPr>
          <w:rFonts w:asciiTheme="majorHAnsi" w:hAnsiTheme="majorHAnsi" w:cstheme="majorHAnsi"/>
          <w:sz w:val="18"/>
          <w:szCs w:val="18"/>
        </w:rPr>
        <w:t>2</w:t>
      </w:r>
    </w:p>
    <w:p w14:paraId="7194352C" w14:textId="77777777" w:rsidR="009F405C" w:rsidRPr="00977594" w:rsidRDefault="00155C05">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rozmezí výměry pro vymezování stavebního pozemku</w:t>
      </w:r>
      <w:r w:rsidR="009F405C" w:rsidRPr="00977594">
        <w:rPr>
          <w:rFonts w:asciiTheme="majorHAnsi" w:hAnsiTheme="majorHAnsi" w:cstheme="majorHAnsi"/>
          <w:sz w:val="18"/>
          <w:szCs w:val="18"/>
        </w:rPr>
        <w:t>: není stanoven</w:t>
      </w:r>
      <w:r w:rsidRPr="00977594">
        <w:rPr>
          <w:rFonts w:asciiTheme="majorHAnsi" w:hAnsiTheme="majorHAnsi" w:cstheme="majorHAnsi"/>
          <w:sz w:val="18"/>
          <w:szCs w:val="18"/>
        </w:rPr>
        <w:t>o</w:t>
      </w:r>
    </w:p>
    <w:p w14:paraId="5DC8C2DB" w14:textId="09E20F7B" w:rsidR="009F405C" w:rsidRPr="00977594" w:rsidRDefault="009F405C">
      <w:pPr>
        <w:pStyle w:val="Odstavecseseznamem"/>
        <w:numPr>
          <w:ilvl w:val="0"/>
          <w:numId w:val="16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není stanoven</w:t>
      </w:r>
    </w:p>
    <w:p w14:paraId="6413C8E8" w14:textId="0AE60A88" w:rsidR="009F405C" w:rsidRPr="00977594" w:rsidRDefault="009F405C" w:rsidP="00EE5A97">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vodní a vodohospodářské </w:t>
      </w:r>
      <w:r w:rsidR="002C0105" w:rsidRPr="00977594">
        <w:rPr>
          <w:rFonts w:asciiTheme="majorHAnsi" w:hAnsiTheme="majorHAnsi" w:cstheme="majorHAnsi"/>
          <w:b/>
          <w:sz w:val="18"/>
          <w:szCs w:val="18"/>
        </w:rPr>
        <w:t xml:space="preserve">všeobecné </w:t>
      </w:r>
      <w:r w:rsidRPr="00977594">
        <w:rPr>
          <w:rFonts w:asciiTheme="majorHAnsi" w:hAnsiTheme="majorHAnsi" w:cstheme="majorHAnsi"/>
          <w:b/>
          <w:sz w:val="18"/>
          <w:szCs w:val="18"/>
        </w:rPr>
        <w:t>(W</w:t>
      </w:r>
      <w:r w:rsidR="002C0105" w:rsidRPr="00977594">
        <w:rPr>
          <w:rFonts w:asciiTheme="majorHAnsi" w:hAnsiTheme="majorHAnsi" w:cstheme="majorHAnsi"/>
          <w:b/>
          <w:sz w:val="18"/>
          <w:szCs w:val="18"/>
        </w:rPr>
        <w:t>U</w:t>
      </w:r>
      <w:r w:rsidRPr="00977594">
        <w:rPr>
          <w:rFonts w:asciiTheme="majorHAnsi" w:hAnsiTheme="majorHAnsi" w:cstheme="majorHAnsi"/>
          <w:b/>
          <w:sz w:val="18"/>
          <w:szCs w:val="18"/>
        </w:rPr>
        <w:t>)</w:t>
      </w:r>
      <w:r w:rsidRPr="00977594">
        <w:rPr>
          <w:rFonts w:asciiTheme="majorHAnsi" w:hAnsiTheme="majorHAnsi" w:cstheme="majorHAnsi"/>
          <w:sz w:val="18"/>
          <w:szCs w:val="18"/>
        </w:rPr>
        <w:t xml:space="preserve"> </w:t>
      </w:r>
    </w:p>
    <w:p w14:paraId="660F69EF" w14:textId="77777777" w:rsidR="009F405C" w:rsidRPr="00977594" w:rsidRDefault="009F405C" w:rsidP="00430559">
      <w:pPr>
        <w:pStyle w:val="Odstavecseseznamem"/>
        <w:keepNext/>
        <w:numPr>
          <w:ilvl w:val="0"/>
          <w:numId w:val="6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785FE71D" w14:textId="77777777" w:rsidR="009F405C" w:rsidRPr="00977594" w:rsidRDefault="009F405C" w:rsidP="00430559">
      <w:pPr>
        <w:keepNext/>
        <w:numPr>
          <w:ilvl w:val="0"/>
          <w:numId w:val="60"/>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vodní plochy a toky a další plochy s převažujícím vodohospodářským charakterem </w:t>
      </w:r>
      <w:r w:rsidR="00D207D7" w:rsidRPr="00977594">
        <w:rPr>
          <w:rFonts w:asciiTheme="majorHAnsi" w:hAnsiTheme="majorHAnsi" w:cstheme="majorHAnsi"/>
          <w:bCs/>
          <w:sz w:val="18"/>
          <w:szCs w:val="18"/>
        </w:rPr>
        <w:t>(řeky, potoky a</w:t>
      </w:r>
      <w:r w:rsidR="002373FB" w:rsidRPr="00977594">
        <w:rPr>
          <w:rFonts w:asciiTheme="majorHAnsi" w:hAnsiTheme="majorHAnsi" w:cstheme="majorHAnsi"/>
          <w:bCs/>
          <w:sz w:val="18"/>
          <w:szCs w:val="18"/>
        </w:rPr>
        <w:t> </w:t>
      </w:r>
      <w:r w:rsidR="00D207D7" w:rsidRPr="00977594">
        <w:rPr>
          <w:rFonts w:asciiTheme="majorHAnsi" w:hAnsiTheme="majorHAnsi" w:cstheme="majorHAnsi"/>
          <w:bCs/>
          <w:sz w:val="18"/>
          <w:szCs w:val="18"/>
        </w:rPr>
        <w:t>drobné vodní toky, přehrady, rybníky, jezera, mokřady a ostatní vodní nádrže, které plní funkci vodohospodářskou, ekologicko-stabilizační, rekreační, estetickou či hospodářskou)</w:t>
      </w:r>
    </w:p>
    <w:p w14:paraId="123235F4" w14:textId="77777777" w:rsidR="009F405C" w:rsidRPr="00977594" w:rsidRDefault="009F405C" w:rsidP="00430559">
      <w:pPr>
        <w:pStyle w:val="Odstavecseseznamem"/>
        <w:numPr>
          <w:ilvl w:val="0"/>
          <w:numId w:val="6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2B4C9334"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vodní díla dle zvláštních </w:t>
      </w:r>
      <w:r w:rsidR="00D207D7" w:rsidRPr="00977594">
        <w:rPr>
          <w:rFonts w:asciiTheme="majorHAnsi" w:hAnsiTheme="majorHAnsi" w:cstheme="majorHAnsi"/>
          <w:bCs/>
          <w:sz w:val="18"/>
          <w:szCs w:val="18"/>
        </w:rPr>
        <w:t xml:space="preserve">právních </w:t>
      </w:r>
      <w:r w:rsidRPr="00977594">
        <w:rPr>
          <w:rFonts w:asciiTheme="majorHAnsi" w:hAnsiTheme="majorHAnsi" w:cstheme="majorHAnsi"/>
          <w:bCs/>
          <w:sz w:val="18"/>
          <w:szCs w:val="18"/>
        </w:rPr>
        <w:t>předpisů</w:t>
      </w:r>
    </w:p>
    <w:p w14:paraId="33B80942"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zeleň, zejména ochranná, izolační, doprovodná, břehová a zeleň zajišťující mimoprodukční funkce krajiny a</w:t>
      </w:r>
      <w:r w:rsidR="007F61F3" w:rsidRPr="00977594">
        <w:rPr>
          <w:rFonts w:asciiTheme="majorHAnsi" w:hAnsiTheme="majorHAnsi" w:cstheme="majorHAnsi"/>
          <w:bCs/>
          <w:sz w:val="18"/>
          <w:szCs w:val="18"/>
        </w:rPr>
        <w:t> </w:t>
      </w:r>
      <w:r w:rsidRPr="00977594">
        <w:rPr>
          <w:rFonts w:asciiTheme="majorHAnsi" w:hAnsiTheme="majorHAnsi" w:cstheme="majorHAnsi"/>
          <w:bCs/>
          <w:sz w:val="18"/>
          <w:szCs w:val="18"/>
        </w:rPr>
        <w:t>příznivé působení na okolní ekologicky méně stabilní části krajiny, zejména zeleň liniová, skupinová a</w:t>
      </w:r>
      <w:r w:rsidR="007F61F3" w:rsidRPr="00977594">
        <w:rPr>
          <w:rFonts w:asciiTheme="majorHAnsi" w:hAnsiTheme="majorHAnsi" w:cstheme="majorHAnsi"/>
          <w:bCs/>
          <w:sz w:val="18"/>
          <w:szCs w:val="18"/>
        </w:rPr>
        <w:t> </w:t>
      </w:r>
      <w:r w:rsidRPr="00977594">
        <w:rPr>
          <w:rFonts w:asciiTheme="majorHAnsi" w:hAnsiTheme="majorHAnsi" w:cstheme="majorHAnsi"/>
          <w:bCs/>
          <w:sz w:val="18"/>
          <w:szCs w:val="18"/>
        </w:rPr>
        <w:t>solitérní (remízy, meze, stromořadí, břehové porosty apod.)</w:t>
      </w:r>
    </w:p>
    <w:p w14:paraId="3647FAE0"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související dopravní a technická infrastruktura, zejména mosty, lávky apod.</w:t>
      </w:r>
    </w:p>
    <w:p w14:paraId="02702B4F"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veřejná prostranství, zejména komunikace pro chodce a cyklisty</w:t>
      </w:r>
    </w:p>
    <w:p w14:paraId="06479C38"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vodní hospodářství, např. jezy, jímací objekty, výpusti, hráze, čepy, kaskády, ochranné a opěrné zdi, energetická zařízení</w:t>
      </w:r>
    </w:p>
    <w:p w14:paraId="0440D0B6" w14:textId="75966226"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ochranu přírody a krajiny </w:t>
      </w:r>
    </w:p>
    <w:p w14:paraId="45938AB8" w14:textId="77777777" w:rsidR="009F405C" w:rsidRPr="00977594" w:rsidRDefault="009F405C" w:rsidP="00430559">
      <w:pPr>
        <w:numPr>
          <w:ilvl w:val="0"/>
          <w:numId w:val="61"/>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snižování nebezpečí ekologických a přírodních katastrof a pro odstraňování jejich následků, např. protipovodňová ochrana území</w:t>
      </w:r>
    </w:p>
    <w:p w14:paraId="483D7BF3" w14:textId="77777777" w:rsidR="009F405C" w:rsidRPr="00977594" w:rsidRDefault="009F405C" w:rsidP="00430559">
      <w:pPr>
        <w:pStyle w:val="Odstavecseseznamem"/>
        <w:keepNext/>
        <w:numPr>
          <w:ilvl w:val="0"/>
          <w:numId w:val="6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79C90193" w14:textId="77777777" w:rsidR="009F405C" w:rsidRPr="00977594" w:rsidRDefault="009F405C" w:rsidP="00430559">
      <w:pPr>
        <w:pStyle w:val="Odstavecseseznamem"/>
        <w:numPr>
          <w:ilvl w:val="0"/>
          <w:numId w:val="62"/>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a zařízení pro chov ryb za podmínky, že negativním způsobem neovlivní vodní režim v území </w:t>
      </w:r>
    </w:p>
    <w:p w14:paraId="2F4E5E9D" w14:textId="77777777" w:rsidR="00D207D7" w:rsidRPr="00977594" w:rsidRDefault="00D207D7" w:rsidP="00430559">
      <w:pPr>
        <w:pStyle w:val="Odstavecseseznamem"/>
        <w:numPr>
          <w:ilvl w:val="0"/>
          <w:numId w:val="62"/>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stavby a zařízení pro likvidaci vyčištěných vod z domovních čistíren za podmínky, že negativním způsobem neovlivní kvalitu povrchových a podzemních vod</w:t>
      </w:r>
    </w:p>
    <w:p w14:paraId="0A34CF09" w14:textId="77777777" w:rsidR="007625D2" w:rsidRPr="00977594" w:rsidRDefault="007625D2" w:rsidP="00430559">
      <w:pPr>
        <w:pStyle w:val="vrokpododstavec"/>
        <w:widowControl w:val="0"/>
        <w:numPr>
          <w:ilvl w:val="0"/>
          <w:numId w:val="62"/>
        </w:numPr>
        <w:spacing w:before="0" w:after="0"/>
        <w:jc w:val="both"/>
        <w:rPr>
          <w:rFonts w:asciiTheme="majorHAnsi" w:hAnsiTheme="majorHAnsi" w:cstheme="majorHAnsi"/>
        </w:rPr>
      </w:pPr>
      <w:bookmarkStart w:id="105" w:name="_Toc372537172"/>
      <w:bookmarkStart w:id="106" w:name="_Toc99839342"/>
      <w:r w:rsidRPr="00977594">
        <w:rPr>
          <w:rFonts w:asciiTheme="majorHAnsi" w:hAnsiTheme="majorHAnsi" w:cstheme="majorHAnsi"/>
        </w:rPr>
        <w:t>revitalizace vodních toků a ploch za podmínky, že negativním způsobem neovlivní vodní režim v území</w:t>
      </w:r>
      <w:bookmarkEnd w:id="105"/>
      <w:bookmarkEnd w:id="106"/>
    </w:p>
    <w:p w14:paraId="6C906A66" w14:textId="3065C320" w:rsidR="00D207D7" w:rsidRPr="00977594" w:rsidRDefault="00D207D7" w:rsidP="00430559">
      <w:pPr>
        <w:pStyle w:val="Odstavecseseznamem"/>
        <w:numPr>
          <w:ilvl w:val="0"/>
          <w:numId w:val="62"/>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veřejnou dopravní a technickou infrastrukturu za podmínky, že nebudou narušeny ekologické funkce krajiny, ekostabilizační funkce skladebných částí ÚSES a krajinný ráz</w:t>
      </w:r>
    </w:p>
    <w:p w14:paraId="7B4EC230" w14:textId="77777777" w:rsidR="009F405C" w:rsidRPr="00977594" w:rsidRDefault="009F405C" w:rsidP="00430559">
      <w:pPr>
        <w:pStyle w:val="Odstavecseseznamem"/>
        <w:numPr>
          <w:ilvl w:val="0"/>
          <w:numId w:val="62"/>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lastRenderedPageBreak/>
        <w:t>stavby, zařízení a jiná opatření, které zlepší podmínky využití nezastavěného území pro účely rekreace a</w:t>
      </w:r>
      <w:r w:rsidR="00C712E9" w:rsidRPr="00977594">
        <w:rPr>
          <w:rFonts w:asciiTheme="majorHAnsi" w:hAnsiTheme="majorHAnsi" w:cstheme="majorHAnsi"/>
          <w:bCs/>
          <w:sz w:val="18"/>
          <w:szCs w:val="18"/>
        </w:rPr>
        <w:t> </w:t>
      </w:r>
      <w:r w:rsidRPr="00977594">
        <w:rPr>
          <w:rFonts w:asciiTheme="majorHAnsi" w:hAnsiTheme="majorHAnsi" w:cstheme="majorHAnsi"/>
          <w:bCs/>
          <w:sz w:val="18"/>
          <w:szCs w:val="18"/>
        </w:rPr>
        <w:t>cestovního ruchu, např. hygienická zařízení, ekologická a informační centra za podmínky, že negativním způsobem neovlivní vodohospodářské a ekologické funkce vodních ploch, přičemž bude prokázána nemožnost jejich umístění v zastavěném území nebo zastavitelných plochách</w:t>
      </w:r>
    </w:p>
    <w:p w14:paraId="177CA473" w14:textId="77777777" w:rsidR="00D207D7" w:rsidRPr="00977594" w:rsidRDefault="00D207D7" w:rsidP="00430559">
      <w:pPr>
        <w:pStyle w:val="Odstavecseseznamem"/>
        <w:numPr>
          <w:ilvl w:val="0"/>
          <w:numId w:val="62"/>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w:t>
      </w:r>
      <w:r w:rsidR="002373FB" w:rsidRPr="00977594">
        <w:rPr>
          <w:rFonts w:asciiTheme="majorHAnsi" w:hAnsiTheme="majorHAnsi" w:cstheme="majorHAnsi"/>
          <w:bCs/>
          <w:sz w:val="18"/>
          <w:szCs w:val="18"/>
        </w:rPr>
        <w:t> </w:t>
      </w:r>
      <w:r w:rsidRPr="00977594">
        <w:rPr>
          <w:rFonts w:asciiTheme="majorHAnsi" w:hAnsiTheme="majorHAnsi" w:cstheme="majorHAnsi"/>
          <w:bCs/>
          <w:sz w:val="18"/>
          <w:szCs w:val="18"/>
        </w:rPr>
        <w:t>zvýšena retenční schopnost území a nedojde k poškození předmětů ochrany přírody a krajiny</w:t>
      </w:r>
    </w:p>
    <w:p w14:paraId="23BD90BE" w14:textId="77777777" w:rsidR="009F405C" w:rsidRPr="00977594" w:rsidRDefault="009F405C" w:rsidP="00430559">
      <w:pPr>
        <w:pStyle w:val="Odstavecseseznamem"/>
        <w:numPr>
          <w:ilvl w:val="0"/>
          <w:numId w:val="6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3A668F02" w14:textId="77777777" w:rsidR="00EE0E87" w:rsidRDefault="00EE0E87" w:rsidP="00430559">
      <w:pPr>
        <w:pStyle w:val="Odstavecseseznamem"/>
        <w:numPr>
          <w:ilvl w:val="0"/>
          <w:numId w:val="6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jiná opatření pro těžbu nerostů </w:t>
      </w:r>
    </w:p>
    <w:p w14:paraId="0B890C3B" w14:textId="77777777" w:rsidR="009F405C" w:rsidRPr="00977594" w:rsidRDefault="009F405C" w:rsidP="00430559">
      <w:pPr>
        <w:pStyle w:val="Odstavecseseznamem"/>
        <w:numPr>
          <w:ilvl w:val="0"/>
          <w:numId w:val="6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23A6F85F" w14:textId="77777777" w:rsidR="009F405C" w:rsidRPr="00977594" w:rsidRDefault="009F405C" w:rsidP="00430559">
      <w:pPr>
        <w:pStyle w:val="Odstavecseseznamem"/>
        <w:keepNext/>
        <w:numPr>
          <w:ilvl w:val="0"/>
          <w:numId w:val="63"/>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57930C2F" w14:textId="31BE534E" w:rsidR="009F405C" w:rsidRPr="00977594" w:rsidRDefault="009F405C" w:rsidP="00430559">
      <w:pPr>
        <w:pStyle w:val="Odstavecseseznamem"/>
        <w:numPr>
          <w:ilvl w:val="0"/>
          <w:numId w:val="8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5 m; vztahuje se pouze na budovy </w:t>
      </w:r>
    </w:p>
    <w:p w14:paraId="3F473F57" w14:textId="35B2316F" w:rsidR="009F405C" w:rsidRPr="00977594" w:rsidRDefault="009F405C" w:rsidP="00430559">
      <w:pPr>
        <w:pStyle w:val="Odstavecseseznamem"/>
        <w:numPr>
          <w:ilvl w:val="0"/>
          <w:numId w:val="85"/>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25 m</w:t>
      </w:r>
      <w:r w:rsidRPr="00977594">
        <w:rPr>
          <w:rFonts w:asciiTheme="majorHAnsi" w:hAnsiTheme="majorHAnsi" w:cstheme="majorHAnsi"/>
          <w:sz w:val="18"/>
          <w:szCs w:val="18"/>
          <w:vertAlign w:val="superscript"/>
        </w:rPr>
        <w:t>2</w:t>
      </w:r>
    </w:p>
    <w:p w14:paraId="2B55C566" w14:textId="4FE0CF3B" w:rsidR="007F54D0" w:rsidRPr="00977594" w:rsidRDefault="007F54D0" w:rsidP="009F405C">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zemědělské </w:t>
      </w:r>
      <w:r w:rsidR="002C0105" w:rsidRPr="00977594">
        <w:rPr>
          <w:rFonts w:asciiTheme="majorHAnsi" w:hAnsiTheme="majorHAnsi" w:cstheme="majorHAnsi"/>
          <w:b/>
          <w:sz w:val="18"/>
          <w:szCs w:val="18"/>
        </w:rPr>
        <w:t xml:space="preserve">všeobecné </w:t>
      </w:r>
      <w:r w:rsidRPr="00977594">
        <w:rPr>
          <w:rFonts w:asciiTheme="majorHAnsi" w:hAnsiTheme="majorHAnsi" w:cstheme="majorHAnsi"/>
          <w:b/>
          <w:sz w:val="18"/>
          <w:szCs w:val="18"/>
        </w:rPr>
        <w:t>(</w:t>
      </w:r>
      <w:r w:rsidR="002C0105" w:rsidRPr="00977594">
        <w:rPr>
          <w:rFonts w:asciiTheme="majorHAnsi" w:hAnsiTheme="majorHAnsi" w:cstheme="majorHAnsi"/>
          <w:b/>
          <w:sz w:val="18"/>
          <w:szCs w:val="18"/>
        </w:rPr>
        <w:t>AU</w:t>
      </w:r>
      <w:r w:rsidRPr="00977594">
        <w:rPr>
          <w:rFonts w:asciiTheme="majorHAnsi" w:hAnsiTheme="majorHAnsi" w:cstheme="majorHAnsi"/>
          <w:b/>
          <w:sz w:val="18"/>
          <w:szCs w:val="18"/>
        </w:rPr>
        <w:t xml:space="preserve">) </w:t>
      </w:r>
    </w:p>
    <w:p w14:paraId="148296E6" w14:textId="77777777" w:rsidR="007F54D0" w:rsidRPr="00977594" w:rsidRDefault="007F54D0" w:rsidP="00430559">
      <w:pPr>
        <w:pStyle w:val="Odstavecseseznamem"/>
        <w:keepNext/>
        <w:numPr>
          <w:ilvl w:val="0"/>
          <w:numId w:val="64"/>
        </w:numPr>
        <w:spacing w:before="120" w:after="60" w:line="240" w:lineRule="auto"/>
        <w:ind w:left="851" w:hanging="284"/>
        <w:contextualSpacing w:val="0"/>
        <w:jc w:val="both"/>
        <w:rPr>
          <w:rFonts w:asciiTheme="majorHAnsi" w:hAnsiTheme="majorHAnsi" w:cstheme="majorHAnsi"/>
          <w:b/>
          <w:sz w:val="18"/>
          <w:szCs w:val="20"/>
          <w:u w:val="single"/>
        </w:rPr>
      </w:pPr>
      <w:r w:rsidRPr="00977594">
        <w:rPr>
          <w:rFonts w:asciiTheme="majorHAnsi" w:hAnsiTheme="majorHAnsi" w:cstheme="majorHAnsi"/>
          <w:b/>
          <w:sz w:val="18"/>
          <w:szCs w:val="20"/>
          <w:u w:val="single"/>
        </w:rPr>
        <w:t>hlavní využití</w:t>
      </w:r>
    </w:p>
    <w:p w14:paraId="70E3BBE9" w14:textId="77777777" w:rsidR="007F54D0" w:rsidRPr="00977594" w:rsidRDefault="007F54D0" w:rsidP="00430559">
      <w:pPr>
        <w:numPr>
          <w:ilvl w:val="0"/>
          <w:numId w:val="65"/>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pozemky zemědělského půdního fondu, pozemky staveb, zařízení a jiných opatření pro zemědělství a pozemky související dopravní a technické infrastruktury</w:t>
      </w:r>
    </w:p>
    <w:p w14:paraId="6BACC8FC" w14:textId="77777777" w:rsidR="007F54D0" w:rsidRPr="00977594" w:rsidRDefault="007F54D0" w:rsidP="00430559">
      <w:pPr>
        <w:pStyle w:val="Odstavecseseznamem"/>
        <w:keepNext/>
        <w:numPr>
          <w:ilvl w:val="0"/>
          <w:numId w:val="64"/>
        </w:numPr>
        <w:spacing w:before="120" w:after="60" w:line="240" w:lineRule="auto"/>
        <w:ind w:left="851" w:hanging="284"/>
        <w:contextualSpacing w:val="0"/>
        <w:jc w:val="both"/>
        <w:rPr>
          <w:rFonts w:asciiTheme="majorHAnsi" w:hAnsiTheme="majorHAnsi" w:cstheme="majorHAnsi"/>
          <w:b/>
          <w:sz w:val="18"/>
          <w:szCs w:val="20"/>
          <w:u w:val="single"/>
        </w:rPr>
      </w:pPr>
      <w:r w:rsidRPr="00977594">
        <w:rPr>
          <w:rFonts w:asciiTheme="majorHAnsi" w:hAnsiTheme="majorHAnsi" w:cstheme="majorHAnsi"/>
          <w:b/>
          <w:sz w:val="18"/>
          <w:szCs w:val="20"/>
          <w:u w:val="single"/>
        </w:rPr>
        <w:t>přípustné využití</w:t>
      </w:r>
    </w:p>
    <w:p w14:paraId="0A183EEC" w14:textId="77777777" w:rsidR="007625D2" w:rsidRPr="00977594" w:rsidRDefault="007625D2" w:rsidP="00430559">
      <w:pPr>
        <w:pStyle w:val="vrokpododstavec"/>
        <w:widowControl w:val="0"/>
        <w:numPr>
          <w:ilvl w:val="0"/>
          <w:numId w:val="66"/>
        </w:numPr>
        <w:spacing w:before="0" w:after="0"/>
        <w:jc w:val="both"/>
        <w:rPr>
          <w:rFonts w:asciiTheme="majorHAnsi" w:hAnsiTheme="majorHAnsi" w:cstheme="majorHAnsi"/>
        </w:rPr>
      </w:pPr>
      <w:bookmarkStart w:id="107" w:name="_Toc99839343"/>
      <w:r w:rsidRPr="00977594">
        <w:rPr>
          <w:rFonts w:asciiTheme="majorHAnsi" w:hAnsiTheme="majorHAnsi" w:cstheme="majorHAnsi"/>
        </w:rPr>
        <w:t>stavby a zařízení pro zemědělskou prvovýrobu v dané ploše nezbytné pro obhospodařování zemědělské půdy a pastevectví v nezastavěném území (žlaby, přístřešky pro dobytek, seníky apod.)</w:t>
      </w:r>
      <w:bookmarkEnd w:id="107"/>
    </w:p>
    <w:p w14:paraId="353A3822" w14:textId="77777777" w:rsidR="007F54D0" w:rsidRPr="00977594" w:rsidRDefault="007F54D0" w:rsidP="00430559">
      <w:pPr>
        <w:numPr>
          <w:ilvl w:val="0"/>
          <w:numId w:val="66"/>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vodní plochy a toky</w:t>
      </w:r>
    </w:p>
    <w:p w14:paraId="15882FE5" w14:textId="77777777" w:rsidR="007F54D0" w:rsidRPr="00977594" w:rsidRDefault="007F54D0" w:rsidP="00430559">
      <w:pPr>
        <w:numPr>
          <w:ilvl w:val="0"/>
          <w:numId w:val="66"/>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místní a účelové komunikace, zejména pro obhospodařování zemědělských a lesních pozemků a pro zajištění prostupnosti krajiny</w:t>
      </w:r>
    </w:p>
    <w:p w14:paraId="24A218DE" w14:textId="77777777" w:rsidR="007F54D0" w:rsidRPr="00977594" w:rsidRDefault="007F54D0" w:rsidP="00430559">
      <w:pPr>
        <w:numPr>
          <w:ilvl w:val="0"/>
          <w:numId w:val="66"/>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liniové a plošné porosty pro ekologickou stabilizaci krajiny (remízy, meze, stromořadí apod.)</w:t>
      </w:r>
    </w:p>
    <w:p w14:paraId="288DFF63" w14:textId="70A5A9E9" w:rsidR="007F54D0" w:rsidRPr="00977594" w:rsidRDefault="007F54D0" w:rsidP="00430559">
      <w:pPr>
        <w:numPr>
          <w:ilvl w:val="0"/>
          <w:numId w:val="66"/>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ochranu přírody a krajiny </w:t>
      </w:r>
    </w:p>
    <w:p w14:paraId="14F6B11B" w14:textId="77777777" w:rsidR="00710DF6" w:rsidRPr="00977594" w:rsidRDefault="00710DF6" w:rsidP="00430559">
      <w:pPr>
        <w:pStyle w:val="vrokpododstavec"/>
        <w:widowControl w:val="0"/>
        <w:numPr>
          <w:ilvl w:val="0"/>
          <w:numId w:val="66"/>
        </w:numPr>
        <w:spacing w:before="0" w:after="40"/>
        <w:jc w:val="both"/>
        <w:rPr>
          <w:rFonts w:asciiTheme="majorHAnsi" w:hAnsiTheme="majorHAnsi" w:cstheme="majorHAnsi"/>
        </w:rPr>
      </w:pPr>
      <w:bookmarkStart w:id="108" w:name="_Toc99839344"/>
      <w:r w:rsidRPr="00977594">
        <w:rPr>
          <w:rFonts w:asciiTheme="majorHAnsi" w:hAnsiTheme="majorHAnsi" w:cstheme="majorHAnsi"/>
        </w:rPr>
        <w:t>stavby, zařízení a jiná opatření pro snižování nebezpečí ekologických a přírodních katastrof a pro odstraňování jejich důsledků, např. protipovodňová ochrana území</w:t>
      </w:r>
      <w:bookmarkEnd w:id="108"/>
    </w:p>
    <w:p w14:paraId="7D1FC413" w14:textId="77777777" w:rsidR="007F54D0" w:rsidRPr="00977594" w:rsidRDefault="00C712E9" w:rsidP="00430559">
      <w:pPr>
        <w:pStyle w:val="Odstavecseseznamem"/>
        <w:keepNext/>
        <w:numPr>
          <w:ilvl w:val="0"/>
          <w:numId w:val="64"/>
        </w:numPr>
        <w:spacing w:before="120" w:after="60" w:line="240" w:lineRule="auto"/>
        <w:ind w:left="851" w:hanging="284"/>
        <w:contextualSpacing w:val="0"/>
        <w:jc w:val="both"/>
        <w:rPr>
          <w:rFonts w:asciiTheme="majorHAnsi" w:hAnsiTheme="majorHAnsi" w:cstheme="majorHAnsi"/>
          <w:b/>
          <w:sz w:val="18"/>
          <w:szCs w:val="20"/>
          <w:u w:val="single"/>
        </w:rPr>
      </w:pPr>
      <w:r w:rsidRPr="00977594">
        <w:rPr>
          <w:rFonts w:asciiTheme="majorHAnsi" w:hAnsiTheme="majorHAnsi" w:cstheme="majorHAnsi"/>
          <w:b/>
          <w:sz w:val="18"/>
          <w:szCs w:val="20"/>
          <w:u w:val="single"/>
        </w:rPr>
        <w:t>p</w:t>
      </w:r>
      <w:r w:rsidR="007F54D0" w:rsidRPr="00977594">
        <w:rPr>
          <w:rFonts w:asciiTheme="majorHAnsi" w:hAnsiTheme="majorHAnsi" w:cstheme="majorHAnsi"/>
          <w:b/>
          <w:sz w:val="18"/>
          <w:szCs w:val="20"/>
          <w:u w:val="single"/>
        </w:rPr>
        <w:t>odmíněně přípustné využití</w:t>
      </w:r>
    </w:p>
    <w:p w14:paraId="0A70AB53" w14:textId="77777777" w:rsidR="00710DF6" w:rsidRPr="00977594" w:rsidRDefault="00710DF6" w:rsidP="00430559">
      <w:pPr>
        <w:pStyle w:val="Odstavecseseznamem"/>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veřejnou dopravní a technickou infrastrukturu za podmínky, že bude prokázána nemožnost jejich umístění v zastavěném území nebo zastavitelných plochách </w:t>
      </w:r>
    </w:p>
    <w:p w14:paraId="46B20AB5" w14:textId="1F69579C" w:rsidR="007F54D0" w:rsidRPr="00977594" w:rsidRDefault="007F54D0" w:rsidP="00430559">
      <w:pPr>
        <w:pStyle w:val="Odstavecseseznamem"/>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zemědělství a lesnictví za podmínek, že:</w:t>
      </w:r>
    </w:p>
    <w:p w14:paraId="37519AB2" w14:textId="77777777" w:rsidR="007F54D0" w:rsidRPr="00977594" w:rsidRDefault="007F54D0" w:rsidP="00430559">
      <w:pPr>
        <w:pStyle w:val="Odstavecseseznamem"/>
        <w:numPr>
          <w:ilvl w:val="0"/>
          <w:numId w:val="12"/>
        </w:numPr>
        <w:spacing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nemožnost jejich umístění v zastavěném území nebo zastavitelných plochách</w:t>
      </w:r>
    </w:p>
    <w:p w14:paraId="50A86971" w14:textId="77777777" w:rsidR="007F54D0" w:rsidRPr="00977594" w:rsidRDefault="007F54D0"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nevyvolají potřebu napojení na veřejnou dopravní a technickou infrastrukturu</w:t>
      </w:r>
    </w:p>
    <w:p w14:paraId="67E1F887" w14:textId="77777777" w:rsidR="007F54D0" w:rsidRPr="00977594" w:rsidRDefault="007F54D0"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provozní a funkční vazba na přilehlé lesní nebo zemědělské pozemky</w:t>
      </w:r>
    </w:p>
    <w:p w14:paraId="63084322" w14:textId="2752C7F3" w:rsidR="007F54D0" w:rsidRPr="00977594" w:rsidRDefault="007F54D0" w:rsidP="00430559">
      <w:pPr>
        <w:pStyle w:val="Odstavecseseznamem"/>
        <w:numPr>
          <w:ilvl w:val="0"/>
          <w:numId w:val="12"/>
        </w:numPr>
        <w:spacing w:before="60" w:after="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zachována fyzická prostupnost území</w:t>
      </w:r>
    </w:p>
    <w:p w14:paraId="1235B83D" w14:textId="0C21A119" w:rsidR="007F54D0" w:rsidRPr="00977594" w:rsidRDefault="007F54D0" w:rsidP="00430559">
      <w:pPr>
        <w:pStyle w:val="Odstavecseseznamem"/>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vodní hospodářství za podmínk</w:t>
      </w:r>
      <w:r w:rsidR="00710DF6" w:rsidRPr="00977594">
        <w:rPr>
          <w:rFonts w:asciiTheme="majorHAnsi" w:hAnsiTheme="majorHAnsi" w:cstheme="majorHAnsi"/>
          <w:bCs/>
          <w:sz w:val="18"/>
          <w:szCs w:val="18"/>
        </w:rPr>
        <w:t>y</w:t>
      </w:r>
      <w:r w:rsidRPr="00977594">
        <w:rPr>
          <w:rFonts w:asciiTheme="majorHAnsi" w:hAnsiTheme="majorHAnsi" w:cstheme="majorHAnsi"/>
          <w:bCs/>
          <w:sz w:val="18"/>
          <w:szCs w:val="18"/>
        </w:rPr>
        <w:t>, že</w:t>
      </w:r>
      <w:r w:rsidR="00710DF6" w:rsidRPr="00977594">
        <w:rPr>
          <w:rFonts w:asciiTheme="majorHAnsi" w:hAnsiTheme="majorHAnsi" w:cstheme="majorHAnsi"/>
          <w:bCs/>
          <w:sz w:val="18"/>
          <w:szCs w:val="18"/>
        </w:rPr>
        <w:t xml:space="preserve"> </w:t>
      </w:r>
      <w:r w:rsidRPr="00977594">
        <w:rPr>
          <w:rFonts w:asciiTheme="majorHAnsi" w:hAnsiTheme="majorHAnsi" w:cstheme="majorHAnsi"/>
          <w:sz w:val="18"/>
          <w:szCs w:val="20"/>
        </w:rPr>
        <w:t>budou sloužit bezprostředně pro vodohospodářské účely</w:t>
      </w:r>
      <w:r w:rsidR="00710DF6" w:rsidRPr="00977594">
        <w:rPr>
          <w:rFonts w:asciiTheme="majorHAnsi" w:hAnsiTheme="majorHAnsi" w:cstheme="majorHAnsi"/>
          <w:sz w:val="18"/>
          <w:szCs w:val="20"/>
        </w:rPr>
        <w:t xml:space="preserve"> a </w:t>
      </w:r>
      <w:r w:rsidR="00710DF6" w:rsidRPr="00977594">
        <w:rPr>
          <w:rFonts w:asciiTheme="majorHAnsi" w:hAnsiTheme="majorHAnsi" w:cstheme="majorHAnsi"/>
          <w:bCs/>
          <w:sz w:val="18"/>
          <w:szCs w:val="18"/>
        </w:rPr>
        <w:t xml:space="preserve">jejich realizací </w:t>
      </w:r>
      <w:r w:rsidR="00710DF6" w:rsidRPr="00977594">
        <w:rPr>
          <w:rFonts w:asciiTheme="majorHAnsi" w:hAnsiTheme="majorHAnsi" w:cstheme="majorHAnsi"/>
          <w:sz w:val="18"/>
          <w:szCs w:val="20"/>
        </w:rPr>
        <w:t xml:space="preserve">nebudou </w:t>
      </w:r>
      <w:r w:rsidRPr="00977594">
        <w:rPr>
          <w:rFonts w:asciiTheme="majorHAnsi" w:hAnsiTheme="majorHAnsi" w:cstheme="majorHAnsi"/>
          <w:sz w:val="18"/>
          <w:szCs w:val="20"/>
        </w:rPr>
        <w:t>prokazatelně zhoršen</w:t>
      </w:r>
      <w:r w:rsidR="00710DF6" w:rsidRPr="00977594">
        <w:rPr>
          <w:rFonts w:asciiTheme="majorHAnsi" w:hAnsiTheme="majorHAnsi" w:cstheme="majorHAnsi"/>
          <w:sz w:val="18"/>
          <w:szCs w:val="20"/>
        </w:rPr>
        <w:t>y</w:t>
      </w:r>
      <w:r w:rsidRPr="00977594">
        <w:rPr>
          <w:rFonts w:asciiTheme="majorHAnsi" w:hAnsiTheme="majorHAnsi" w:cstheme="majorHAnsi"/>
          <w:sz w:val="18"/>
          <w:szCs w:val="20"/>
        </w:rPr>
        <w:t xml:space="preserve"> odtokov</w:t>
      </w:r>
      <w:r w:rsidR="00710DF6" w:rsidRPr="00977594">
        <w:rPr>
          <w:rFonts w:asciiTheme="majorHAnsi" w:hAnsiTheme="majorHAnsi" w:cstheme="majorHAnsi"/>
          <w:sz w:val="18"/>
          <w:szCs w:val="20"/>
        </w:rPr>
        <w:t>é</w:t>
      </w:r>
      <w:r w:rsidRPr="00977594">
        <w:rPr>
          <w:rFonts w:asciiTheme="majorHAnsi" w:hAnsiTheme="majorHAnsi" w:cstheme="majorHAnsi"/>
          <w:sz w:val="18"/>
          <w:szCs w:val="20"/>
        </w:rPr>
        <w:t xml:space="preserve"> poměr</w:t>
      </w:r>
      <w:r w:rsidR="00710DF6" w:rsidRPr="00977594">
        <w:rPr>
          <w:rFonts w:asciiTheme="majorHAnsi" w:hAnsiTheme="majorHAnsi" w:cstheme="majorHAnsi"/>
          <w:sz w:val="18"/>
          <w:szCs w:val="20"/>
        </w:rPr>
        <w:t>y</w:t>
      </w:r>
      <w:r w:rsidRPr="00977594">
        <w:rPr>
          <w:rFonts w:asciiTheme="majorHAnsi" w:hAnsiTheme="majorHAnsi" w:cstheme="majorHAnsi"/>
          <w:sz w:val="18"/>
          <w:szCs w:val="20"/>
        </w:rPr>
        <w:t xml:space="preserve"> a snížen</w:t>
      </w:r>
      <w:r w:rsidR="00710DF6" w:rsidRPr="00977594">
        <w:rPr>
          <w:rFonts w:asciiTheme="majorHAnsi" w:hAnsiTheme="majorHAnsi" w:cstheme="majorHAnsi"/>
          <w:sz w:val="18"/>
          <w:szCs w:val="20"/>
        </w:rPr>
        <w:t>a</w:t>
      </w:r>
      <w:r w:rsidRPr="00977594">
        <w:rPr>
          <w:rFonts w:asciiTheme="majorHAnsi" w:hAnsiTheme="majorHAnsi" w:cstheme="majorHAnsi"/>
          <w:sz w:val="18"/>
          <w:szCs w:val="20"/>
        </w:rPr>
        <w:t xml:space="preserve"> retenční schopnosti území</w:t>
      </w:r>
    </w:p>
    <w:p w14:paraId="1EDA6215" w14:textId="7F5BBA7F" w:rsidR="007F54D0" w:rsidRPr="00977594" w:rsidRDefault="007F54D0" w:rsidP="00430559">
      <w:pPr>
        <w:pStyle w:val="Odstavecseseznamem"/>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které zlepší podmínky využití nezastavěného území pro účely rekreace a</w:t>
      </w:r>
      <w:r w:rsidR="007F61F3" w:rsidRPr="00977594">
        <w:rPr>
          <w:rFonts w:asciiTheme="majorHAnsi" w:hAnsiTheme="majorHAnsi" w:cstheme="majorHAnsi"/>
          <w:bCs/>
          <w:sz w:val="18"/>
          <w:szCs w:val="18"/>
        </w:rPr>
        <w:t> </w:t>
      </w:r>
      <w:r w:rsidRPr="00977594">
        <w:rPr>
          <w:rFonts w:asciiTheme="majorHAnsi" w:hAnsiTheme="majorHAnsi" w:cstheme="majorHAnsi"/>
          <w:bCs/>
          <w:sz w:val="18"/>
          <w:szCs w:val="18"/>
        </w:rPr>
        <w:t>cestovního ruchu, např. hygienická zařízení, ekologická a informační centra za podmínk</w:t>
      </w:r>
      <w:r w:rsidR="00C908DF" w:rsidRPr="00977594">
        <w:rPr>
          <w:rFonts w:asciiTheme="majorHAnsi" w:hAnsiTheme="majorHAnsi" w:cstheme="majorHAnsi"/>
          <w:bCs/>
          <w:sz w:val="18"/>
          <w:szCs w:val="18"/>
        </w:rPr>
        <w:t>y</w:t>
      </w:r>
      <w:r w:rsidRPr="00977594">
        <w:rPr>
          <w:rFonts w:asciiTheme="majorHAnsi" w:hAnsiTheme="majorHAnsi" w:cstheme="majorHAnsi"/>
          <w:bCs/>
          <w:sz w:val="18"/>
          <w:szCs w:val="18"/>
        </w:rPr>
        <w:t xml:space="preserve">, že </w:t>
      </w:r>
      <w:r w:rsidRPr="00977594">
        <w:rPr>
          <w:rFonts w:asciiTheme="majorHAnsi" w:hAnsiTheme="majorHAnsi" w:cstheme="majorHAnsi"/>
          <w:sz w:val="18"/>
          <w:szCs w:val="20"/>
        </w:rPr>
        <w:t>bude prokázána nemožnost jejich umístění v zastaveném území nebo zastavitelných plochách</w:t>
      </w:r>
    </w:p>
    <w:p w14:paraId="5F09FFC0" w14:textId="77777777" w:rsidR="007F54D0" w:rsidRPr="00977594" w:rsidRDefault="007F54D0" w:rsidP="00430559">
      <w:pPr>
        <w:pStyle w:val="Odstavecseseznamem"/>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 zvýšena retenční schopnost území</w:t>
      </w:r>
    </w:p>
    <w:p w14:paraId="1DA55506" w14:textId="77777777" w:rsidR="007F54D0" w:rsidRPr="00977594" w:rsidRDefault="007F54D0" w:rsidP="00430559">
      <w:pPr>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oplocení pozemků pro chovné a pěstební účely za podmínky zachování prostupnosti území po stávajících cestách</w:t>
      </w:r>
    </w:p>
    <w:p w14:paraId="6ABB8CB6" w14:textId="5557F3DA" w:rsidR="007F54D0" w:rsidRPr="00977594" w:rsidRDefault="007F54D0" w:rsidP="00430559">
      <w:pPr>
        <w:numPr>
          <w:ilvl w:val="0"/>
          <w:numId w:val="6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zalesnění, revitalizace vodotečí, stavby pro obhospodařování </w:t>
      </w:r>
      <w:r w:rsidR="00C908DF" w:rsidRPr="00977594">
        <w:rPr>
          <w:rFonts w:asciiTheme="majorHAnsi" w:hAnsiTheme="majorHAnsi" w:cstheme="majorHAnsi"/>
          <w:bCs/>
          <w:sz w:val="18"/>
          <w:szCs w:val="18"/>
        </w:rPr>
        <w:t xml:space="preserve">vodních toků a ploch </w:t>
      </w:r>
      <w:r w:rsidRPr="00977594">
        <w:rPr>
          <w:rFonts w:asciiTheme="majorHAnsi" w:hAnsiTheme="majorHAnsi" w:cstheme="majorHAnsi"/>
          <w:bCs/>
          <w:sz w:val="18"/>
          <w:szCs w:val="18"/>
        </w:rPr>
        <w:t>za podmínky, že zásadním způsobem nenaruší vodní režim v území</w:t>
      </w:r>
    </w:p>
    <w:p w14:paraId="38121189" w14:textId="77777777" w:rsidR="007F54D0" w:rsidRPr="00977594" w:rsidRDefault="007F54D0" w:rsidP="00430559">
      <w:pPr>
        <w:pStyle w:val="Odstavecseseznamem"/>
        <w:numPr>
          <w:ilvl w:val="0"/>
          <w:numId w:val="64"/>
        </w:numPr>
        <w:spacing w:before="120" w:after="60" w:line="240" w:lineRule="auto"/>
        <w:ind w:left="851" w:hanging="284"/>
        <w:contextualSpacing w:val="0"/>
        <w:jc w:val="both"/>
        <w:rPr>
          <w:rFonts w:asciiTheme="majorHAnsi" w:hAnsiTheme="majorHAnsi" w:cstheme="majorHAnsi"/>
          <w:b/>
          <w:sz w:val="18"/>
          <w:szCs w:val="20"/>
          <w:u w:val="single"/>
        </w:rPr>
      </w:pPr>
      <w:r w:rsidRPr="00977594">
        <w:rPr>
          <w:rFonts w:asciiTheme="majorHAnsi" w:hAnsiTheme="majorHAnsi" w:cstheme="majorHAnsi"/>
          <w:b/>
          <w:sz w:val="18"/>
          <w:szCs w:val="20"/>
          <w:u w:val="single"/>
        </w:rPr>
        <w:t>nepřípustné využití</w:t>
      </w:r>
    </w:p>
    <w:p w14:paraId="2837926F" w14:textId="77777777" w:rsidR="007F54D0" w:rsidRPr="00977594" w:rsidRDefault="007F54D0" w:rsidP="00430559">
      <w:pPr>
        <w:pStyle w:val="Odstavecseseznamem"/>
        <w:numPr>
          <w:ilvl w:val="0"/>
          <w:numId w:val="67"/>
        </w:numPr>
        <w:spacing w:before="60"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stavby, zařízení a jiná opatření pro těžbu nerostů</w:t>
      </w:r>
    </w:p>
    <w:p w14:paraId="17607830" w14:textId="4D49D64C" w:rsidR="00DA426C" w:rsidRPr="00707686" w:rsidRDefault="00E33AA4" w:rsidP="00DA426C">
      <w:pPr>
        <w:pStyle w:val="Odstavecseseznamem"/>
        <w:numPr>
          <w:ilvl w:val="0"/>
          <w:numId w:val="67"/>
        </w:numPr>
        <w:spacing w:before="60" w:after="0" w:line="240" w:lineRule="auto"/>
        <w:jc w:val="both"/>
        <w:rPr>
          <w:rFonts w:asciiTheme="majorHAnsi" w:hAnsiTheme="majorHAnsi" w:cstheme="majorHAnsi"/>
          <w:sz w:val="18"/>
          <w:szCs w:val="18"/>
        </w:rPr>
      </w:pPr>
      <w:r w:rsidRPr="00707686">
        <w:rPr>
          <w:rFonts w:asciiTheme="majorHAnsi" w:hAnsiTheme="majorHAnsi" w:cstheme="majorHAnsi"/>
          <w:sz w:val="18"/>
          <w:szCs w:val="18"/>
        </w:rPr>
        <w:t>stavby a zařízení pro výrobu energie z obnovitelných zdrojů využívající energii slunečního záření s celkovým elektrickým výkonem výrobny elektřiny nad 50 kW</w:t>
      </w:r>
    </w:p>
    <w:p w14:paraId="76F961BF" w14:textId="77777777" w:rsidR="007F54D0" w:rsidRPr="00977594" w:rsidRDefault="007F54D0" w:rsidP="00430559">
      <w:pPr>
        <w:pStyle w:val="Odstavecseseznamem"/>
        <w:numPr>
          <w:ilvl w:val="0"/>
          <w:numId w:val="67"/>
        </w:numPr>
        <w:spacing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5827C9C8" w14:textId="77777777" w:rsidR="007F54D0" w:rsidRPr="00977594" w:rsidRDefault="007F54D0" w:rsidP="00430559">
      <w:pPr>
        <w:pStyle w:val="Odstavecseseznamem"/>
        <w:keepNext/>
        <w:numPr>
          <w:ilvl w:val="0"/>
          <w:numId w:val="64"/>
        </w:numPr>
        <w:spacing w:before="120" w:after="60" w:line="240" w:lineRule="auto"/>
        <w:ind w:left="851" w:hanging="284"/>
        <w:contextualSpacing w:val="0"/>
        <w:jc w:val="both"/>
        <w:rPr>
          <w:rFonts w:asciiTheme="majorHAnsi" w:hAnsiTheme="majorHAnsi" w:cstheme="majorHAnsi"/>
          <w:b/>
          <w:sz w:val="18"/>
          <w:szCs w:val="20"/>
          <w:u w:val="single"/>
        </w:rPr>
      </w:pPr>
      <w:r w:rsidRPr="00977594">
        <w:rPr>
          <w:rFonts w:asciiTheme="majorHAnsi" w:hAnsiTheme="majorHAnsi" w:cstheme="majorHAnsi"/>
          <w:b/>
          <w:sz w:val="18"/>
          <w:szCs w:val="20"/>
          <w:u w:val="single"/>
        </w:rPr>
        <w:t>podmínky prostorového uspořádání</w:t>
      </w:r>
    </w:p>
    <w:p w14:paraId="0974DEFE" w14:textId="2A108D32" w:rsidR="007F54D0" w:rsidRPr="00977594" w:rsidRDefault="007F54D0" w:rsidP="00430559">
      <w:pPr>
        <w:pStyle w:val="Odstavecseseznamem"/>
        <w:numPr>
          <w:ilvl w:val="0"/>
          <w:numId w:val="84"/>
        </w:numPr>
        <w:spacing w:after="0" w:line="240" w:lineRule="auto"/>
        <w:contextualSpacing w:val="0"/>
        <w:jc w:val="both"/>
        <w:rPr>
          <w:rFonts w:asciiTheme="majorHAnsi" w:hAnsiTheme="majorHAnsi" w:cstheme="majorHAnsi"/>
          <w:sz w:val="18"/>
        </w:rPr>
      </w:pPr>
      <w:r w:rsidRPr="00977594">
        <w:rPr>
          <w:rFonts w:asciiTheme="majorHAnsi" w:hAnsiTheme="majorHAnsi" w:cstheme="majorHAnsi"/>
          <w:sz w:val="18"/>
        </w:rPr>
        <w:t xml:space="preserve">maximální výška </w:t>
      </w:r>
      <w:r w:rsidR="00F23A6D" w:rsidRPr="00977594">
        <w:rPr>
          <w:rFonts w:asciiTheme="majorHAnsi" w:hAnsiTheme="majorHAnsi" w:cstheme="majorHAnsi"/>
          <w:sz w:val="18"/>
        </w:rPr>
        <w:t>stavby</w:t>
      </w:r>
      <w:r w:rsidRPr="00977594">
        <w:rPr>
          <w:rFonts w:asciiTheme="majorHAnsi" w:hAnsiTheme="majorHAnsi" w:cstheme="majorHAnsi"/>
          <w:sz w:val="18"/>
        </w:rPr>
        <w:t>: 5 m; vztahuje se pouze na budovy vyjma vyhlídkových věží, rozhledem apod.</w:t>
      </w:r>
    </w:p>
    <w:p w14:paraId="639B67E0" w14:textId="1B81AB8A" w:rsidR="007F54D0" w:rsidRPr="00977594" w:rsidRDefault="007F54D0" w:rsidP="00430559">
      <w:pPr>
        <w:pStyle w:val="Odstavecseseznamem"/>
        <w:numPr>
          <w:ilvl w:val="0"/>
          <w:numId w:val="84"/>
        </w:numPr>
        <w:spacing w:after="0" w:line="240" w:lineRule="auto"/>
        <w:contextualSpacing w:val="0"/>
        <w:jc w:val="both"/>
        <w:rPr>
          <w:rFonts w:asciiTheme="majorHAnsi" w:hAnsiTheme="majorHAnsi" w:cstheme="majorHAnsi"/>
          <w:sz w:val="18"/>
        </w:rPr>
      </w:pPr>
      <w:r w:rsidRPr="00977594">
        <w:rPr>
          <w:rFonts w:asciiTheme="majorHAnsi" w:hAnsiTheme="majorHAnsi" w:cstheme="majorHAnsi"/>
          <w:sz w:val="18"/>
        </w:rPr>
        <w:t xml:space="preserve">maximální velikost zastavěné plochy </w:t>
      </w:r>
      <w:r w:rsidR="00F23A6D" w:rsidRPr="00977594">
        <w:rPr>
          <w:rFonts w:asciiTheme="majorHAnsi" w:hAnsiTheme="majorHAnsi" w:cstheme="majorHAnsi"/>
          <w:sz w:val="18"/>
        </w:rPr>
        <w:t>stavby</w:t>
      </w:r>
      <w:r w:rsidRPr="00977594">
        <w:rPr>
          <w:rFonts w:asciiTheme="majorHAnsi" w:hAnsiTheme="majorHAnsi" w:cstheme="majorHAnsi"/>
          <w:sz w:val="18"/>
        </w:rPr>
        <w:t>: 50 m</w:t>
      </w:r>
      <w:r w:rsidRPr="00977594">
        <w:rPr>
          <w:rFonts w:asciiTheme="majorHAnsi" w:hAnsiTheme="majorHAnsi" w:cstheme="majorHAnsi"/>
          <w:sz w:val="18"/>
          <w:vertAlign w:val="superscript"/>
        </w:rPr>
        <w:t>2</w:t>
      </w:r>
    </w:p>
    <w:p w14:paraId="5BECDFA7" w14:textId="53A56B23" w:rsidR="009F405C" w:rsidRPr="00977594" w:rsidRDefault="00D207D7" w:rsidP="00D72A09">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lastRenderedPageBreak/>
        <w:t>lesní</w:t>
      </w:r>
      <w:r w:rsidR="009F405C" w:rsidRPr="00977594">
        <w:rPr>
          <w:rFonts w:asciiTheme="majorHAnsi" w:hAnsiTheme="majorHAnsi" w:cstheme="majorHAnsi"/>
          <w:b/>
          <w:sz w:val="18"/>
          <w:szCs w:val="18"/>
        </w:rPr>
        <w:t xml:space="preserve"> </w:t>
      </w:r>
      <w:r w:rsidR="002C0105" w:rsidRPr="00977594">
        <w:rPr>
          <w:rFonts w:asciiTheme="majorHAnsi" w:hAnsiTheme="majorHAnsi" w:cstheme="majorHAnsi"/>
          <w:b/>
          <w:sz w:val="18"/>
          <w:szCs w:val="18"/>
        </w:rPr>
        <w:t xml:space="preserve">všeobecné </w:t>
      </w:r>
      <w:r w:rsidR="009F405C" w:rsidRPr="00977594">
        <w:rPr>
          <w:rFonts w:asciiTheme="majorHAnsi" w:hAnsiTheme="majorHAnsi" w:cstheme="majorHAnsi"/>
          <w:b/>
          <w:sz w:val="18"/>
          <w:szCs w:val="18"/>
        </w:rPr>
        <w:t>(</w:t>
      </w:r>
      <w:r w:rsidR="002C0105" w:rsidRPr="00977594">
        <w:rPr>
          <w:rFonts w:asciiTheme="majorHAnsi" w:hAnsiTheme="majorHAnsi" w:cstheme="majorHAnsi"/>
          <w:b/>
          <w:sz w:val="18"/>
          <w:szCs w:val="18"/>
        </w:rPr>
        <w:t>LU</w:t>
      </w:r>
      <w:r w:rsidR="009F405C" w:rsidRPr="00977594">
        <w:rPr>
          <w:rFonts w:asciiTheme="majorHAnsi" w:hAnsiTheme="majorHAnsi" w:cstheme="majorHAnsi"/>
          <w:b/>
          <w:sz w:val="18"/>
          <w:szCs w:val="18"/>
        </w:rPr>
        <w:t>)</w:t>
      </w:r>
    </w:p>
    <w:p w14:paraId="294CFD5C" w14:textId="77777777" w:rsidR="009F405C" w:rsidRPr="00977594" w:rsidRDefault="009F405C" w:rsidP="00430559">
      <w:pPr>
        <w:pStyle w:val="Odstavecseseznamem"/>
        <w:keepNext/>
        <w:numPr>
          <w:ilvl w:val="0"/>
          <w:numId w:val="127"/>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09A07749" w14:textId="77777777" w:rsidR="009F405C" w:rsidRPr="00977594" w:rsidRDefault="00D207D7" w:rsidP="00430559">
      <w:pPr>
        <w:keepNext/>
        <w:numPr>
          <w:ilvl w:val="0"/>
          <w:numId w:val="128"/>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plochy lesa se zastoupením produkčních a mimoprodukčních funkcí – rekreačních, ekologických, přírodních a</w:t>
      </w:r>
      <w:r w:rsidR="007F61F3" w:rsidRPr="00977594">
        <w:rPr>
          <w:rFonts w:asciiTheme="majorHAnsi" w:hAnsiTheme="majorHAnsi" w:cstheme="majorHAnsi"/>
          <w:bCs/>
          <w:sz w:val="18"/>
          <w:szCs w:val="18"/>
        </w:rPr>
        <w:t> </w:t>
      </w:r>
      <w:r w:rsidRPr="00977594">
        <w:rPr>
          <w:rFonts w:asciiTheme="majorHAnsi" w:hAnsiTheme="majorHAnsi" w:cstheme="majorHAnsi"/>
          <w:bCs/>
          <w:sz w:val="18"/>
          <w:szCs w:val="18"/>
        </w:rPr>
        <w:t>krajinotvorných (zejména pozemky určené k plnění funkcí lesa – PUPFL)</w:t>
      </w:r>
    </w:p>
    <w:p w14:paraId="6C0CDC38" w14:textId="77777777" w:rsidR="009F405C" w:rsidRPr="00977594" w:rsidRDefault="009F405C" w:rsidP="00430559">
      <w:pPr>
        <w:pStyle w:val="Odstavecseseznamem"/>
        <w:keepNext/>
        <w:numPr>
          <w:ilvl w:val="0"/>
          <w:numId w:val="127"/>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44695318" w14:textId="77777777" w:rsidR="009F405C" w:rsidRPr="00977594" w:rsidRDefault="00D207D7" w:rsidP="00430559">
      <w:pPr>
        <w:numPr>
          <w:ilvl w:val="0"/>
          <w:numId w:val="129"/>
        </w:numPr>
        <w:spacing w:after="0" w:line="240" w:lineRule="auto"/>
        <w:jc w:val="both"/>
        <w:rPr>
          <w:rFonts w:asciiTheme="majorHAnsi" w:hAnsiTheme="majorHAnsi" w:cstheme="majorHAnsi"/>
          <w:bCs/>
          <w:sz w:val="18"/>
          <w:szCs w:val="18"/>
        </w:rPr>
      </w:pPr>
      <w:bookmarkStart w:id="109" w:name="_Toc372537179"/>
      <w:r w:rsidRPr="00977594">
        <w:rPr>
          <w:rFonts w:asciiTheme="majorHAnsi" w:hAnsiTheme="majorHAnsi" w:cstheme="majorHAnsi"/>
          <w:bCs/>
          <w:sz w:val="18"/>
          <w:szCs w:val="18"/>
        </w:rPr>
        <w:t xml:space="preserve">plochy trvalých travních porostů, případně další plochy zemědělského půdního fondu s extenzivním způsobem hospodaření, a </w:t>
      </w:r>
      <w:proofErr w:type="spellStart"/>
      <w:r w:rsidRPr="00977594">
        <w:rPr>
          <w:rFonts w:asciiTheme="majorHAnsi" w:hAnsiTheme="majorHAnsi" w:cstheme="majorHAnsi"/>
          <w:bCs/>
          <w:sz w:val="18"/>
          <w:szCs w:val="18"/>
        </w:rPr>
        <w:t>mimolesní</w:t>
      </w:r>
      <w:proofErr w:type="spellEnd"/>
      <w:r w:rsidRPr="00977594">
        <w:rPr>
          <w:rFonts w:asciiTheme="majorHAnsi" w:hAnsiTheme="majorHAnsi" w:cstheme="majorHAnsi"/>
          <w:bCs/>
          <w:sz w:val="18"/>
          <w:szCs w:val="18"/>
        </w:rPr>
        <w:t xml:space="preserve"> zele</w:t>
      </w:r>
      <w:bookmarkEnd w:id="109"/>
      <w:r w:rsidRPr="00977594">
        <w:rPr>
          <w:rFonts w:asciiTheme="majorHAnsi" w:hAnsiTheme="majorHAnsi" w:cstheme="majorHAnsi"/>
          <w:bCs/>
          <w:sz w:val="18"/>
          <w:szCs w:val="18"/>
        </w:rPr>
        <w:t>ň</w:t>
      </w:r>
    </w:p>
    <w:p w14:paraId="7155A94F" w14:textId="0E68DE83" w:rsidR="003436AB" w:rsidRPr="00977594" w:rsidRDefault="003436AB" w:rsidP="00430559">
      <w:pPr>
        <w:numPr>
          <w:ilvl w:val="0"/>
          <w:numId w:val="129"/>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vodní plochy a toky</w:t>
      </w:r>
    </w:p>
    <w:p w14:paraId="17A59836" w14:textId="7ABAF4FE" w:rsidR="009F405C" w:rsidRPr="00977594" w:rsidRDefault="00D207D7" w:rsidP="00430559">
      <w:pPr>
        <w:numPr>
          <w:ilvl w:val="0"/>
          <w:numId w:val="129"/>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veřejná prostranství, zejména místní a účelové komunikace pro obhospodařování zemědělských a</w:t>
      </w:r>
      <w:r w:rsidR="002373FB" w:rsidRPr="00977594">
        <w:rPr>
          <w:rFonts w:asciiTheme="majorHAnsi" w:hAnsiTheme="majorHAnsi" w:cstheme="majorHAnsi"/>
          <w:bCs/>
          <w:sz w:val="18"/>
          <w:szCs w:val="18"/>
        </w:rPr>
        <w:t> </w:t>
      </w:r>
      <w:r w:rsidRPr="00977594">
        <w:rPr>
          <w:rFonts w:asciiTheme="majorHAnsi" w:hAnsiTheme="majorHAnsi" w:cstheme="majorHAnsi"/>
          <w:bCs/>
          <w:sz w:val="18"/>
          <w:szCs w:val="18"/>
        </w:rPr>
        <w:t>lesních pozemků a pro zajištění prostupnosti krajiny pro nemotorovou dopravu (pěší, cyklistické a běžkařské trasy)</w:t>
      </w:r>
    </w:p>
    <w:p w14:paraId="75716E13" w14:textId="77777777" w:rsidR="009F405C" w:rsidRPr="00977594" w:rsidRDefault="009F405C" w:rsidP="00430559">
      <w:pPr>
        <w:numPr>
          <w:ilvl w:val="0"/>
          <w:numId w:val="12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ochranu přírody a krajiny </w:t>
      </w:r>
    </w:p>
    <w:p w14:paraId="1B98B46F" w14:textId="004DFEF2" w:rsidR="00D207D7" w:rsidRPr="00977594" w:rsidRDefault="003436AB" w:rsidP="00430559">
      <w:pPr>
        <w:numPr>
          <w:ilvl w:val="0"/>
          <w:numId w:val="129"/>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snižování nebezpečí ekologických a přírodních katastrof a pro odstraňování jejich důsledků, např. protipovodňová ochrana území</w:t>
      </w:r>
    </w:p>
    <w:p w14:paraId="4C4EBE98" w14:textId="77777777" w:rsidR="009F405C" w:rsidRPr="00977594" w:rsidRDefault="009F405C" w:rsidP="00430559">
      <w:pPr>
        <w:pStyle w:val="Odstavecseseznamem"/>
        <w:numPr>
          <w:ilvl w:val="0"/>
          <w:numId w:val="127"/>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4DB5AFD6" w14:textId="77777777" w:rsidR="00132922" w:rsidRPr="00977594" w:rsidRDefault="00132922">
      <w:pPr>
        <w:pStyle w:val="Odstavecseseznamem"/>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veřejnou dopravní a technickou infrastrukturu za podmínky, že bude prokázána nemožnost jejich umístění v zastavěném území nebo zastavitelných plochách </w:t>
      </w:r>
    </w:p>
    <w:p w14:paraId="4E279416" w14:textId="77777777" w:rsidR="00132922" w:rsidRPr="00977594" w:rsidRDefault="00132922">
      <w:pPr>
        <w:pStyle w:val="Odstavecseseznamem"/>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zemědělství a lesnictví za podmínek, že:</w:t>
      </w:r>
    </w:p>
    <w:p w14:paraId="5F68E6AF" w14:textId="77777777" w:rsidR="00132922" w:rsidRPr="00977594" w:rsidRDefault="00132922" w:rsidP="00430559">
      <w:pPr>
        <w:pStyle w:val="Odstavecseseznamem"/>
        <w:numPr>
          <w:ilvl w:val="0"/>
          <w:numId w:val="12"/>
        </w:numPr>
        <w:spacing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nemožnost jejich umístění v zastavěném území nebo zastavitelných plochách</w:t>
      </w:r>
    </w:p>
    <w:p w14:paraId="5666A77B" w14:textId="77777777" w:rsidR="00132922" w:rsidRPr="00977594" w:rsidRDefault="00132922"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nevyvolají potřebu napojení na veřejnou dopravní a technickou infrastrukturu</w:t>
      </w:r>
    </w:p>
    <w:p w14:paraId="3B3406B4" w14:textId="77777777" w:rsidR="00132922" w:rsidRPr="00977594" w:rsidRDefault="00132922"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provozní a funkční vazba na přilehlé lesní nebo zemědělské pozemky</w:t>
      </w:r>
    </w:p>
    <w:p w14:paraId="55F20C3E" w14:textId="77777777" w:rsidR="00132922" w:rsidRPr="00977594" w:rsidRDefault="00132922" w:rsidP="00430559">
      <w:pPr>
        <w:pStyle w:val="Odstavecseseznamem"/>
        <w:numPr>
          <w:ilvl w:val="0"/>
          <w:numId w:val="12"/>
        </w:numPr>
        <w:spacing w:before="60" w:after="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zachována fyzická prostupnost území</w:t>
      </w:r>
    </w:p>
    <w:p w14:paraId="41CC9318" w14:textId="77777777" w:rsidR="00132922" w:rsidRPr="00977594" w:rsidRDefault="00132922">
      <w:pPr>
        <w:pStyle w:val="Odstavecseseznamem"/>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vodní hospodářství za podmínky, že </w:t>
      </w:r>
      <w:r w:rsidRPr="00977594">
        <w:rPr>
          <w:rFonts w:asciiTheme="majorHAnsi" w:hAnsiTheme="majorHAnsi" w:cstheme="majorHAnsi"/>
          <w:sz w:val="18"/>
          <w:szCs w:val="20"/>
        </w:rPr>
        <w:t xml:space="preserve">budou sloužit bezprostředně pro vodohospodářské účely a </w:t>
      </w:r>
      <w:r w:rsidRPr="00977594">
        <w:rPr>
          <w:rFonts w:asciiTheme="majorHAnsi" w:hAnsiTheme="majorHAnsi" w:cstheme="majorHAnsi"/>
          <w:bCs/>
          <w:sz w:val="18"/>
          <w:szCs w:val="18"/>
        </w:rPr>
        <w:t xml:space="preserve">jejich realizací </w:t>
      </w:r>
      <w:r w:rsidRPr="00977594">
        <w:rPr>
          <w:rFonts w:asciiTheme="majorHAnsi" w:hAnsiTheme="majorHAnsi" w:cstheme="majorHAnsi"/>
          <w:sz w:val="18"/>
          <w:szCs w:val="20"/>
        </w:rPr>
        <w:t>nebudou prokazatelně zhoršeny odtokové poměry a snížena retenční schopnosti území</w:t>
      </w:r>
    </w:p>
    <w:p w14:paraId="6033E120" w14:textId="3A6629DB" w:rsidR="00132922" w:rsidRPr="00977594" w:rsidRDefault="00132922">
      <w:pPr>
        <w:pStyle w:val="Odstavecseseznamem"/>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které zlepší podmínky využití nezastavěného území pro účely rekreace a cestovního ruchu, např. hygienická zařízení, ekologická a informační centra za podmínky, za podmínky, že negativním způsobem neovlivní vodohospodářské a ekologické funkce vodních ploch, přičemž bude prokázána nemožnost jejich umístění v zastavěném území nebo zastavitelných plochách</w:t>
      </w:r>
    </w:p>
    <w:p w14:paraId="03EBF4D3" w14:textId="77777777" w:rsidR="009F405C" w:rsidRPr="00977594" w:rsidRDefault="009F405C">
      <w:pPr>
        <w:pStyle w:val="Odstavecseseznamem"/>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 zvýšena retenční schopnost území</w:t>
      </w:r>
    </w:p>
    <w:p w14:paraId="0E1BE5CC" w14:textId="77777777" w:rsidR="009F405C" w:rsidRPr="00977594" w:rsidRDefault="009F405C">
      <w:pPr>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oplocení pozemků pro chovné a pěstební účely za podmínky zachování prostupnosti území po stávajících cestách</w:t>
      </w:r>
    </w:p>
    <w:p w14:paraId="5F4B7DDA" w14:textId="77777777" w:rsidR="009F405C" w:rsidRPr="00977594" w:rsidRDefault="009F405C">
      <w:pPr>
        <w:numPr>
          <w:ilvl w:val="0"/>
          <w:numId w:val="162"/>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zalesnění, revitalizace vodotečí, vodní plochy a toky a stavby pro jejich obhospodařování za podmínky, že zásadním způsobem nenaruší vodní režim v území</w:t>
      </w:r>
    </w:p>
    <w:p w14:paraId="6E27FD9E" w14:textId="77777777" w:rsidR="009F405C" w:rsidRPr="00977594" w:rsidRDefault="009F405C" w:rsidP="00430559">
      <w:pPr>
        <w:pStyle w:val="Odstavecseseznamem"/>
        <w:keepNext/>
        <w:numPr>
          <w:ilvl w:val="0"/>
          <w:numId w:val="127"/>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0F39860B" w14:textId="77777777" w:rsidR="00EE0E87" w:rsidRPr="00977594" w:rsidRDefault="00EE0E87" w:rsidP="00430559">
      <w:pPr>
        <w:pStyle w:val="Odstavecseseznamem"/>
        <w:numPr>
          <w:ilvl w:val="0"/>
          <w:numId w:val="13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jiná opatření pro těžbu nerostů </w:t>
      </w:r>
    </w:p>
    <w:p w14:paraId="2CD82059" w14:textId="77777777" w:rsidR="009F405C" w:rsidRPr="00977594" w:rsidRDefault="009F405C" w:rsidP="00430559">
      <w:pPr>
        <w:pStyle w:val="Odstavecseseznamem"/>
        <w:numPr>
          <w:ilvl w:val="0"/>
          <w:numId w:val="13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7A5DD3B0" w14:textId="77777777" w:rsidR="009F405C" w:rsidRPr="00977594" w:rsidRDefault="009F405C" w:rsidP="00430559">
      <w:pPr>
        <w:pStyle w:val="Odstavecseseznamem"/>
        <w:keepNext/>
        <w:numPr>
          <w:ilvl w:val="0"/>
          <w:numId w:val="127"/>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7C8F1393" w14:textId="57872680" w:rsidR="009F405C" w:rsidRPr="00977594" w:rsidRDefault="009F405C" w:rsidP="00430559">
      <w:pPr>
        <w:pStyle w:val="Odstavecseseznamem"/>
        <w:numPr>
          <w:ilvl w:val="0"/>
          <w:numId w:val="1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maximální výška stavby: 5 m; vztahuje se pouze na budovy vyjma vyhlídkových věží, rozhlede</w:t>
      </w:r>
      <w:r w:rsidR="00170A03" w:rsidRPr="00977594">
        <w:rPr>
          <w:rFonts w:asciiTheme="majorHAnsi" w:hAnsiTheme="majorHAnsi" w:cstheme="majorHAnsi"/>
          <w:sz w:val="18"/>
          <w:szCs w:val="18"/>
        </w:rPr>
        <w:t>n</w:t>
      </w:r>
      <w:r w:rsidRPr="00977594">
        <w:rPr>
          <w:rFonts w:asciiTheme="majorHAnsi" w:hAnsiTheme="majorHAnsi" w:cstheme="majorHAnsi"/>
          <w:sz w:val="18"/>
          <w:szCs w:val="18"/>
        </w:rPr>
        <w:t xml:space="preserve"> apod.</w:t>
      </w:r>
    </w:p>
    <w:p w14:paraId="17EEEC5C" w14:textId="6E84CC9E" w:rsidR="009F405C" w:rsidRPr="00977594" w:rsidRDefault="009F405C" w:rsidP="00430559">
      <w:pPr>
        <w:pStyle w:val="Odstavecseseznamem"/>
        <w:numPr>
          <w:ilvl w:val="0"/>
          <w:numId w:val="131"/>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w:t>
      </w:r>
      <w:r w:rsidR="007210F6" w:rsidRPr="00977594">
        <w:rPr>
          <w:rFonts w:asciiTheme="majorHAnsi" w:hAnsiTheme="majorHAnsi" w:cstheme="majorHAnsi"/>
          <w:sz w:val="18"/>
          <w:szCs w:val="18"/>
        </w:rPr>
        <w:t>50</w:t>
      </w:r>
      <w:r w:rsidRPr="00977594">
        <w:rPr>
          <w:rFonts w:asciiTheme="majorHAnsi" w:hAnsiTheme="majorHAnsi" w:cstheme="majorHAnsi"/>
          <w:sz w:val="18"/>
          <w:szCs w:val="18"/>
        </w:rPr>
        <w:t xml:space="preserve"> m</w:t>
      </w:r>
      <w:r w:rsidRPr="00977594">
        <w:rPr>
          <w:rFonts w:asciiTheme="majorHAnsi" w:hAnsiTheme="majorHAnsi" w:cstheme="majorHAnsi"/>
          <w:sz w:val="18"/>
          <w:szCs w:val="18"/>
          <w:vertAlign w:val="superscript"/>
        </w:rPr>
        <w:t>2</w:t>
      </w:r>
    </w:p>
    <w:p w14:paraId="43EE45EF" w14:textId="70DD87C9" w:rsidR="0072029D" w:rsidRPr="00977594" w:rsidRDefault="0072029D" w:rsidP="00A72CED">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přírodní </w:t>
      </w:r>
      <w:r w:rsidR="002C0105" w:rsidRPr="00977594">
        <w:rPr>
          <w:rFonts w:asciiTheme="majorHAnsi" w:hAnsiTheme="majorHAnsi" w:cstheme="majorHAnsi"/>
          <w:b/>
          <w:sz w:val="18"/>
          <w:szCs w:val="18"/>
        </w:rPr>
        <w:t xml:space="preserve">všeobecné </w:t>
      </w:r>
      <w:r w:rsidRPr="00977594">
        <w:rPr>
          <w:rFonts w:asciiTheme="majorHAnsi" w:hAnsiTheme="majorHAnsi" w:cstheme="majorHAnsi"/>
          <w:b/>
          <w:sz w:val="18"/>
          <w:szCs w:val="18"/>
        </w:rPr>
        <w:t>(</w:t>
      </w:r>
      <w:r w:rsidR="002C0105" w:rsidRPr="00977594">
        <w:rPr>
          <w:rFonts w:asciiTheme="majorHAnsi" w:hAnsiTheme="majorHAnsi" w:cstheme="majorHAnsi"/>
          <w:b/>
          <w:sz w:val="18"/>
          <w:szCs w:val="18"/>
        </w:rPr>
        <w:t>NU</w:t>
      </w:r>
      <w:r w:rsidRPr="00977594">
        <w:rPr>
          <w:rFonts w:asciiTheme="majorHAnsi" w:hAnsiTheme="majorHAnsi" w:cstheme="majorHAnsi"/>
          <w:b/>
          <w:sz w:val="18"/>
          <w:szCs w:val="18"/>
        </w:rPr>
        <w:t xml:space="preserve">) </w:t>
      </w:r>
    </w:p>
    <w:p w14:paraId="26FDCABA" w14:textId="77777777" w:rsidR="0072029D" w:rsidRPr="00977594" w:rsidRDefault="0072029D" w:rsidP="00430559">
      <w:pPr>
        <w:pStyle w:val="Odstavecseseznamem"/>
        <w:keepNext/>
        <w:numPr>
          <w:ilvl w:val="0"/>
          <w:numId w:val="8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7157006F" w14:textId="77777777" w:rsidR="0072029D" w:rsidRPr="00977594" w:rsidRDefault="0072029D" w:rsidP="00430559">
      <w:pPr>
        <w:numPr>
          <w:ilvl w:val="0"/>
          <w:numId w:val="70"/>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chráněná území přírody a krajiny</w:t>
      </w:r>
    </w:p>
    <w:p w14:paraId="31B88B60" w14:textId="77777777" w:rsidR="0072029D" w:rsidRPr="00977594" w:rsidRDefault="0072029D" w:rsidP="00430559">
      <w:pPr>
        <w:pStyle w:val="Odstavecseseznamem"/>
        <w:keepNext/>
        <w:numPr>
          <w:ilvl w:val="0"/>
          <w:numId w:val="8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0FC7AED4" w14:textId="77777777" w:rsidR="0072029D" w:rsidRPr="00977594" w:rsidRDefault="0072029D" w:rsidP="00430559">
      <w:pPr>
        <w:pStyle w:val="Odstavecseseznamem"/>
        <w:numPr>
          <w:ilvl w:val="0"/>
          <w:numId w:val="8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pozemky určené k plnění funkcí lesa</w:t>
      </w:r>
      <w:r w:rsidR="00446CCF" w:rsidRPr="00977594">
        <w:rPr>
          <w:rFonts w:asciiTheme="majorHAnsi" w:hAnsiTheme="majorHAnsi" w:cstheme="majorHAnsi"/>
          <w:sz w:val="18"/>
          <w:szCs w:val="18"/>
        </w:rPr>
        <w:t xml:space="preserve"> (PUPFL)</w:t>
      </w:r>
      <w:r w:rsidRPr="00977594">
        <w:rPr>
          <w:rFonts w:asciiTheme="majorHAnsi" w:hAnsiTheme="majorHAnsi" w:cstheme="majorHAnsi"/>
          <w:sz w:val="18"/>
          <w:szCs w:val="18"/>
        </w:rPr>
        <w:t>, pozemky ZPF</w:t>
      </w:r>
    </w:p>
    <w:p w14:paraId="3876E55D" w14:textId="3F4755F6" w:rsidR="0072029D" w:rsidRPr="00977594" w:rsidRDefault="0072029D" w:rsidP="00430559">
      <w:pPr>
        <w:pStyle w:val="Odstavecseseznamem"/>
        <w:numPr>
          <w:ilvl w:val="0"/>
          <w:numId w:val="8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 xml:space="preserve">veřejná prostranství, </w:t>
      </w:r>
      <w:r w:rsidR="00132922" w:rsidRPr="00977594">
        <w:rPr>
          <w:rFonts w:asciiTheme="majorHAnsi" w:hAnsiTheme="majorHAnsi" w:cstheme="majorHAnsi"/>
          <w:sz w:val="18"/>
          <w:szCs w:val="18"/>
        </w:rPr>
        <w:t>zejména komunikace pro pěší a cyklisty (cyklotrasy, turistické trasy a naučné stezky s konkrétním umístěním na cestách)</w:t>
      </w:r>
    </w:p>
    <w:p w14:paraId="4449FB60" w14:textId="77777777" w:rsidR="0072029D" w:rsidRPr="00977594" w:rsidRDefault="0072029D" w:rsidP="00430559">
      <w:pPr>
        <w:pStyle w:val="Odstavecseseznamem"/>
        <w:numPr>
          <w:ilvl w:val="0"/>
          <w:numId w:val="8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7E129767" w14:textId="77777777" w:rsidR="0072029D" w:rsidRPr="00977594" w:rsidRDefault="0072029D" w:rsidP="00430559">
      <w:pPr>
        <w:pStyle w:val="Odstavecseseznamem"/>
        <w:keepNext/>
        <w:numPr>
          <w:ilvl w:val="0"/>
          <w:numId w:val="8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2A4742C1" w14:textId="77777777" w:rsidR="0072029D" w:rsidRPr="00977594" w:rsidRDefault="0072029D" w:rsidP="00430559">
      <w:pPr>
        <w:pStyle w:val="Odstavecseseznamem"/>
        <w:numPr>
          <w:ilvl w:val="0"/>
          <w:numId w:val="88"/>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veřejnou dopravní a technickou infrastrukturu za podmínky, že bude prokázána nemožnost jejich umístění v zastavěném území nebo zastavitelných plochách</w:t>
      </w:r>
    </w:p>
    <w:p w14:paraId="575AC7C8" w14:textId="77777777" w:rsidR="00DF28ED" w:rsidRPr="00977594" w:rsidRDefault="00DF28ED" w:rsidP="00430559">
      <w:pPr>
        <w:pStyle w:val="Odstavecseseznamem"/>
        <w:numPr>
          <w:ilvl w:val="0"/>
          <w:numId w:val="88"/>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vodní hospodářství za podmínky, že </w:t>
      </w:r>
      <w:r w:rsidRPr="00977594">
        <w:rPr>
          <w:rFonts w:asciiTheme="majorHAnsi" w:hAnsiTheme="majorHAnsi" w:cstheme="majorHAnsi"/>
          <w:sz w:val="18"/>
          <w:szCs w:val="20"/>
        </w:rPr>
        <w:t xml:space="preserve">budou sloužit bezprostředně pro vodohospodářské účely a </w:t>
      </w:r>
      <w:r w:rsidRPr="00977594">
        <w:rPr>
          <w:rFonts w:asciiTheme="majorHAnsi" w:hAnsiTheme="majorHAnsi" w:cstheme="majorHAnsi"/>
          <w:bCs/>
          <w:sz w:val="18"/>
          <w:szCs w:val="18"/>
        </w:rPr>
        <w:t xml:space="preserve">jejich realizací </w:t>
      </w:r>
      <w:r w:rsidRPr="00977594">
        <w:rPr>
          <w:rFonts w:asciiTheme="majorHAnsi" w:hAnsiTheme="majorHAnsi" w:cstheme="majorHAnsi"/>
          <w:sz w:val="18"/>
          <w:szCs w:val="20"/>
        </w:rPr>
        <w:t>nebudou prokazatelně zhoršeny odtokové poměry a snížena retenční schopnosti území</w:t>
      </w:r>
    </w:p>
    <w:p w14:paraId="2D8E7E2B" w14:textId="77777777" w:rsidR="0072029D" w:rsidRPr="00977594" w:rsidRDefault="0072029D" w:rsidP="00430559">
      <w:pPr>
        <w:pStyle w:val="Odstavecseseznamem"/>
        <w:numPr>
          <w:ilvl w:val="0"/>
          <w:numId w:val="88"/>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lastRenderedPageBreak/>
        <w:t>stavby, zařízení a jiná opatření pro snižování nebezpečí ekologických a přírodních katastrof a pro odstraňování jejich následků, např. protipovodňová ochrana území, za podmínky, že bude prokázána nemožnost umístit tyto stavby, zařízení a jiná opatření mimo plochy přírodní</w:t>
      </w:r>
    </w:p>
    <w:p w14:paraId="474F375E" w14:textId="77777777" w:rsidR="0072029D" w:rsidRPr="00977594" w:rsidRDefault="0072029D" w:rsidP="00430559">
      <w:pPr>
        <w:pStyle w:val="Odstavecseseznamem"/>
        <w:numPr>
          <w:ilvl w:val="0"/>
          <w:numId w:val="8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450BF0D5" w14:textId="77777777" w:rsidR="0072029D" w:rsidRPr="00977594" w:rsidRDefault="0072029D" w:rsidP="00430559">
      <w:pPr>
        <w:pStyle w:val="Odstavecseseznamem"/>
        <w:numPr>
          <w:ilvl w:val="0"/>
          <w:numId w:val="114"/>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w:t>
      </w:r>
      <w:r w:rsidR="00170A03" w:rsidRPr="00977594">
        <w:rPr>
          <w:rFonts w:asciiTheme="majorHAnsi" w:hAnsiTheme="majorHAnsi" w:cstheme="majorHAnsi"/>
          <w:sz w:val="18"/>
          <w:szCs w:val="18"/>
        </w:rPr>
        <w:t>jiná opatření pro těžbu nerostů</w:t>
      </w:r>
    </w:p>
    <w:p w14:paraId="7622F37E" w14:textId="77777777" w:rsidR="0072029D" w:rsidRPr="00977594" w:rsidRDefault="0072029D" w:rsidP="00430559">
      <w:pPr>
        <w:pStyle w:val="Odstavecseseznamem"/>
        <w:numPr>
          <w:ilvl w:val="0"/>
          <w:numId w:val="114"/>
        </w:numPr>
        <w:spacing w:before="60" w:after="0" w:line="240" w:lineRule="auto"/>
        <w:jc w:val="both"/>
        <w:rPr>
          <w:rFonts w:asciiTheme="majorHAnsi" w:hAnsiTheme="majorHAnsi" w:cstheme="majorHAnsi"/>
          <w:sz w:val="18"/>
          <w:szCs w:val="18"/>
        </w:rPr>
      </w:pPr>
      <w:r w:rsidRPr="00977594">
        <w:rPr>
          <w:rFonts w:asciiTheme="majorHAnsi" w:hAnsiTheme="majorHAnsi" w:cstheme="majorHAnsi"/>
          <w:bCs/>
          <w:sz w:val="18"/>
          <w:szCs w:val="18"/>
        </w:rPr>
        <w:t xml:space="preserve">stavby, zařízení a jiná opatření pro zemědělství a lesnictví </w:t>
      </w:r>
    </w:p>
    <w:p w14:paraId="35E419FE" w14:textId="77777777" w:rsidR="0072029D" w:rsidRPr="00977594" w:rsidRDefault="0072029D" w:rsidP="00430559">
      <w:pPr>
        <w:pStyle w:val="Odstavecseseznamem"/>
        <w:numPr>
          <w:ilvl w:val="0"/>
          <w:numId w:val="114"/>
        </w:numPr>
        <w:spacing w:before="60" w:after="0" w:line="240" w:lineRule="auto"/>
        <w:jc w:val="both"/>
        <w:rPr>
          <w:rFonts w:asciiTheme="majorHAnsi" w:hAnsiTheme="majorHAnsi" w:cstheme="majorHAnsi"/>
          <w:sz w:val="18"/>
          <w:szCs w:val="18"/>
        </w:rPr>
      </w:pPr>
      <w:r w:rsidRPr="00977594">
        <w:rPr>
          <w:rFonts w:asciiTheme="majorHAnsi" w:hAnsiTheme="majorHAnsi" w:cstheme="majorHAnsi"/>
          <w:bCs/>
          <w:sz w:val="18"/>
          <w:szCs w:val="18"/>
        </w:rPr>
        <w:t>stavby, zařízení a jiná opatření, které zlepší podmínky využití nezastavěného území pro účely rekreace a</w:t>
      </w:r>
      <w:r w:rsidR="007F61F3" w:rsidRPr="00977594">
        <w:rPr>
          <w:rFonts w:asciiTheme="majorHAnsi" w:hAnsiTheme="majorHAnsi" w:cstheme="majorHAnsi"/>
          <w:bCs/>
          <w:sz w:val="18"/>
          <w:szCs w:val="18"/>
        </w:rPr>
        <w:t> </w:t>
      </w:r>
      <w:r w:rsidRPr="00977594">
        <w:rPr>
          <w:rFonts w:asciiTheme="majorHAnsi" w:hAnsiTheme="majorHAnsi" w:cstheme="majorHAnsi"/>
          <w:bCs/>
          <w:sz w:val="18"/>
          <w:szCs w:val="18"/>
        </w:rPr>
        <w:t xml:space="preserve">cestovního ruchu </w:t>
      </w:r>
    </w:p>
    <w:p w14:paraId="0AC5EA70" w14:textId="77777777" w:rsidR="0072029D" w:rsidRPr="00977594" w:rsidRDefault="0072029D" w:rsidP="00430559">
      <w:pPr>
        <w:pStyle w:val="Odstavecseseznamem"/>
        <w:numPr>
          <w:ilvl w:val="0"/>
          <w:numId w:val="114"/>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65BF70E6" w14:textId="77777777" w:rsidR="0072029D" w:rsidRPr="00977594" w:rsidRDefault="0072029D" w:rsidP="00430559">
      <w:pPr>
        <w:pStyle w:val="Odstavecseseznamem"/>
        <w:keepNext/>
        <w:numPr>
          <w:ilvl w:val="0"/>
          <w:numId w:val="86"/>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7C5B19D1" w14:textId="6E6DBC0E" w:rsidR="00170A03" w:rsidRPr="00977594" w:rsidRDefault="00170A03" w:rsidP="00430559">
      <w:pPr>
        <w:pStyle w:val="Odstavecseseznamem"/>
        <w:numPr>
          <w:ilvl w:val="0"/>
          <w:numId w:val="8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stavby: 0</w:t>
      </w:r>
      <w:r w:rsidR="0072029D" w:rsidRPr="00977594">
        <w:rPr>
          <w:rFonts w:asciiTheme="majorHAnsi" w:hAnsiTheme="majorHAnsi" w:cstheme="majorHAnsi"/>
          <w:sz w:val="18"/>
          <w:szCs w:val="18"/>
        </w:rPr>
        <w:t xml:space="preserve"> m; vztahuje se pouze na budovy </w:t>
      </w:r>
    </w:p>
    <w:p w14:paraId="4DFA6734" w14:textId="1EEFE22A" w:rsidR="0072029D" w:rsidRPr="00977594" w:rsidRDefault="0072029D" w:rsidP="00430559">
      <w:pPr>
        <w:pStyle w:val="Odstavecseseznamem"/>
        <w:numPr>
          <w:ilvl w:val="0"/>
          <w:numId w:val="8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veli</w:t>
      </w:r>
      <w:r w:rsidR="00170A03" w:rsidRPr="00977594">
        <w:rPr>
          <w:rFonts w:asciiTheme="majorHAnsi" w:hAnsiTheme="majorHAnsi" w:cstheme="majorHAnsi"/>
          <w:sz w:val="18"/>
          <w:szCs w:val="18"/>
        </w:rPr>
        <w:t xml:space="preserve">kost zastavěné plochy </w:t>
      </w:r>
      <w:r w:rsidR="00F23A6D" w:rsidRPr="00977594">
        <w:rPr>
          <w:rFonts w:asciiTheme="majorHAnsi" w:hAnsiTheme="majorHAnsi" w:cstheme="majorHAnsi"/>
          <w:sz w:val="18"/>
          <w:szCs w:val="18"/>
        </w:rPr>
        <w:t>stavby</w:t>
      </w:r>
      <w:r w:rsidR="00170A03" w:rsidRPr="00977594">
        <w:rPr>
          <w:rFonts w:asciiTheme="majorHAnsi" w:hAnsiTheme="majorHAnsi" w:cstheme="majorHAnsi"/>
          <w:sz w:val="18"/>
          <w:szCs w:val="18"/>
        </w:rPr>
        <w:t xml:space="preserve">: </w:t>
      </w:r>
      <w:r w:rsidRPr="00977594">
        <w:rPr>
          <w:rFonts w:asciiTheme="majorHAnsi" w:hAnsiTheme="majorHAnsi" w:cstheme="majorHAnsi"/>
          <w:sz w:val="18"/>
          <w:szCs w:val="18"/>
        </w:rPr>
        <w:t>0 m</w:t>
      </w:r>
      <w:r w:rsidRPr="00977594">
        <w:rPr>
          <w:rFonts w:asciiTheme="majorHAnsi" w:hAnsiTheme="majorHAnsi" w:cstheme="majorHAnsi"/>
          <w:sz w:val="18"/>
          <w:szCs w:val="18"/>
          <w:vertAlign w:val="superscript"/>
        </w:rPr>
        <w:t>2</w:t>
      </w:r>
    </w:p>
    <w:p w14:paraId="1A560E89" w14:textId="4AE26C68" w:rsidR="009F405C" w:rsidRPr="00977594" w:rsidRDefault="009F405C" w:rsidP="00DB0CF7">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smíšené nezastavěného území </w:t>
      </w:r>
      <w:r w:rsidR="00125E72" w:rsidRPr="00977594">
        <w:rPr>
          <w:rFonts w:asciiTheme="majorHAnsi" w:hAnsiTheme="majorHAnsi" w:cstheme="majorHAnsi"/>
          <w:b/>
          <w:sz w:val="18"/>
          <w:szCs w:val="18"/>
        </w:rPr>
        <w:t>–</w:t>
      </w:r>
      <w:r w:rsidRPr="00977594">
        <w:rPr>
          <w:rFonts w:asciiTheme="majorHAnsi" w:hAnsiTheme="majorHAnsi" w:cstheme="majorHAnsi"/>
          <w:b/>
          <w:sz w:val="18"/>
          <w:szCs w:val="18"/>
        </w:rPr>
        <w:t xml:space="preserve"> zeměděls</w:t>
      </w:r>
      <w:r w:rsidR="002C0105" w:rsidRPr="00977594">
        <w:rPr>
          <w:rFonts w:asciiTheme="majorHAnsi" w:hAnsiTheme="majorHAnsi" w:cstheme="majorHAnsi"/>
          <w:b/>
          <w:sz w:val="18"/>
          <w:szCs w:val="18"/>
        </w:rPr>
        <w:t>tví extenzivní</w:t>
      </w:r>
      <w:r w:rsidRPr="00977594">
        <w:rPr>
          <w:rFonts w:asciiTheme="majorHAnsi" w:hAnsiTheme="majorHAnsi" w:cstheme="majorHAnsi"/>
          <w:b/>
          <w:sz w:val="18"/>
          <w:szCs w:val="18"/>
        </w:rPr>
        <w:t xml:space="preserve">, přírodní </w:t>
      </w:r>
      <w:r w:rsidR="002C0105" w:rsidRPr="00977594">
        <w:rPr>
          <w:rFonts w:asciiTheme="majorHAnsi" w:hAnsiTheme="majorHAnsi" w:cstheme="majorHAnsi"/>
          <w:b/>
          <w:sz w:val="18"/>
          <w:szCs w:val="18"/>
        </w:rPr>
        <w:t xml:space="preserve">priority </w:t>
      </w:r>
      <w:r w:rsidRPr="00977594">
        <w:rPr>
          <w:rFonts w:asciiTheme="majorHAnsi" w:hAnsiTheme="majorHAnsi" w:cstheme="majorHAnsi"/>
          <w:b/>
          <w:sz w:val="18"/>
          <w:szCs w:val="18"/>
        </w:rPr>
        <w:t>(</w:t>
      </w:r>
      <w:proofErr w:type="spellStart"/>
      <w:proofErr w:type="gramStart"/>
      <w:r w:rsidR="002C0105" w:rsidRPr="00977594">
        <w:rPr>
          <w:rFonts w:asciiTheme="majorHAnsi" w:hAnsiTheme="majorHAnsi" w:cstheme="majorHAnsi"/>
          <w:b/>
          <w:sz w:val="18"/>
          <w:szCs w:val="18"/>
        </w:rPr>
        <w:t>MU.zp</w:t>
      </w:r>
      <w:proofErr w:type="spellEnd"/>
      <w:proofErr w:type="gramEnd"/>
      <w:r w:rsidRPr="00977594">
        <w:rPr>
          <w:rFonts w:asciiTheme="majorHAnsi" w:hAnsiTheme="majorHAnsi" w:cstheme="majorHAnsi"/>
          <w:b/>
          <w:sz w:val="18"/>
          <w:szCs w:val="18"/>
        </w:rPr>
        <w:t>)</w:t>
      </w:r>
      <w:r w:rsidR="00FC063C" w:rsidRPr="00977594">
        <w:rPr>
          <w:rFonts w:asciiTheme="majorHAnsi" w:hAnsiTheme="majorHAnsi" w:cstheme="majorHAnsi"/>
          <w:b/>
          <w:sz w:val="18"/>
          <w:szCs w:val="18"/>
        </w:rPr>
        <w:t xml:space="preserve"> </w:t>
      </w:r>
    </w:p>
    <w:p w14:paraId="72784CAC" w14:textId="77777777" w:rsidR="009F405C" w:rsidRPr="00977594" w:rsidRDefault="00190D99" w:rsidP="00430559">
      <w:pPr>
        <w:pStyle w:val="Odstavecseseznamem"/>
        <w:keepNext/>
        <w:numPr>
          <w:ilvl w:val="0"/>
          <w:numId w:val="11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w:t>
      </w:r>
      <w:r w:rsidR="009F405C" w:rsidRPr="00977594">
        <w:rPr>
          <w:rFonts w:asciiTheme="majorHAnsi" w:hAnsiTheme="majorHAnsi" w:cstheme="majorHAnsi"/>
          <w:b/>
          <w:sz w:val="18"/>
          <w:szCs w:val="18"/>
          <w:u w:val="single"/>
        </w:rPr>
        <w:t xml:space="preserve"> využití</w:t>
      </w:r>
    </w:p>
    <w:p w14:paraId="0C225773" w14:textId="24C253CB" w:rsidR="009F405C" w:rsidRPr="00977594" w:rsidRDefault="00125E72" w:rsidP="00430559">
      <w:pPr>
        <w:numPr>
          <w:ilvl w:val="0"/>
          <w:numId w:val="116"/>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polyfunkční využití zahrnující krajinnou zeleň a extenzivně využívané zemědělské plochy zajišťující ve vyváženém poměru mimoprodukční a produkční funkce – trvalou existenci přírodě blízkých nebo pozměněných ekosystémů a zemědělsky obhospodařovaných ploch</w:t>
      </w:r>
    </w:p>
    <w:p w14:paraId="1C819F16" w14:textId="77777777" w:rsidR="009F405C" w:rsidRPr="00977594" w:rsidRDefault="009F405C" w:rsidP="00430559">
      <w:pPr>
        <w:pStyle w:val="Odstavecseseznamem"/>
        <w:keepNext/>
        <w:numPr>
          <w:ilvl w:val="0"/>
          <w:numId w:val="11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4E3A86F" w14:textId="77777777" w:rsidR="00125E72" w:rsidRPr="00977594" w:rsidRDefault="00125E72" w:rsidP="00430559">
      <w:pPr>
        <w:pStyle w:val="Odstavecseseznamem"/>
        <w:numPr>
          <w:ilvl w:val="0"/>
          <w:numId w:val="11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pozemky ZPF pro extenzivní způsoby hospodaření (hospodaření způsobem šetrným k přírodním hodnotám bez zvyšování intenzity zemědělského využití)</w:t>
      </w:r>
    </w:p>
    <w:p w14:paraId="33C0CD55" w14:textId="7BAADCC0" w:rsidR="007F54D0" w:rsidRPr="00977594" w:rsidRDefault="007F54D0" w:rsidP="00430559">
      <w:pPr>
        <w:pStyle w:val="Odstavecseseznamem"/>
        <w:numPr>
          <w:ilvl w:val="0"/>
          <w:numId w:val="11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zeleň zajišťující mimoprodukční funkce krajiny a příznivé působení na okolní ekologicky méně stabilní části krajiny, zejména zeleň plošná, skupinová, liniová, solitérní, ochranná, izolační, břehové porosty a ostatní zeleň</w:t>
      </w:r>
    </w:p>
    <w:p w14:paraId="06921484" w14:textId="77777777" w:rsidR="007F54D0" w:rsidRPr="00977594" w:rsidRDefault="007F54D0" w:rsidP="00430559">
      <w:pPr>
        <w:pStyle w:val="Odstavecseseznamem"/>
        <w:numPr>
          <w:ilvl w:val="0"/>
          <w:numId w:val="11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liniové a plošné porosty pro ekologickou stabilizaci krajiny (remízy, meze, stromořadí apod.)</w:t>
      </w:r>
    </w:p>
    <w:p w14:paraId="38003559" w14:textId="77777777" w:rsidR="007F54D0" w:rsidRPr="00977594" w:rsidRDefault="007F54D0" w:rsidP="00430559">
      <w:pPr>
        <w:pStyle w:val="Odstavecseseznamem"/>
        <w:numPr>
          <w:ilvl w:val="0"/>
          <w:numId w:val="117"/>
        </w:numPr>
        <w:spacing w:before="60" w:after="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pozemky PUPFL</w:t>
      </w:r>
    </w:p>
    <w:p w14:paraId="7B0B572B" w14:textId="77777777" w:rsidR="00557111" w:rsidRPr="00977594" w:rsidRDefault="00557111" w:rsidP="00430559">
      <w:pPr>
        <w:numPr>
          <w:ilvl w:val="0"/>
          <w:numId w:val="117"/>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opatření sloužící obsluze</w:t>
      </w:r>
      <w:r w:rsidR="00446CCF" w:rsidRPr="00977594">
        <w:rPr>
          <w:rFonts w:asciiTheme="majorHAnsi" w:hAnsiTheme="majorHAnsi" w:cstheme="majorHAnsi"/>
          <w:bCs/>
          <w:sz w:val="18"/>
          <w:szCs w:val="18"/>
        </w:rPr>
        <w:t xml:space="preserve"> </w:t>
      </w:r>
      <w:r w:rsidRPr="00977594">
        <w:rPr>
          <w:rFonts w:asciiTheme="majorHAnsi" w:hAnsiTheme="majorHAnsi" w:cstheme="majorHAnsi"/>
          <w:bCs/>
          <w:sz w:val="18"/>
          <w:szCs w:val="18"/>
        </w:rPr>
        <w:t>či ochraně území (zejm. protipovodňová a protierozní ochrana), terénní úpravy</w:t>
      </w:r>
      <w:r w:rsidR="00393528" w:rsidRPr="00977594">
        <w:rPr>
          <w:rFonts w:asciiTheme="majorHAnsi" w:hAnsiTheme="majorHAnsi" w:cstheme="majorHAnsi"/>
          <w:bCs/>
          <w:sz w:val="18"/>
          <w:szCs w:val="18"/>
        </w:rPr>
        <w:t>, revitalizační opatření</w:t>
      </w:r>
    </w:p>
    <w:p w14:paraId="7D1C0387" w14:textId="77777777" w:rsidR="009F405C" w:rsidRPr="00977594" w:rsidRDefault="009F405C" w:rsidP="00430559">
      <w:pPr>
        <w:pStyle w:val="Odstavecseseznamem"/>
        <w:numPr>
          <w:ilvl w:val="0"/>
          <w:numId w:val="117"/>
        </w:numPr>
        <w:spacing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veřejná prostranství, zejména komunikace pro pěší a cyklisty</w:t>
      </w:r>
      <w:r w:rsidR="00190D99" w:rsidRPr="00977594">
        <w:rPr>
          <w:rFonts w:asciiTheme="majorHAnsi" w:hAnsiTheme="majorHAnsi" w:cstheme="majorHAnsi"/>
          <w:sz w:val="18"/>
          <w:szCs w:val="18"/>
        </w:rPr>
        <w:t>, místní a účelové komunikace pro obhospodařování zemědělských a lesních pozemků a pro zajištění prostupnosti krajiny pro nemotorovou dopravu</w:t>
      </w:r>
    </w:p>
    <w:p w14:paraId="36C05C70" w14:textId="77777777" w:rsidR="009F405C" w:rsidRPr="00977594" w:rsidRDefault="009F405C" w:rsidP="00430559">
      <w:pPr>
        <w:pStyle w:val="Odstavecseseznamem"/>
        <w:numPr>
          <w:ilvl w:val="0"/>
          <w:numId w:val="117"/>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0CA6FB0C" w14:textId="423356B1" w:rsidR="009F405C" w:rsidRPr="00977594" w:rsidRDefault="009F405C" w:rsidP="00430559">
      <w:pPr>
        <w:pStyle w:val="Odstavecseseznamem"/>
        <w:numPr>
          <w:ilvl w:val="0"/>
          <w:numId w:val="117"/>
        </w:numPr>
        <w:spacing w:before="60" w:after="6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jiná opatření pro ochranu přírody a krajiny </w:t>
      </w:r>
    </w:p>
    <w:p w14:paraId="7CF9C456" w14:textId="77777777" w:rsidR="009F405C" w:rsidRPr="00977594" w:rsidRDefault="009F405C" w:rsidP="00430559">
      <w:pPr>
        <w:pStyle w:val="Odstavecseseznamem"/>
        <w:keepNext/>
        <w:numPr>
          <w:ilvl w:val="0"/>
          <w:numId w:val="11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4D1E7D0C" w14:textId="77777777" w:rsidR="00F670E8" w:rsidRPr="00977594" w:rsidRDefault="00F670E8">
      <w:pPr>
        <w:pStyle w:val="Odstavecseseznamem"/>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veřejnou dopravní a technickou infrastrukturu za podmínky, že bude prokázána nemožnost jejich umístění v zastavěném území nebo zastavitelných plochách </w:t>
      </w:r>
    </w:p>
    <w:p w14:paraId="25B01160" w14:textId="77777777" w:rsidR="00F670E8" w:rsidRPr="00977594" w:rsidRDefault="00F670E8">
      <w:pPr>
        <w:pStyle w:val="Odstavecseseznamem"/>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zemědělství a lesnictví za podmínek, že:</w:t>
      </w:r>
    </w:p>
    <w:p w14:paraId="6E974572" w14:textId="77777777" w:rsidR="00F670E8" w:rsidRPr="00977594" w:rsidRDefault="00F670E8" w:rsidP="00430559">
      <w:pPr>
        <w:pStyle w:val="Odstavecseseznamem"/>
        <w:numPr>
          <w:ilvl w:val="0"/>
          <w:numId w:val="12"/>
        </w:numPr>
        <w:spacing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nemožnost jejich umístění v zastavěném území nebo zastavitelných plochách</w:t>
      </w:r>
    </w:p>
    <w:p w14:paraId="3C5021BF" w14:textId="77777777" w:rsidR="00F670E8" w:rsidRPr="00977594" w:rsidRDefault="00F670E8"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nevyvolají potřebu napojení na veřejnou dopravní a technickou infrastrukturu</w:t>
      </w:r>
    </w:p>
    <w:p w14:paraId="692B75A0" w14:textId="77777777" w:rsidR="00F670E8" w:rsidRPr="00977594" w:rsidRDefault="00F670E8"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provozní a funkční vazba na přilehlé lesní nebo zemědělské pozemky</w:t>
      </w:r>
    </w:p>
    <w:p w14:paraId="434C61C7" w14:textId="77777777" w:rsidR="00F670E8" w:rsidRPr="00977594" w:rsidRDefault="00F670E8" w:rsidP="00430559">
      <w:pPr>
        <w:pStyle w:val="Odstavecseseznamem"/>
        <w:numPr>
          <w:ilvl w:val="0"/>
          <w:numId w:val="12"/>
        </w:numPr>
        <w:spacing w:before="60" w:after="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zachována fyzická prostupnost území</w:t>
      </w:r>
    </w:p>
    <w:p w14:paraId="644FE349" w14:textId="77777777" w:rsidR="00F670E8" w:rsidRPr="00977594" w:rsidRDefault="00F670E8">
      <w:pPr>
        <w:pStyle w:val="Odstavecseseznamem"/>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vodní hospodářství za podmínky, že </w:t>
      </w:r>
      <w:r w:rsidRPr="00977594">
        <w:rPr>
          <w:rFonts w:asciiTheme="majorHAnsi" w:hAnsiTheme="majorHAnsi" w:cstheme="majorHAnsi"/>
          <w:sz w:val="18"/>
          <w:szCs w:val="20"/>
        </w:rPr>
        <w:t xml:space="preserve">budou sloužit bezprostředně pro vodohospodářské účely a </w:t>
      </w:r>
      <w:r w:rsidRPr="00977594">
        <w:rPr>
          <w:rFonts w:asciiTheme="majorHAnsi" w:hAnsiTheme="majorHAnsi" w:cstheme="majorHAnsi"/>
          <w:bCs/>
          <w:sz w:val="18"/>
          <w:szCs w:val="18"/>
        </w:rPr>
        <w:t xml:space="preserve">jejich realizací </w:t>
      </w:r>
      <w:r w:rsidRPr="00977594">
        <w:rPr>
          <w:rFonts w:asciiTheme="majorHAnsi" w:hAnsiTheme="majorHAnsi" w:cstheme="majorHAnsi"/>
          <w:sz w:val="18"/>
          <w:szCs w:val="20"/>
        </w:rPr>
        <w:t>nebudou prokazatelně zhoršeny odtokové poměry a snížena retenční schopnosti území</w:t>
      </w:r>
    </w:p>
    <w:p w14:paraId="67CF591C" w14:textId="77777777" w:rsidR="00F670E8" w:rsidRPr="00977594" w:rsidRDefault="00F670E8">
      <w:pPr>
        <w:pStyle w:val="Odstavecseseznamem"/>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které zlepší podmínky využití nezastavěného území pro účely rekreace a cestovního ruchu, např. hygienická zařízení, ekologická a informační centra za podmínky, že </w:t>
      </w:r>
      <w:r w:rsidRPr="00977594">
        <w:rPr>
          <w:rFonts w:asciiTheme="majorHAnsi" w:hAnsiTheme="majorHAnsi" w:cstheme="majorHAnsi"/>
          <w:sz w:val="18"/>
          <w:szCs w:val="20"/>
        </w:rPr>
        <w:t>bude prokázána nemožnost jejich umístění v zastaveném území nebo zastavitelných plochách</w:t>
      </w:r>
    </w:p>
    <w:p w14:paraId="189A6F1A" w14:textId="77777777" w:rsidR="00F670E8" w:rsidRPr="00977594" w:rsidRDefault="00F670E8">
      <w:pPr>
        <w:pStyle w:val="Odstavecseseznamem"/>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 zvýšena retenční schopnost území</w:t>
      </w:r>
    </w:p>
    <w:p w14:paraId="77A4E972" w14:textId="77777777" w:rsidR="00F670E8" w:rsidRPr="00977594" w:rsidRDefault="00F670E8">
      <w:pPr>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oplocení pozemků pro chovné a pěstební účely za podmínky zachování prostupnosti území po stávajících cestách</w:t>
      </w:r>
    </w:p>
    <w:p w14:paraId="0C9CB2AD" w14:textId="77777777" w:rsidR="00F670E8" w:rsidRPr="00977594" w:rsidRDefault="00F670E8">
      <w:pPr>
        <w:numPr>
          <w:ilvl w:val="0"/>
          <w:numId w:val="163"/>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zalesnění, revitalizace vodotečí, stavby pro obhospodařování vodních toků a ploch za podmínky, že zásadním způsobem nenaruší vodní režim v území</w:t>
      </w:r>
    </w:p>
    <w:p w14:paraId="34CC0BB3" w14:textId="77777777" w:rsidR="009F405C" w:rsidRPr="00977594" w:rsidRDefault="009F405C" w:rsidP="00430559">
      <w:pPr>
        <w:pStyle w:val="Odstavecseseznamem"/>
        <w:keepNext/>
        <w:numPr>
          <w:ilvl w:val="0"/>
          <w:numId w:val="11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12E9A6A0" w14:textId="77777777" w:rsidR="00EE0E87" w:rsidRPr="00977594" w:rsidRDefault="00EE0E87" w:rsidP="00430559">
      <w:pPr>
        <w:pStyle w:val="Odstavecseseznamem"/>
        <w:numPr>
          <w:ilvl w:val="0"/>
          <w:numId w:val="11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w:t>
      </w:r>
      <w:r w:rsidR="00170A03" w:rsidRPr="00977594">
        <w:rPr>
          <w:rFonts w:asciiTheme="majorHAnsi" w:hAnsiTheme="majorHAnsi" w:cstheme="majorHAnsi"/>
          <w:sz w:val="18"/>
          <w:szCs w:val="18"/>
        </w:rPr>
        <w:t>jiná opatření pro těžbu nerostů</w:t>
      </w:r>
    </w:p>
    <w:p w14:paraId="69474D0F" w14:textId="77777777" w:rsidR="00E33AA4" w:rsidRPr="00707686" w:rsidRDefault="00E33AA4" w:rsidP="00E33AA4">
      <w:pPr>
        <w:pStyle w:val="Odstavecseseznamem"/>
        <w:numPr>
          <w:ilvl w:val="0"/>
          <w:numId w:val="118"/>
        </w:numPr>
        <w:spacing w:before="60" w:after="0" w:line="240" w:lineRule="auto"/>
        <w:jc w:val="both"/>
        <w:rPr>
          <w:rFonts w:asciiTheme="majorHAnsi" w:hAnsiTheme="majorHAnsi" w:cstheme="majorHAnsi"/>
          <w:sz w:val="18"/>
          <w:szCs w:val="18"/>
        </w:rPr>
      </w:pPr>
      <w:r w:rsidRPr="00707686">
        <w:rPr>
          <w:rFonts w:asciiTheme="majorHAnsi" w:hAnsiTheme="majorHAnsi" w:cstheme="majorHAnsi"/>
          <w:sz w:val="18"/>
          <w:szCs w:val="18"/>
        </w:rPr>
        <w:t>stavby a zařízení pro výrobu energie z obnovitelných zdrojů využívající energii slunečního záření s celkovým elektrickým výkonem výrobny elektřiny nad 50 kW</w:t>
      </w:r>
    </w:p>
    <w:p w14:paraId="28A9FE60" w14:textId="77777777" w:rsidR="009F405C" w:rsidRPr="00977594" w:rsidRDefault="009F405C" w:rsidP="00430559">
      <w:pPr>
        <w:pStyle w:val="Odstavecseseznamem"/>
        <w:numPr>
          <w:ilvl w:val="0"/>
          <w:numId w:val="118"/>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1C906FD6" w14:textId="77777777" w:rsidR="009F405C" w:rsidRPr="00977594" w:rsidRDefault="009F405C" w:rsidP="00430559">
      <w:pPr>
        <w:pStyle w:val="Odstavecseseznamem"/>
        <w:keepNext/>
        <w:numPr>
          <w:ilvl w:val="0"/>
          <w:numId w:val="115"/>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lastRenderedPageBreak/>
        <w:t>podmínky prostorového uspořádání</w:t>
      </w:r>
    </w:p>
    <w:p w14:paraId="6C1F18BD" w14:textId="48BE6A63" w:rsidR="009F405C" w:rsidRPr="00977594" w:rsidRDefault="009F405C" w:rsidP="00430559">
      <w:pPr>
        <w:pStyle w:val="Odstavecseseznamem"/>
        <w:numPr>
          <w:ilvl w:val="0"/>
          <w:numId w:val="11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stavby: 5 m; vztahuje se pouze na budovy vyjma vyhlídkových věží, rozhleden</w:t>
      </w:r>
    </w:p>
    <w:p w14:paraId="00050D1D" w14:textId="1BF834AF" w:rsidR="009F405C" w:rsidRPr="00977594" w:rsidRDefault="009F405C" w:rsidP="00430559">
      <w:pPr>
        <w:pStyle w:val="Odstavecseseznamem"/>
        <w:numPr>
          <w:ilvl w:val="0"/>
          <w:numId w:val="119"/>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F23A6D" w:rsidRPr="00977594">
        <w:rPr>
          <w:rFonts w:asciiTheme="majorHAnsi" w:hAnsiTheme="majorHAnsi" w:cstheme="majorHAnsi"/>
          <w:sz w:val="18"/>
          <w:szCs w:val="18"/>
        </w:rPr>
        <w:t>stavby</w:t>
      </w:r>
      <w:r w:rsidRPr="00977594">
        <w:rPr>
          <w:rFonts w:asciiTheme="majorHAnsi" w:hAnsiTheme="majorHAnsi" w:cstheme="majorHAnsi"/>
          <w:sz w:val="18"/>
          <w:szCs w:val="18"/>
        </w:rPr>
        <w:t>: 50 m</w:t>
      </w:r>
      <w:r w:rsidRPr="00977594">
        <w:rPr>
          <w:rFonts w:asciiTheme="majorHAnsi" w:hAnsiTheme="majorHAnsi" w:cstheme="majorHAnsi"/>
          <w:sz w:val="18"/>
          <w:szCs w:val="18"/>
          <w:vertAlign w:val="superscript"/>
        </w:rPr>
        <w:t>2</w:t>
      </w:r>
    </w:p>
    <w:p w14:paraId="7CE084E4" w14:textId="177DD520" w:rsidR="00F670E8" w:rsidRPr="00977594" w:rsidRDefault="00F670E8" w:rsidP="00F670E8">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 xml:space="preserve">smíšené nezastavěného území – </w:t>
      </w:r>
      <w:r w:rsidR="004F7364" w:rsidRPr="00977594">
        <w:rPr>
          <w:rFonts w:asciiTheme="majorHAnsi" w:hAnsiTheme="majorHAnsi" w:cstheme="majorHAnsi"/>
          <w:b/>
          <w:sz w:val="18"/>
          <w:szCs w:val="18"/>
        </w:rPr>
        <w:t>sportovní</w:t>
      </w:r>
      <w:r w:rsidRPr="00977594">
        <w:rPr>
          <w:rFonts w:asciiTheme="majorHAnsi" w:hAnsiTheme="majorHAnsi" w:cstheme="majorHAnsi"/>
          <w:b/>
          <w:sz w:val="18"/>
          <w:szCs w:val="18"/>
        </w:rPr>
        <w:t xml:space="preserve"> </w:t>
      </w:r>
      <w:r w:rsidR="002C0105" w:rsidRPr="00977594">
        <w:rPr>
          <w:rFonts w:asciiTheme="majorHAnsi" w:hAnsiTheme="majorHAnsi" w:cstheme="majorHAnsi"/>
          <w:b/>
          <w:sz w:val="18"/>
          <w:szCs w:val="18"/>
        </w:rPr>
        <w:t xml:space="preserve">využití </w:t>
      </w:r>
      <w:r w:rsidRPr="00977594">
        <w:rPr>
          <w:rFonts w:asciiTheme="majorHAnsi" w:hAnsiTheme="majorHAnsi" w:cstheme="majorHAnsi"/>
          <w:b/>
          <w:sz w:val="18"/>
          <w:szCs w:val="18"/>
        </w:rPr>
        <w:t>(</w:t>
      </w:r>
      <w:proofErr w:type="spellStart"/>
      <w:proofErr w:type="gramStart"/>
      <w:r w:rsidR="002C0105" w:rsidRPr="00977594">
        <w:rPr>
          <w:rFonts w:asciiTheme="majorHAnsi" w:hAnsiTheme="majorHAnsi" w:cstheme="majorHAnsi"/>
          <w:b/>
          <w:sz w:val="18"/>
          <w:szCs w:val="18"/>
        </w:rPr>
        <w:t>MU.s</w:t>
      </w:r>
      <w:proofErr w:type="spellEnd"/>
      <w:proofErr w:type="gramEnd"/>
      <w:r w:rsidRPr="00977594">
        <w:rPr>
          <w:rFonts w:asciiTheme="majorHAnsi" w:hAnsiTheme="majorHAnsi" w:cstheme="majorHAnsi"/>
          <w:b/>
          <w:sz w:val="18"/>
          <w:szCs w:val="18"/>
        </w:rPr>
        <w:t xml:space="preserve">) </w:t>
      </w:r>
    </w:p>
    <w:p w14:paraId="4C571C55" w14:textId="77777777" w:rsidR="00F670E8" w:rsidRPr="00977594" w:rsidRDefault="00F670E8">
      <w:pPr>
        <w:pStyle w:val="Odstavecseseznamem"/>
        <w:keepNext/>
        <w:numPr>
          <w:ilvl w:val="0"/>
          <w:numId w:val="16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44E6CC4F" w14:textId="41737C6D" w:rsidR="00F670E8" w:rsidRPr="00977594" w:rsidRDefault="00B90CCC">
      <w:pPr>
        <w:numPr>
          <w:ilvl w:val="0"/>
          <w:numId w:val="169"/>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 xml:space="preserve">polyfunkční využití zahrnující trvalé travní porosty, krajinnou zeleň a zařízení pro sport a rekreaci ve volné krajině (zejména přírodní hřiště, jezdecké plochy a stezky, přírodní cyklistické areály, cvičné a pobytové louky, nezpevněné vzletové a přistávací plochy pro sportovní a zemědělské účely, zázemí sportovních aktivit apod.) </w:t>
      </w:r>
      <w:r w:rsidR="00AF1157" w:rsidRPr="00977594">
        <w:rPr>
          <w:rFonts w:asciiTheme="majorHAnsi" w:hAnsiTheme="majorHAnsi" w:cstheme="majorHAnsi"/>
          <w:bCs/>
          <w:sz w:val="18"/>
          <w:szCs w:val="18"/>
        </w:rPr>
        <w:t xml:space="preserve"> </w:t>
      </w:r>
    </w:p>
    <w:p w14:paraId="6538CDF6" w14:textId="77777777" w:rsidR="00F670E8" w:rsidRPr="00977594" w:rsidRDefault="00F670E8">
      <w:pPr>
        <w:pStyle w:val="Odstavecseseznamem"/>
        <w:keepNext/>
        <w:numPr>
          <w:ilvl w:val="0"/>
          <w:numId w:val="16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4F423959" w14:textId="77777777" w:rsidR="00F670E8" w:rsidRPr="00977594" w:rsidRDefault="00F670E8">
      <w:pPr>
        <w:pStyle w:val="Odstavecseseznamem"/>
        <w:numPr>
          <w:ilvl w:val="0"/>
          <w:numId w:val="170"/>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pozemky ZPF pro extenzivní způsoby hospodaření (hospodaření způsobem šetrným k přírodním hodnotám bez zvyšování intenzity zemědělského využití)</w:t>
      </w:r>
    </w:p>
    <w:p w14:paraId="3A9EE326" w14:textId="77777777" w:rsidR="00F670E8" w:rsidRPr="00977594" w:rsidRDefault="00F670E8">
      <w:pPr>
        <w:pStyle w:val="Odstavecseseznamem"/>
        <w:numPr>
          <w:ilvl w:val="0"/>
          <w:numId w:val="170"/>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zeleň zajišťující mimoprodukční funkce krajiny a příznivé působení na okolní ekologicky méně stabilní části krajiny, zejména zeleň plošná, skupinová, liniová, solitérní, ochranná, izolační, břehové porosty a ostatní zeleň</w:t>
      </w:r>
    </w:p>
    <w:p w14:paraId="7C7CFE25" w14:textId="77777777" w:rsidR="00F670E8" w:rsidRPr="00977594" w:rsidRDefault="00F670E8">
      <w:pPr>
        <w:pStyle w:val="Odstavecseseznamem"/>
        <w:numPr>
          <w:ilvl w:val="0"/>
          <w:numId w:val="170"/>
        </w:numPr>
        <w:spacing w:before="60" w:after="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liniové a plošné porosty pro ekologickou stabilizaci krajiny (remízy, meze, stromořadí apod.)</w:t>
      </w:r>
    </w:p>
    <w:p w14:paraId="3889A023" w14:textId="77777777" w:rsidR="00F670E8" w:rsidRPr="00977594" w:rsidRDefault="00F670E8">
      <w:pPr>
        <w:numPr>
          <w:ilvl w:val="0"/>
          <w:numId w:val="170"/>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opatření sloužící obsluze či ochraně území (zejm. protipovodňová a protierozní ochrana), terénní úpravy, revitalizační opatření</w:t>
      </w:r>
    </w:p>
    <w:p w14:paraId="12D12467" w14:textId="77777777" w:rsidR="00F670E8" w:rsidRPr="00977594" w:rsidRDefault="00F670E8">
      <w:pPr>
        <w:pStyle w:val="Odstavecseseznamem"/>
        <w:numPr>
          <w:ilvl w:val="0"/>
          <w:numId w:val="170"/>
        </w:numPr>
        <w:spacing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veřejná prostranství, zejména komunikace pro pěší a cyklisty, místní a účelové komunikace pro obhospodařování zemědělských a lesních pozemků a pro zajištění prostupnosti krajiny pro nemotorovou dopravu</w:t>
      </w:r>
    </w:p>
    <w:p w14:paraId="7C6E340B" w14:textId="77777777" w:rsidR="00F670E8" w:rsidRPr="00977594" w:rsidRDefault="00F670E8">
      <w:pPr>
        <w:pStyle w:val="Odstavecseseznamem"/>
        <w:numPr>
          <w:ilvl w:val="0"/>
          <w:numId w:val="170"/>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2ACF85C7" w14:textId="1812634C" w:rsidR="00F670E8" w:rsidRPr="00977594" w:rsidRDefault="00F670E8">
      <w:pPr>
        <w:pStyle w:val="Odstavecseseznamem"/>
        <w:numPr>
          <w:ilvl w:val="0"/>
          <w:numId w:val="170"/>
        </w:numPr>
        <w:spacing w:before="60" w:after="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jiná opatření pro ochranu přírody a krajiny </w:t>
      </w:r>
    </w:p>
    <w:p w14:paraId="5E8D1EF8" w14:textId="77777777" w:rsidR="00B90CCC" w:rsidRPr="00977594" w:rsidRDefault="00B90CCC">
      <w:pPr>
        <w:pStyle w:val="Odstavecseseznamem"/>
        <w:numPr>
          <w:ilvl w:val="0"/>
          <w:numId w:val="170"/>
        </w:numPr>
        <w:spacing w:after="6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stavby, zařízení a jiná opatření zvyšující využitelnost plochy pro účely rekreace a sportu</w:t>
      </w:r>
    </w:p>
    <w:p w14:paraId="764BFFD4" w14:textId="77777777" w:rsidR="00F670E8" w:rsidRPr="00977594" w:rsidRDefault="00F670E8">
      <w:pPr>
        <w:pStyle w:val="Odstavecseseznamem"/>
        <w:keepNext/>
        <w:numPr>
          <w:ilvl w:val="0"/>
          <w:numId w:val="16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5CA24E5E" w14:textId="77777777" w:rsidR="00F670E8" w:rsidRPr="00977594" w:rsidRDefault="00F670E8">
      <w:pPr>
        <w:pStyle w:val="Odstavecseseznamem"/>
        <w:numPr>
          <w:ilvl w:val="0"/>
          <w:numId w:val="171"/>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veřejnou dopravní a technickou infrastrukturu za podmínky, že bude prokázána nemožnost jejich umístění v zastavěném území nebo zastavitelných plochách </w:t>
      </w:r>
    </w:p>
    <w:p w14:paraId="7275F2F4" w14:textId="77777777" w:rsidR="00E312C3" w:rsidRPr="00977594" w:rsidRDefault="00E312C3">
      <w:pPr>
        <w:pStyle w:val="Odstavecseseznamem"/>
        <w:numPr>
          <w:ilvl w:val="0"/>
          <w:numId w:val="171"/>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zemědělství a lesnictví za podmínek, že:</w:t>
      </w:r>
    </w:p>
    <w:p w14:paraId="31F6815D" w14:textId="77777777" w:rsidR="00E312C3" w:rsidRPr="00977594" w:rsidRDefault="00E312C3" w:rsidP="00430559">
      <w:pPr>
        <w:pStyle w:val="Odstavecseseznamem"/>
        <w:numPr>
          <w:ilvl w:val="0"/>
          <w:numId w:val="12"/>
        </w:numPr>
        <w:spacing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nemožnost jejich umístění v zastavěném území nebo zastavitelných plochách</w:t>
      </w:r>
    </w:p>
    <w:p w14:paraId="58CD970A" w14:textId="77777777" w:rsidR="00E312C3" w:rsidRPr="00977594" w:rsidRDefault="00E312C3"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nevyvolají potřebu napojení na veřejnou dopravní a technickou infrastrukturu</w:t>
      </w:r>
    </w:p>
    <w:p w14:paraId="622834B2" w14:textId="77777777" w:rsidR="00E312C3" w:rsidRPr="00977594" w:rsidRDefault="00E312C3" w:rsidP="00430559">
      <w:pPr>
        <w:pStyle w:val="Odstavecseseznamem"/>
        <w:numPr>
          <w:ilvl w:val="0"/>
          <w:numId w:val="12"/>
        </w:numPr>
        <w:spacing w:before="60" w:after="6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prokázána provozní a funkční vazba na přilehlé lesní nebo zemědělské pozemky</w:t>
      </w:r>
    </w:p>
    <w:p w14:paraId="6DC114DD" w14:textId="3B7A773E" w:rsidR="00F670E8" w:rsidRPr="00977594" w:rsidRDefault="00E312C3" w:rsidP="00430559">
      <w:pPr>
        <w:pStyle w:val="Odstavecseseznamem"/>
        <w:numPr>
          <w:ilvl w:val="0"/>
          <w:numId w:val="12"/>
        </w:numPr>
        <w:spacing w:before="60" w:after="0" w:line="240" w:lineRule="auto"/>
        <w:ind w:left="1418" w:hanging="284"/>
        <w:jc w:val="both"/>
        <w:rPr>
          <w:rFonts w:asciiTheme="majorHAnsi" w:hAnsiTheme="majorHAnsi" w:cstheme="majorHAnsi"/>
          <w:sz w:val="18"/>
          <w:szCs w:val="20"/>
        </w:rPr>
      </w:pPr>
      <w:r w:rsidRPr="00977594">
        <w:rPr>
          <w:rFonts w:asciiTheme="majorHAnsi" w:hAnsiTheme="majorHAnsi" w:cstheme="majorHAnsi"/>
          <w:sz w:val="18"/>
          <w:szCs w:val="20"/>
        </w:rPr>
        <w:t>bude zachována fyzická prostupnost území</w:t>
      </w:r>
    </w:p>
    <w:p w14:paraId="2FD8DEA6" w14:textId="77777777" w:rsidR="00E312C3" w:rsidRPr="00977594" w:rsidRDefault="00E312C3">
      <w:pPr>
        <w:pStyle w:val="Odstavecseseznamem"/>
        <w:numPr>
          <w:ilvl w:val="0"/>
          <w:numId w:val="171"/>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jiná opatření pro vodní hospodářství za podmínky, že budou sloužit bezprostředně pro vodohospodářské účely a jejich realizací nebudou prokazatelně zhoršeny odtokové poměry a snížena retenční schopnosti území</w:t>
      </w:r>
    </w:p>
    <w:p w14:paraId="7C88F8FA" w14:textId="77777777" w:rsidR="00F670E8" w:rsidRPr="00977594" w:rsidRDefault="00F670E8">
      <w:pPr>
        <w:pStyle w:val="Odstavecseseznamem"/>
        <w:numPr>
          <w:ilvl w:val="0"/>
          <w:numId w:val="171"/>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 zvýšena retenční schopnost území</w:t>
      </w:r>
    </w:p>
    <w:p w14:paraId="679037DB" w14:textId="77777777" w:rsidR="00F670E8" w:rsidRPr="00977594" w:rsidRDefault="00F670E8">
      <w:pPr>
        <w:numPr>
          <w:ilvl w:val="0"/>
          <w:numId w:val="171"/>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zalesnění, revitalizace vodotečí, stavby pro obhospodařování vodních toků a ploch za podmínky, že zásadním způsobem nenaruší vodní režim v území</w:t>
      </w:r>
    </w:p>
    <w:p w14:paraId="22BBC964" w14:textId="77777777" w:rsidR="00F670E8" w:rsidRPr="00977594" w:rsidRDefault="00F670E8">
      <w:pPr>
        <w:pStyle w:val="Odstavecseseznamem"/>
        <w:keepNext/>
        <w:numPr>
          <w:ilvl w:val="0"/>
          <w:numId w:val="16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1929CC56" w14:textId="77777777" w:rsidR="00F670E8" w:rsidRPr="00977594" w:rsidRDefault="00F670E8">
      <w:pPr>
        <w:pStyle w:val="Odstavecseseznamem"/>
        <w:numPr>
          <w:ilvl w:val="0"/>
          <w:numId w:val="172"/>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zařízení a jiná opatření pro těžbu nerostů</w:t>
      </w:r>
    </w:p>
    <w:p w14:paraId="7390ABE6" w14:textId="77777777" w:rsidR="00F670E8" w:rsidRPr="00977594" w:rsidRDefault="00F670E8">
      <w:pPr>
        <w:pStyle w:val="Odstavecseseznamem"/>
        <w:numPr>
          <w:ilvl w:val="0"/>
          <w:numId w:val="172"/>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101F7A4A" w14:textId="77777777" w:rsidR="00F670E8" w:rsidRPr="00977594" w:rsidRDefault="00F670E8">
      <w:pPr>
        <w:pStyle w:val="Odstavecseseznamem"/>
        <w:keepNext/>
        <w:numPr>
          <w:ilvl w:val="0"/>
          <w:numId w:val="168"/>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22A3135F" w14:textId="31374930" w:rsidR="00F670E8" w:rsidRPr="00977594" w:rsidRDefault="00F670E8">
      <w:pPr>
        <w:pStyle w:val="Odstavecseseznamem"/>
        <w:numPr>
          <w:ilvl w:val="0"/>
          <w:numId w:val="1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výška stavby: </w:t>
      </w:r>
      <w:r w:rsidR="004C6E80" w:rsidRPr="00977594">
        <w:rPr>
          <w:rFonts w:asciiTheme="majorHAnsi" w:hAnsiTheme="majorHAnsi" w:cstheme="majorHAnsi"/>
          <w:sz w:val="18"/>
          <w:szCs w:val="18"/>
        </w:rPr>
        <w:t>není stanovena</w:t>
      </w:r>
    </w:p>
    <w:p w14:paraId="652AD69C" w14:textId="58F10C64" w:rsidR="00F670E8" w:rsidRPr="00977594" w:rsidRDefault="00F670E8">
      <w:pPr>
        <w:pStyle w:val="Odstavecseseznamem"/>
        <w:numPr>
          <w:ilvl w:val="0"/>
          <w:numId w:val="173"/>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EE67F1"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w:t>
      </w:r>
      <w:r w:rsidR="004C6E80" w:rsidRPr="00977594">
        <w:rPr>
          <w:rFonts w:asciiTheme="majorHAnsi" w:hAnsiTheme="majorHAnsi" w:cstheme="majorHAnsi"/>
          <w:sz w:val="18"/>
          <w:szCs w:val="18"/>
        </w:rPr>
        <w:t>není stanovena</w:t>
      </w:r>
    </w:p>
    <w:p w14:paraId="37781A3B" w14:textId="7070626C" w:rsidR="00F670E8" w:rsidRPr="00977594" w:rsidRDefault="00F670E8" w:rsidP="00F670E8">
      <w:pPr>
        <w:pStyle w:val="Odstavecseseznamem"/>
        <w:keepNext/>
        <w:numPr>
          <w:ilvl w:val="0"/>
          <w:numId w:val="2"/>
        </w:numPr>
        <w:shd w:val="clear" w:color="auto" w:fill="D9D9D9" w:themeFill="background1" w:themeFillShade="D9"/>
        <w:spacing w:before="120" w:after="6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smíšené nezastavěného území – rekrea</w:t>
      </w:r>
      <w:r w:rsidR="002C0105" w:rsidRPr="00977594">
        <w:rPr>
          <w:rFonts w:asciiTheme="majorHAnsi" w:hAnsiTheme="majorHAnsi" w:cstheme="majorHAnsi"/>
          <w:b/>
          <w:sz w:val="18"/>
          <w:szCs w:val="18"/>
        </w:rPr>
        <w:t>ce</w:t>
      </w:r>
      <w:r w:rsidRPr="00977594">
        <w:rPr>
          <w:rFonts w:asciiTheme="majorHAnsi" w:hAnsiTheme="majorHAnsi" w:cstheme="majorHAnsi"/>
          <w:b/>
          <w:sz w:val="18"/>
          <w:szCs w:val="18"/>
        </w:rPr>
        <w:t xml:space="preserve"> nepobytov</w:t>
      </w:r>
      <w:r w:rsidR="002C0105" w:rsidRPr="00977594">
        <w:rPr>
          <w:rFonts w:asciiTheme="majorHAnsi" w:hAnsiTheme="majorHAnsi" w:cstheme="majorHAnsi"/>
          <w:b/>
          <w:sz w:val="18"/>
          <w:szCs w:val="18"/>
        </w:rPr>
        <w:t>á</w:t>
      </w:r>
      <w:r w:rsidRPr="00977594">
        <w:rPr>
          <w:rFonts w:asciiTheme="majorHAnsi" w:hAnsiTheme="majorHAnsi" w:cstheme="majorHAnsi"/>
          <w:b/>
          <w:sz w:val="18"/>
          <w:szCs w:val="18"/>
        </w:rPr>
        <w:t xml:space="preserve"> (</w:t>
      </w:r>
      <w:proofErr w:type="spellStart"/>
      <w:proofErr w:type="gramStart"/>
      <w:r w:rsidR="002C0105" w:rsidRPr="00977594">
        <w:rPr>
          <w:rFonts w:asciiTheme="majorHAnsi" w:hAnsiTheme="majorHAnsi" w:cstheme="majorHAnsi"/>
          <w:b/>
          <w:sz w:val="18"/>
          <w:szCs w:val="18"/>
        </w:rPr>
        <w:t>MU.r</w:t>
      </w:r>
      <w:proofErr w:type="spellEnd"/>
      <w:proofErr w:type="gramEnd"/>
      <w:r w:rsidRPr="00977594">
        <w:rPr>
          <w:rFonts w:asciiTheme="majorHAnsi" w:hAnsiTheme="majorHAnsi" w:cstheme="majorHAnsi"/>
          <w:b/>
          <w:sz w:val="18"/>
          <w:szCs w:val="18"/>
        </w:rPr>
        <w:t xml:space="preserve">) </w:t>
      </w:r>
    </w:p>
    <w:p w14:paraId="15931111" w14:textId="77777777" w:rsidR="00F670E8" w:rsidRPr="00977594" w:rsidRDefault="00F670E8">
      <w:pPr>
        <w:pStyle w:val="Odstavecseseznamem"/>
        <w:keepNext/>
        <w:numPr>
          <w:ilvl w:val="0"/>
          <w:numId w:val="164"/>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hlavní využití</w:t>
      </w:r>
    </w:p>
    <w:p w14:paraId="46028587" w14:textId="768201C1" w:rsidR="00F670E8" w:rsidRPr="00977594" w:rsidRDefault="00F670E8">
      <w:pPr>
        <w:numPr>
          <w:ilvl w:val="0"/>
          <w:numId w:val="165"/>
        </w:numPr>
        <w:spacing w:after="0" w:line="240" w:lineRule="auto"/>
        <w:jc w:val="both"/>
        <w:rPr>
          <w:rFonts w:asciiTheme="majorHAnsi" w:hAnsiTheme="majorHAnsi" w:cstheme="majorHAnsi"/>
          <w:bCs/>
          <w:sz w:val="18"/>
          <w:szCs w:val="18"/>
        </w:rPr>
      </w:pPr>
      <w:r w:rsidRPr="00977594">
        <w:rPr>
          <w:rFonts w:asciiTheme="majorHAnsi" w:hAnsiTheme="majorHAnsi" w:cstheme="majorHAnsi"/>
          <w:bCs/>
          <w:sz w:val="18"/>
          <w:szCs w:val="18"/>
        </w:rPr>
        <w:t>polyfunkční využití zahrnující krajinnou zeleň</w:t>
      </w:r>
      <w:r w:rsidR="004F7364" w:rsidRPr="00977594">
        <w:rPr>
          <w:rFonts w:asciiTheme="majorHAnsi" w:hAnsiTheme="majorHAnsi" w:cstheme="majorHAnsi"/>
          <w:bCs/>
          <w:sz w:val="18"/>
          <w:szCs w:val="18"/>
        </w:rPr>
        <w:t xml:space="preserve"> a nepobytové rekreační využití krajiny</w:t>
      </w:r>
      <w:r w:rsidR="00E312C3" w:rsidRPr="00977594">
        <w:rPr>
          <w:rFonts w:asciiTheme="majorHAnsi" w:hAnsiTheme="majorHAnsi" w:cstheme="majorHAnsi"/>
          <w:bCs/>
          <w:sz w:val="18"/>
          <w:szCs w:val="18"/>
        </w:rPr>
        <w:t xml:space="preserve"> </w:t>
      </w:r>
      <w:r w:rsidR="00D72A09" w:rsidRPr="00977594">
        <w:rPr>
          <w:rFonts w:asciiTheme="majorHAnsi" w:hAnsiTheme="majorHAnsi" w:cstheme="majorHAnsi"/>
          <w:bCs/>
          <w:sz w:val="18"/>
          <w:szCs w:val="18"/>
        </w:rPr>
        <w:t>(plochy pro každodenní rekreaci obyvatel)</w:t>
      </w:r>
    </w:p>
    <w:p w14:paraId="69C96967" w14:textId="77777777" w:rsidR="00F670E8" w:rsidRPr="00977594" w:rsidRDefault="00F670E8">
      <w:pPr>
        <w:pStyle w:val="Odstavecseseznamem"/>
        <w:keepNext/>
        <w:numPr>
          <w:ilvl w:val="0"/>
          <w:numId w:val="164"/>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přípustné využití</w:t>
      </w:r>
    </w:p>
    <w:p w14:paraId="6EDD7AB1" w14:textId="77777777" w:rsidR="00F670E8" w:rsidRPr="00977594" w:rsidRDefault="00F670E8">
      <w:pPr>
        <w:pStyle w:val="Odstavecseseznamem"/>
        <w:numPr>
          <w:ilvl w:val="0"/>
          <w:numId w:val="166"/>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pozemky ZPF pro extenzivní způsoby hospodaření (hospodaření způsobem šetrným k přírodním hodnotám bez zvyšování intenzity zemědělského využití)</w:t>
      </w:r>
    </w:p>
    <w:p w14:paraId="41B8D62E" w14:textId="77777777" w:rsidR="00F670E8" w:rsidRPr="00977594" w:rsidRDefault="00F670E8">
      <w:pPr>
        <w:pStyle w:val="Odstavecseseznamem"/>
        <w:numPr>
          <w:ilvl w:val="0"/>
          <w:numId w:val="166"/>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zeleň zajišťující mimoprodukční funkce krajiny a příznivé působení na okolní ekologicky méně stabilní části krajiny, zejména zeleň plošná, skupinová, liniová, solitérní, ochranná, izolační, břehové porosty a ostatní zeleň</w:t>
      </w:r>
    </w:p>
    <w:p w14:paraId="6AFD828B" w14:textId="77777777" w:rsidR="00F670E8" w:rsidRPr="00977594" w:rsidRDefault="00F670E8">
      <w:pPr>
        <w:pStyle w:val="Odstavecseseznamem"/>
        <w:numPr>
          <w:ilvl w:val="0"/>
          <w:numId w:val="166"/>
        </w:numPr>
        <w:spacing w:before="60" w:after="0" w:line="240" w:lineRule="auto"/>
        <w:ind w:left="1134" w:hanging="283"/>
        <w:jc w:val="both"/>
        <w:rPr>
          <w:rFonts w:asciiTheme="majorHAnsi" w:hAnsiTheme="majorHAnsi" w:cstheme="majorHAnsi"/>
          <w:sz w:val="18"/>
          <w:szCs w:val="18"/>
        </w:rPr>
      </w:pPr>
      <w:r w:rsidRPr="00977594">
        <w:rPr>
          <w:rFonts w:asciiTheme="majorHAnsi" w:hAnsiTheme="majorHAnsi" w:cstheme="majorHAnsi"/>
          <w:bCs/>
          <w:sz w:val="18"/>
          <w:szCs w:val="18"/>
        </w:rPr>
        <w:t>liniové a plošné porosty pro ekologickou stabilizaci krajiny (remízy, meze, stromořadí apod.)</w:t>
      </w:r>
    </w:p>
    <w:p w14:paraId="200387FC" w14:textId="77777777" w:rsidR="00F670E8" w:rsidRPr="00977594" w:rsidRDefault="00F670E8">
      <w:pPr>
        <w:numPr>
          <w:ilvl w:val="0"/>
          <w:numId w:val="166"/>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stavby, zařízení a opatření sloužící obsluze či ochraně území (zejm. protipovodňová a protierozní ochrana), terénní úpravy, revitalizační opatření</w:t>
      </w:r>
    </w:p>
    <w:p w14:paraId="4284A251" w14:textId="77777777" w:rsidR="00F670E8" w:rsidRPr="00977594" w:rsidRDefault="00F670E8">
      <w:pPr>
        <w:pStyle w:val="Odstavecseseznamem"/>
        <w:numPr>
          <w:ilvl w:val="0"/>
          <w:numId w:val="166"/>
        </w:numPr>
        <w:spacing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lastRenderedPageBreak/>
        <w:t>veřejná prostranství, zejména komunikace pro pěší a cyklisty, místní a účelové komunikace pro obhospodařování zemědělských a lesních pozemků a pro zajištění prostupnosti krajiny pro nemotorovou dopravu</w:t>
      </w:r>
    </w:p>
    <w:p w14:paraId="7553DA1C" w14:textId="77777777" w:rsidR="00F670E8" w:rsidRPr="00977594" w:rsidRDefault="00F670E8">
      <w:pPr>
        <w:pStyle w:val="Odstavecseseznamem"/>
        <w:numPr>
          <w:ilvl w:val="0"/>
          <w:numId w:val="166"/>
        </w:numPr>
        <w:spacing w:before="60" w:after="60" w:line="240" w:lineRule="auto"/>
        <w:ind w:left="1134" w:hanging="283"/>
        <w:jc w:val="both"/>
        <w:rPr>
          <w:rFonts w:asciiTheme="majorHAnsi" w:hAnsiTheme="majorHAnsi" w:cstheme="majorHAnsi"/>
          <w:sz w:val="18"/>
          <w:szCs w:val="18"/>
        </w:rPr>
      </w:pPr>
      <w:r w:rsidRPr="00977594">
        <w:rPr>
          <w:rFonts w:asciiTheme="majorHAnsi" w:hAnsiTheme="majorHAnsi" w:cstheme="majorHAnsi"/>
          <w:sz w:val="18"/>
          <w:szCs w:val="18"/>
        </w:rPr>
        <w:t>vodní plochy a toky</w:t>
      </w:r>
    </w:p>
    <w:p w14:paraId="2CE35876" w14:textId="1268DB0D" w:rsidR="00F670E8" w:rsidRPr="00977594" w:rsidRDefault="00F670E8">
      <w:pPr>
        <w:pStyle w:val="Odstavecseseznamem"/>
        <w:numPr>
          <w:ilvl w:val="0"/>
          <w:numId w:val="166"/>
        </w:numPr>
        <w:spacing w:before="60" w:after="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stavby, zařízení a jiná opatření pro ochranu přírody a krajiny </w:t>
      </w:r>
    </w:p>
    <w:p w14:paraId="5BA84EAC" w14:textId="7B10A3D0" w:rsidR="004F7364" w:rsidRPr="00977594" w:rsidRDefault="004F7364">
      <w:pPr>
        <w:pStyle w:val="Odstavecseseznamem"/>
        <w:numPr>
          <w:ilvl w:val="0"/>
          <w:numId w:val="166"/>
        </w:numPr>
        <w:spacing w:after="60" w:line="240" w:lineRule="auto"/>
        <w:ind w:left="1135" w:hanging="284"/>
        <w:contextualSpacing w:val="0"/>
        <w:jc w:val="both"/>
        <w:rPr>
          <w:rFonts w:asciiTheme="majorHAnsi" w:hAnsiTheme="majorHAnsi" w:cstheme="majorHAnsi"/>
          <w:sz w:val="18"/>
          <w:szCs w:val="18"/>
        </w:rPr>
      </w:pPr>
      <w:r w:rsidRPr="00977594">
        <w:rPr>
          <w:rFonts w:asciiTheme="majorHAnsi" w:hAnsiTheme="majorHAnsi" w:cstheme="majorHAnsi"/>
          <w:bCs/>
          <w:sz w:val="18"/>
          <w:szCs w:val="18"/>
        </w:rPr>
        <w:t xml:space="preserve">stavby, zařízení a jiná opatření, které zlepší podmínky využití nezastavěného území pro účely rekreace a cestovního ruchu, např. </w:t>
      </w:r>
      <w:r w:rsidR="00AF1157" w:rsidRPr="00977594">
        <w:rPr>
          <w:rFonts w:asciiTheme="majorHAnsi" w:hAnsiTheme="majorHAnsi" w:cstheme="majorHAnsi"/>
          <w:bCs/>
          <w:sz w:val="18"/>
          <w:szCs w:val="18"/>
        </w:rPr>
        <w:t>cyklistické stezky, ekologická a informační centra, krytá odpočívadla, informační tabule apod.</w:t>
      </w:r>
    </w:p>
    <w:p w14:paraId="28C57D1D" w14:textId="77777777" w:rsidR="00F670E8" w:rsidRPr="00977594" w:rsidRDefault="00F670E8">
      <w:pPr>
        <w:pStyle w:val="Odstavecseseznamem"/>
        <w:keepNext/>
        <w:numPr>
          <w:ilvl w:val="0"/>
          <w:numId w:val="164"/>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podmíněně přípustné využití</w:t>
      </w:r>
    </w:p>
    <w:p w14:paraId="696B2AF1" w14:textId="77777777" w:rsidR="00F670E8" w:rsidRPr="00977594" w:rsidRDefault="00F670E8">
      <w:pPr>
        <w:pStyle w:val="Odstavecseseznamem"/>
        <w:numPr>
          <w:ilvl w:val="0"/>
          <w:numId w:val="167"/>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 xml:space="preserve">stavby, zařízení a jiná opatření pro vodní hospodářství za podmínky, že </w:t>
      </w:r>
      <w:r w:rsidRPr="00977594">
        <w:rPr>
          <w:rFonts w:asciiTheme="majorHAnsi" w:hAnsiTheme="majorHAnsi" w:cstheme="majorHAnsi"/>
          <w:sz w:val="18"/>
          <w:szCs w:val="20"/>
        </w:rPr>
        <w:t xml:space="preserve">budou sloužit bezprostředně pro vodohospodářské účely a </w:t>
      </w:r>
      <w:r w:rsidRPr="00977594">
        <w:rPr>
          <w:rFonts w:asciiTheme="majorHAnsi" w:hAnsiTheme="majorHAnsi" w:cstheme="majorHAnsi"/>
          <w:bCs/>
          <w:sz w:val="18"/>
          <w:szCs w:val="18"/>
        </w:rPr>
        <w:t xml:space="preserve">jejich realizací </w:t>
      </w:r>
      <w:r w:rsidRPr="00977594">
        <w:rPr>
          <w:rFonts w:asciiTheme="majorHAnsi" w:hAnsiTheme="majorHAnsi" w:cstheme="majorHAnsi"/>
          <w:sz w:val="18"/>
          <w:szCs w:val="20"/>
        </w:rPr>
        <w:t>nebudou prokazatelně zhoršeny odtokové poměry a snížena retenční schopnosti území</w:t>
      </w:r>
    </w:p>
    <w:p w14:paraId="7E4A4E3B" w14:textId="77777777" w:rsidR="00F670E8" w:rsidRPr="00977594" w:rsidRDefault="00F670E8">
      <w:pPr>
        <w:pStyle w:val="Odstavecseseznamem"/>
        <w:numPr>
          <w:ilvl w:val="0"/>
          <w:numId w:val="167"/>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terénní úpravy za podmínky, že jejich realizací budou prokazatelně zlepšeny odtokové poměry a zvýšena retenční schopnost území</w:t>
      </w:r>
    </w:p>
    <w:p w14:paraId="66D74D5B" w14:textId="77777777" w:rsidR="00F670E8" w:rsidRPr="00977594" w:rsidRDefault="00F670E8">
      <w:pPr>
        <w:numPr>
          <w:ilvl w:val="0"/>
          <w:numId w:val="167"/>
        </w:numPr>
        <w:spacing w:after="0" w:line="240" w:lineRule="auto"/>
        <w:ind w:left="1134" w:hanging="283"/>
        <w:jc w:val="both"/>
        <w:rPr>
          <w:rFonts w:asciiTheme="majorHAnsi" w:hAnsiTheme="majorHAnsi" w:cstheme="majorHAnsi"/>
          <w:bCs/>
          <w:sz w:val="18"/>
          <w:szCs w:val="18"/>
        </w:rPr>
      </w:pPr>
      <w:r w:rsidRPr="00977594">
        <w:rPr>
          <w:rFonts w:asciiTheme="majorHAnsi" w:hAnsiTheme="majorHAnsi" w:cstheme="majorHAnsi"/>
          <w:bCs/>
          <w:sz w:val="18"/>
          <w:szCs w:val="18"/>
        </w:rPr>
        <w:t>zalesnění, revitalizace vodotečí, stavby pro obhospodařování vodních toků a ploch za podmínky, že zásadním způsobem nenaruší vodní režim v území</w:t>
      </w:r>
    </w:p>
    <w:p w14:paraId="6CBF83C2" w14:textId="77777777" w:rsidR="00F670E8" w:rsidRPr="00977594" w:rsidRDefault="00F670E8">
      <w:pPr>
        <w:pStyle w:val="Odstavecseseznamem"/>
        <w:keepNext/>
        <w:numPr>
          <w:ilvl w:val="0"/>
          <w:numId w:val="164"/>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nepřípustné využití</w:t>
      </w:r>
    </w:p>
    <w:p w14:paraId="0A2E924E" w14:textId="77777777" w:rsidR="00F670E8" w:rsidRPr="00977594" w:rsidRDefault="00F670E8">
      <w:pPr>
        <w:pStyle w:val="Odstavecseseznamem"/>
        <w:numPr>
          <w:ilvl w:val="0"/>
          <w:numId w:val="21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stavby, zařízení a jiná opatření pro těžbu nerostů</w:t>
      </w:r>
    </w:p>
    <w:p w14:paraId="37AF724F" w14:textId="77777777" w:rsidR="00F670E8" w:rsidRPr="00977594" w:rsidRDefault="00F670E8">
      <w:pPr>
        <w:pStyle w:val="Odstavecseseznamem"/>
        <w:numPr>
          <w:ilvl w:val="0"/>
          <w:numId w:val="210"/>
        </w:numPr>
        <w:spacing w:before="60" w:after="0" w:line="240" w:lineRule="auto"/>
        <w:jc w:val="both"/>
        <w:rPr>
          <w:rFonts w:asciiTheme="majorHAnsi" w:hAnsiTheme="majorHAnsi" w:cstheme="majorHAnsi"/>
          <w:sz w:val="18"/>
          <w:szCs w:val="18"/>
        </w:rPr>
      </w:pPr>
      <w:r w:rsidRPr="00977594">
        <w:rPr>
          <w:rFonts w:asciiTheme="majorHAnsi" w:hAnsiTheme="majorHAnsi" w:cstheme="majorHAnsi"/>
          <w:sz w:val="18"/>
          <w:szCs w:val="18"/>
        </w:rPr>
        <w:t>jiné využití, než které je uvedeno jako hlavní, přípustné nebo podmíněně přípustné</w:t>
      </w:r>
    </w:p>
    <w:p w14:paraId="60C10E79" w14:textId="77777777" w:rsidR="00F670E8" w:rsidRPr="00977594" w:rsidRDefault="00F670E8">
      <w:pPr>
        <w:pStyle w:val="Odstavecseseznamem"/>
        <w:keepNext/>
        <w:numPr>
          <w:ilvl w:val="0"/>
          <w:numId w:val="164"/>
        </w:numPr>
        <w:spacing w:before="120" w:after="60" w:line="240" w:lineRule="auto"/>
        <w:ind w:left="851" w:hanging="284"/>
        <w:contextualSpacing w:val="0"/>
        <w:jc w:val="both"/>
        <w:rPr>
          <w:rFonts w:asciiTheme="majorHAnsi" w:hAnsiTheme="majorHAnsi" w:cstheme="majorHAnsi"/>
          <w:b/>
          <w:sz w:val="18"/>
          <w:szCs w:val="18"/>
          <w:u w:val="single"/>
        </w:rPr>
      </w:pPr>
      <w:r w:rsidRPr="00977594">
        <w:rPr>
          <w:rFonts w:asciiTheme="majorHAnsi" w:hAnsiTheme="majorHAnsi" w:cstheme="majorHAnsi"/>
          <w:b/>
          <w:sz w:val="18"/>
          <w:szCs w:val="18"/>
          <w:u w:val="single"/>
        </w:rPr>
        <w:t>podmínky prostorového uspořádání</w:t>
      </w:r>
    </w:p>
    <w:p w14:paraId="695526A0" w14:textId="49826EA2" w:rsidR="00F670E8" w:rsidRPr="00977594" w:rsidRDefault="00F670E8">
      <w:pPr>
        <w:pStyle w:val="Odstavecseseznamem"/>
        <w:numPr>
          <w:ilvl w:val="0"/>
          <w:numId w:val="21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maximální výška stavby: 5 m; vztahuje se pouze na budovy vyjma vyhlídkových věží, rozhleden</w:t>
      </w:r>
    </w:p>
    <w:p w14:paraId="02B7ACD5" w14:textId="6F42D67B" w:rsidR="00F670E8" w:rsidRPr="00977594" w:rsidRDefault="00F670E8">
      <w:pPr>
        <w:pStyle w:val="Odstavecseseznamem"/>
        <w:numPr>
          <w:ilvl w:val="0"/>
          <w:numId w:val="211"/>
        </w:numPr>
        <w:spacing w:after="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maximální velikost zastavěné plochy </w:t>
      </w:r>
      <w:r w:rsidR="00EE67F1" w:rsidRPr="00977594">
        <w:rPr>
          <w:rFonts w:asciiTheme="majorHAnsi" w:hAnsiTheme="majorHAnsi" w:cstheme="majorHAnsi"/>
          <w:sz w:val="18"/>
          <w:szCs w:val="18"/>
        </w:rPr>
        <w:t>stavby</w:t>
      </w:r>
      <w:r w:rsidRPr="00977594">
        <w:rPr>
          <w:rFonts w:asciiTheme="majorHAnsi" w:hAnsiTheme="majorHAnsi" w:cstheme="majorHAnsi"/>
          <w:sz w:val="18"/>
          <w:szCs w:val="18"/>
        </w:rPr>
        <w:t xml:space="preserve">: </w:t>
      </w:r>
      <w:r w:rsidR="00E312C3" w:rsidRPr="00977594">
        <w:rPr>
          <w:rFonts w:asciiTheme="majorHAnsi" w:hAnsiTheme="majorHAnsi" w:cstheme="majorHAnsi"/>
          <w:sz w:val="18"/>
          <w:szCs w:val="18"/>
        </w:rPr>
        <w:t>5</w:t>
      </w:r>
      <w:r w:rsidRPr="00977594">
        <w:rPr>
          <w:rFonts w:asciiTheme="majorHAnsi" w:hAnsiTheme="majorHAnsi" w:cstheme="majorHAnsi"/>
          <w:sz w:val="18"/>
          <w:szCs w:val="18"/>
        </w:rPr>
        <w:t>0 m</w:t>
      </w:r>
      <w:r w:rsidRPr="00977594">
        <w:rPr>
          <w:rFonts w:asciiTheme="majorHAnsi" w:hAnsiTheme="majorHAnsi" w:cstheme="majorHAnsi"/>
          <w:sz w:val="18"/>
          <w:szCs w:val="18"/>
          <w:vertAlign w:val="superscript"/>
        </w:rPr>
        <w:t>2</w:t>
      </w:r>
    </w:p>
    <w:p w14:paraId="5CD4CE27" w14:textId="654912F7" w:rsidR="002E21B2" w:rsidRPr="00977594" w:rsidRDefault="001913B2" w:rsidP="001913B2">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t>Pozn.:</w:t>
      </w:r>
      <w:r w:rsidRPr="00977594">
        <w:rPr>
          <w:rFonts w:asciiTheme="majorHAnsi" w:hAnsiTheme="majorHAnsi" w:cstheme="majorHAnsi"/>
          <w:i/>
          <w:sz w:val="18"/>
          <w:szCs w:val="18"/>
        </w:rPr>
        <w:tab/>
      </w:r>
      <w:r w:rsidR="002E21B2" w:rsidRPr="00977594">
        <w:rPr>
          <w:rFonts w:asciiTheme="majorHAnsi" w:hAnsiTheme="majorHAnsi" w:cstheme="majorHAnsi"/>
          <w:i/>
          <w:sz w:val="18"/>
          <w:szCs w:val="18"/>
        </w:rPr>
        <w:t xml:space="preserve">Plochy s rozdílným způsobem využití jsou zobrazeny v grafické části ÚP </w:t>
      </w:r>
      <w:r w:rsidR="00F670E8" w:rsidRPr="00977594">
        <w:rPr>
          <w:rFonts w:asciiTheme="majorHAnsi" w:hAnsiTheme="majorHAnsi" w:cstheme="majorHAnsi"/>
          <w:i/>
          <w:sz w:val="18"/>
          <w:szCs w:val="18"/>
        </w:rPr>
        <w:t>Kostomlaty nad Labem</w:t>
      </w:r>
      <w:r w:rsidR="002E21B2" w:rsidRPr="00977594">
        <w:rPr>
          <w:rFonts w:asciiTheme="majorHAnsi" w:hAnsiTheme="majorHAnsi" w:cstheme="majorHAnsi"/>
          <w:i/>
          <w:sz w:val="18"/>
          <w:szCs w:val="18"/>
        </w:rPr>
        <w:t xml:space="preserve"> ve výkrese 2 Hlavní</w:t>
      </w:r>
      <w:r w:rsidR="00F670E8" w:rsidRPr="00977594">
        <w:rPr>
          <w:rFonts w:asciiTheme="majorHAnsi" w:hAnsiTheme="majorHAnsi" w:cstheme="majorHAnsi"/>
          <w:i/>
          <w:sz w:val="18"/>
          <w:szCs w:val="18"/>
        </w:rPr>
        <w:t> </w:t>
      </w:r>
      <w:r w:rsidR="002E21B2" w:rsidRPr="00977594">
        <w:rPr>
          <w:rFonts w:asciiTheme="majorHAnsi" w:hAnsiTheme="majorHAnsi" w:cstheme="majorHAnsi"/>
          <w:i/>
          <w:sz w:val="18"/>
          <w:szCs w:val="18"/>
        </w:rPr>
        <w:t xml:space="preserve">výkres. </w:t>
      </w:r>
    </w:p>
    <w:p w14:paraId="6AF585FC" w14:textId="77777777" w:rsidR="000E0E72" w:rsidRPr="00977594" w:rsidRDefault="000E0E72">
      <w:pPr>
        <w:pStyle w:val="Odstavecseseznamem"/>
        <w:keepNext/>
        <w:pageBreakBefore/>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10" w:name="_Toc99839345"/>
      <w:r w:rsidRPr="00977594">
        <w:rPr>
          <w:rFonts w:asciiTheme="majorHAnsi" w:hAnsiTheme="majorHAnsi" w:cstheme="majorHAnsi"/>
          <w:b/>
          <w:sz w:val="24"/>
          <w:szCs w:val="28"/>
        </w:rPr>
        <w:lastRenderedPageBreak/>
        <w:t>VYMEZENÍ VEŘEJNĚ PROSPĚŠNÝCH STAVEB, VEŘEJNĚ PROSPĚŠNÝCH OPATŘENÍ, STAVEB A OPATŘENÍ K ZAJIŠŤOVÁNÍ OBRANY A BEZPEČNOSTI STÁTU</w:t>
      </w:r>
      <w:r w:rsidR="00BA748F" w:rsidRPr="00977594">
        <w:rPr>
          <w:rFonts w:asciiTheme="majorHAnsi" w:hAnsiTheme="majorHAnsi" w:cstheme="majorHAnsi"/>
          <w:b/>
          <w:sz w:val="24"/>
          <w:szCs w:val="28"/>
        </w:rPr>
        <w:t xml:space="preserve"> A</w:t>
      </w:r>
      <w:r w:rsidRPr="00977594">
        <w:rPr>
          <w:rFonts w:asciiTheme="majorHAnsi" w:hAnsiTheme="majorHAnsi" w:cstheme="majorHAnsi"/>
          <w:b/>
          <w:sz w:val="24"/>
          <w:szCs w:val="28"/>
        </w:rPr>
        <w:t xml:space="preserve"> PLOCH PRO ASANACI, PRO KTERÉ LZE PRÁVA K POZEMKŮM A STAVBÁM VYVLASTNIT</w:t>
      </w:r>
      <w:bookmarkEnd w:id="110"/>
    </w:p>
    <w:p w14:paraId="6821F7C0" w14:textId="5A25A101" w:rsidR="002E0D70" w:rsidRPr="00977594" w:rsidRDefault="00A77FE6" w:rsidP="00DB0CF7">
      <w:pPr>
        <w:pStyle w:val="Odstavecseseznamem"/>
        <w:keepNext/>
        <w:numPr>
          <w:ilvl w:val="0"/>
          <w:numId w:val="2"/>
        </w:numPr>
        <w:spacing w:before="12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Územním plánem </w:t>
      </w:r>
      <w:r w:rsidR="00D3144A" w:rsidRPr="00977594">
        <w:rPr>
          <w:rFonts w:asciiTheme="majorHAnsi" w:hAnsiTheme="majorHAnsi" w:cstheme="majorHAnsi"/>
          <w:sz w:val="18"/>
          <w:szCs w:val="18"/>
        </w:rPr>
        <w:t xml:space="preserve">Kostomlaty nad Labem </w:t>
      </w:r>
      <w:r w:rsidRPr="00977594">
        <w:rPr>
          <w:rFonts w:asciiTheme="majorHAnsi" w:hAnsiTheme="majorHAnsi" w:cstheme="majorHAnsi"/>
          <w:sz w:val="18"/>
          <w:szCs w:val="18"/>
        </w:rPr>
        <w:t>jsou vymezeny následující veřejně</w:t>
      </w:r>
      <w:r w:rsidR="00273FB4" w:rsidRPr="00977594">
        <w:rPr>
          <w:rFonts w:asciiTheme="majorHAnsi" w:hAnsiTheme="majorHAnsi" w:cstheme="majorHAnsi"/>
          <w:sz w:val="18"/>
          <w:szCs w:val="18"/>
        </w:rPr>
        <w:t xml:space="preserve"> prospěšné stavby (VPS) a veřejně</w:t>
      </w:r>
      <w:r w:rsidRPr="00977594">
        <w:rPr>
          <w:rFonts w:asciiTheme="majorHAnsi" w:hAnsiTheme="majorHAnsi" w:cstheme="majorHAnsi"/>
          <w:sz w:val="18"/>
          <w:szCs w:val="18"/>
        </w:rPr>
        <w:t xml:space="preserve"> prospěšná opatření (VPO), pro kter</w:t>
      </w:r>
      <w:r w:rsidR="007D30CC" w:rsidRPr="00977594">
        <w:rPr>
          <w:rFonts w:asciiTheme="majorHAnsi" w:hAnsiTheme="majorHAnsi" w:cstheme="majorHAnsi"/>
          <w:sz w:val="18"/>
          <w:szCs w:val="18"/>
        </w:rPr>
        <w:t>á</w:t>
      </w:r>
      <w:r w:rsidRPr="00977594">
        <w:rPr>
          <w:rFonts w:asciiTheme="majorHAnsi" w:hAnsiTheme="majorHAnsi" w:cstheme="majorHAnsi"/>
          <w:sz w:val="18"/>
          <w:szCs w:val="18"/>
        </w:rPr>
        <w:t xml:space="preserve"> lze práva k</w:t>
      </w:r>
      <w:r w:rsidR="00CA1BCA" w:rsidRPr="00977594">
        <w:rPr>
          <w:rFonts w:asciiTheme="majorHAnsi" w:hAnsiTheme="majorHAnsi" w:cstheme="majorHAnsi"/>
          <w:sz w:val="18"/>
          <w:szCs w:val="18"/>
        </w:rPr>
        <w:t> </w:t>
      </w:r>
      <w:r w:rsidRPr="00977594">
        <w:rPr>
          <w:rFonts w:asciiTheme="majorHAnsi" w:hAnsiTheme="majorHAnsi" w:cstheme="majorHAnsi"/>
          <w:sz w:val="18"/>
          <w:szCs w:val="18"/>
        </w:rPr>
        <w:t>pozemkům</w:t>
      </w:r>
      <w:r w:rsidR="00CA1BCA" w:rsidRPr="00977594">
        <w:rPr>
          <w:rFonts w:asciiTheme="majorHAnsi" w:hAnsiTheme="majorHAnsi" w:cstheme="majorHAnsi"/>
          <w:sz w:val="18"/>
          <w:szCs w:val="18"/>
        </w:rPr>
        <w:t xml:space="preserve"> a stavbám</w:t>
      </w:r>
      <w:r w:rsidRPr="00977594">
        <w:rPr>
          <w:rFonts w:asciiTheme="majorHAnsi" w:hAnsiTheme="majorHAnsi" w:cstheme="majorHAnsi"/>
          <w:sz w:val="18"/>
          <w:szCs w:val="18"/>
        </w:rPr>
        <w:t xml:space="preserve"> </w:t>
      </w:r>
      <w:r w:rsidR="005418E8" w:rsidRPr="00977594">
        <w:rPr>
          <w:rFonts w:asciiTheme="majorHAnsi" w:hAnsiTheme="majorHAnsi" w:cstheme="majorHAnsi"/>
          <w:sz w:val="18"/>
          <w:szCs w:val="18"/>
        </w:rPr>
        <w:t>vyvlastnit</w:t>
      </w:r>
      <w:r w:rsidR="002C069B" w:rsidRPr="00977594">
        <w:rPr>
          <w:rFonts w:asciiTheme="majorHAnsi" w:hAnsiTheme="majorHAnsi" w:cstheme="majorHAnsi"/>
          <w:sz w:val="18"/>
          <w:szCs w:val="18"/>
        </w:rPr>
        <w:t>:</w:t>
      </w:r>
      <w:r w:rsidR="005418E8" w:rsidRPr="00977594">
        <w:rPr>
          <w:rFonts w:asciiTheme="majorHAnsi" w:hAnsiTheme="majorHAnsi" w:cstheme="majorHAnsi"/>
          <w:sz w:val="18"/>
          <w:szCs w:val="18"/>
        </w:rPr>
        <w:t xml:space="preserve"> </w:t>
      </w:r>
    </w:p>
    <w:p w14:paraId="7A2A6D78" w14:textId="19735264" w:rsidR="00CA1BCA" w:rsidRPr="00977594" w:rsidRDefault="002C069B" w:rsidP="00430559">
      <w:pPr>
        <w:pStyle w:val="Odstavecseseznamem"/>
        <w:keepNext/>
        <w:numPr>
          <w:ilvl w:val="0"/>
          <w:numId w:val="95"/>
        </w:numPr>
        <w:spacing w:before="120" w:after="12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k</w:t>
      </w:r>
      <w:r w:rsidR="00D3144A" w:rsidRPr="00977594">
        <w:rPr>
          <w:rFonts w:asciiTheme="majorHAnsi" w:hAnsiTheme="majorHAnsi" w:cstheme="majorHAnsi"/>
          <w:b/>
          <w:sz w:val="18"/>
          <w:szCs w:val="18"/>
        </w:rPr>
        <w:t>oridory pro umístění v</w:t>
      </w:r>
      <w:r w:rsidR="00CA1BCA" w:rsidRPr="00977594">
        <w:rPr>
          <w:rFonts w:asciiTheme="majorHAnsi" w:hAnsiTheme="majorHAnsi" w:cstheme="majorHAnsi"/>
          <w:b/>
          <w:sz w:val="18"/>
          <w:szCs w:val="18"/>
        </w:rPr>
        <w:t>eřejně prospěšn</w:t>
      </w:r>
      <w:r w:rsidR="00D3144A" w:rsidRPr="00977594">
        <w:rPr>
          <w:rFonts w:asciiTheme="majorHAnsi" w:hAnsiTheme="majorHAnsi" w:cstheme="majorHAnsi"/>
          <w:b/>
          <w:sz w:val="18"/>
          <w:szCs w:val="18"/>
        </w:rPr>
        <w:t>ých</w:t>
      </w:r>
      <w:r w:rsidR="00CA1BCA" w:rsidRPr="00977594">
        <w:rPr>
          <w:rFonts w:asciiTheme="majorHAnsi" w:hAnsiTheme="majorHAnsi" w:cstheme="majorHAnsi"/>
          <w:b/>
          <w:sz w:val="18"/>
          <w:szCs w:val="18"/>
        </w:rPr>
        <w:t xml:space="preserve"> stav</w:t>
      </w:r>
      <w:r w:rsidR="00D3144A" w:rsidRPr="00977594">
        <w:rPr>
          <w:rFonts w:asciiTheme="majorHAnsi" w:hAnsiTheme="majorHAnsi" w:cstheme="majorHAnsi"/>
          <w:b/>
          <w:sz w:val="18"/>
          <w:szCs w:val="18"/>
        </w:rPr>
        <w:t>e</w:t>
      </w:r>
      <w:r w:rsidR="00CA1BCA" w:rsidRPr="00977594">
        <w:rPr>
          <w:rFonts w:asciiTheme="majorHAnsi" w:hAnsiTheme="majorHAnsi" w:cstheme="majorHAnsi"/>
          <w:b/>
          <w:sz w:val="18"/>
          <w:szCs w:val="18"/>
        </w:rPr>
        <w:t xml:space="preserve">b (VPS) – </w:t>
      </w:r>
      <w:r w:rsidR="00D3144A" w:rsidRPr="00977594">
        <w:rPr>
          <w:rFonts w:asciiTheme="majorHAnsi" w:hAnsiTheme="majorHAnsi" w:cstheme="majorHAnsi"/>
          <w:b/>
          <w:sz w:val="18"/>
          <w:szCs w:val="18"/>
        </w:rPr>
        <w:t xml:space="preserve">dopravní </w:t>
      </w:r>
      <w:r w:rsidR="00CA1BCA" w:rsidRPr="00977594">
        <w:rPr>
          <w:rFonts w:asciiTheme="majorHAnsi" w:hAnsiTheme="majorHAnsi" w:cstheme="majorHAnsi"/>
          <w:b/>
          <w:sz w:val="18"/>
          <w:szCs w:val="18"/>
        </w:rPr>
        <w:t>infrastruktura:</w:t>
      </w:r>
    </w:p>
    <w:tbl>
      <w:tblPr>
        <w:tblStyle w:val="Mkatabulky"/>
        <w:tblW w:w="9071"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3"/>
        <w:gridCol w:w="8078"/>
      </w:tblGrid>
      <w:tr w:rsidR="002C069B" w:rsidRPr="00707686" w14:paraId="4D60AB63" w14:textId="77777777" w:rsidTr="003F33E2">
        <w:trPr>
          <w:trHeight w:val="227"/>
          <w:tblHeader/>
          <w:jc w:val="center"/>
        </w:trPr>
        <w:tc>
          <w:tcPr>
            <w:tcW w:w="993" w:type="dxa"/>
            <w:tcBorders>
              <w:top w:val="nil"/>
              <w:bottom w:val="single" w:sz="12" w:space="0" w:color="auto"/>
              <w:right w:val="single" w:sz="12" w:space="0" w:color="auto"/>
            </w:tcBorders>
            <w:shd w:val="clear" w:color="auto" w:fill="auto"/>
            <w:vAlign w:val="center"/>
          </w:tcPr>
          <w:p w14:paraId="48B683F0" w14:textId="77777777" w:rsidR="00CA1BCA" w:rsidRPr="00707686" w:rsidRDefault="00CA1BCA" w:rsidP="00EA4339">
            <w:pPr>
              <w:jc w:val="center"/>
              <w:rPr>
                <w:rFonts w:asciiTheme="majorHAnsi" w:hAnsiTheme="majorHAnsi" w:cstheme="majorHAnsi"/>
                <w:b/>
                <w:sz w:val="18"/>
                <w:szCs w:val="18"/>
              </w:rPr>
            </w:pPr>
            <w:proofErr w:type="spellStart"/>
            <w:r w:rsidRPr="00707686">
              <w:rPr>
                <w:rFonts w:asciiTheme="majorHAnsi" w:hAnsiTheme="majorHAnsi" w:cstheme="majorHAnsi"/>
                <w:b/>
                <w:sz w:val="18"/>
                <w:szCs w:val="18"/>
              </w:rPr>
              <w:t>ozn</w:t>
            </w:r>
            <w:proofErr w:type="spellEnd"/>
            <w:r w:rsidRPr="00707686">
              <w:rPr>
                <w:rFonts w:asciiTheme="majorHAnsi" w:hAnsiTheme="majorHAnsi" w:cstheme="majorHAnsi"/>
                <w:b/>
                <w:sz w:val="18"/>
                <w:szCs w:val="18"/>
              </w:rPr>
              <w:t xml:space="preserve">. </w:t>
            </w:r>
          </w:p>
        </w:tc>
        <w:tc>
          <w:tcPr>
            <w:tcW w:w="8078" w:type="dxa"/>
            <w:tcBorders>
              <w:top w:val="nil"/>
              <w:left w:val="single" w:sz="12" w:space="0" w:color="auto"/>
              <w:bottom w:val="single" w:sz="12" w:space="0" w:color="auto"/>
            </w:tcBorders>
            <w:shd w:val="clear" w:color="auto" w:fill="auto"/>
            <w:vAlign w:val="center"/>
          </w:tcPr>
          <w:p w14:paraId="1CF06508" w14:textId="77777777" w:rsidR="00CA1BCA" w:rsidRPr="00707686" w:rsidRDefault="00CA1BCA" w:rsidP="002E21B2">
            <w:pPr>
              <w:jc w:val="center"/>
              <w:rPr>
                <w:rFonts w:asciiTheme="majorHAnsi" w:hAnsiTheme="majorHAnsi" w:cstheme="majorHAnsi"/>
                <w:b/>
                <w:sz w:val="18"/>
                <w:szCs w:val="18"/>
              </w:rPr>
            </w:pPr>
            <w:r w:rsidRPr="00707686">
              <w:rPr>
                <w:rFonts w:asciiTheme="majorHAnsi" w:hAnsiTheme="majorHAnsi" w:cstheme="majorHAnsi"/>
                <w:b/>
                <w:sz w:val="18"/>
                <w:szCs w:val="18"/>
              </w:rPr>
              <w:t>popis</w:t>
            </w:r>
          </w:p>
        </w:tc>
      </w:tr>
      <w:tr w:rsidR="002C069B" w:rsidRPr="00707686" w14:paraId="1DB266A8" w14:textId="77777777" w:rsidTr="002C069B">
        <w:trPr>
          <w:trHeight w:val="227"/>
          <w:jc w:val="center"/>
        </w:trPr>
        <w:tc>
          <w:tcPr>
            <w:tcW w:w="993" w:type="dxa"/>
            <w:tcBorders>
              <w:top w:val="single" w:sz="12" w:space="0" w:color="auto"/>
              <w:bottom w:val="single" w:sz="4" w:space="0" w:color="auto"/>
            </w:tcBorders>
            <w:shd w:val="clear" w:color="auto" w:fill="auto"/>
            <w:vAlign w:val="center"/>
          </w:tcPr>
          <w:p w14:paraId="109BD9BF" w14:textId="227CBA9A" w:rsidR="00CA1BCA" w:rsidRPr="00707686" w:rsidRDefault="00CA1BCA" w:rsidP="00EA4339">
            <w:pPr>
              <w:jc w:val="center"/>
              <w:rPr>
                <w:rFonts w:asciiTheme="majorHAnsi" w:hAnsiTheme="majorHAnsi" w:cstheme="majorHAnsi"/>
                <w:sz w:val="18"/>
                <w:szCs w:val="18"/>
              </w:rPr>
            </w:pPr>
            <w:r w:rsidRPr="00707686">
              <w:rPr>
                <w:rFonts w:asciiTheme="majorHAnsi" w:hAnsiTheme="majorHAnsi" w:cstheme="majorHAnsi"/>
                <w:sz w:val="18"/>
                <w:szCs w:val="18"/>
              </w:rPr>
              <w:t>V</w:t>
            </w:r>
            <w:r w:rsidR="002C069B" w:rsidRPr="00707686">
              <w:rPr>
                <w:rFonts w:asciiTheme="majorHAnsi" w:hAnsiTheme="majorHAnsi" w:cstheme="majorHAnsi"/>
                <w:sz w:val="18"/>
                <w:szCs w:val="18"/>
              </w:rPr>
              <w:t>D</w:t>
            </w:r>
            <w:r w:rsidR="002C0105" w:rsidRPr="00707686">
              <w:rPr>
                <w:rFonts w:asciiTheme="majorHAnsi" w:hAnsiTheme="majorHAnsi" w:cstheme="majorHAnsi"/>
                <w:sz w:val="18"/>
                <w:szCs w:val="18"/>
              </w:rPr>
              <w:t>.</w:t>
            </w:r>
            <w:r w:rsidRPr="00707686">
              <w:rPr>
                <w:rFonts w:asciiTheme="majorHAnsi" w:hAnsiTheme="majorHAnsi" w:cstheme="majorHAnsi"/>
                <w:sz w:val="18"/>
                <w:szCs w:val="18"/>
              </w:rPr>
              <w:t>1</w:t>
            </w:r>
            <w:r w:rsidR="00EA4339" w:rsidRPr="00707686">
              <w:rPr>
                <w:rFonts w:asciiTheme="majorHAnsi" w:hAnsiTheme="majorHAnsi" w:cstheme="majorHAnsi"/>
                <w:sz w:val="18"/>
                <w:szCs w:val="18"/>
              </w:rPr>
              <w:t xml:space="preserve"> </w:t>
            </w:r>
          </w:p>
        </w:tc>
        <w:tc>
          <w:tcPr>
            <w:tcW w:w="8078" w:type="dxa"/>
            <w:tcBorders>
              <w:top w:val="single" w:sz="12" w:space="0" w:color="auto"/>
              <w:bottom w:val="single" w:sz="4" w:space="0" w:color="auto"/>
            </w:tcBorders>
            <w:shd w:val="clear" w:color="auto" w:fill="auto"/>
            <w:vAlign w:val="center"/>
          </w:tcPr>
          <w:p w14:paraId="45FD33A0" w14:textId="05C39513" w:rsidR="00CA1BCA" w:rsidRPr="00707686" w:rsidRDefault="000A4041" w:rsidP="002E21B2">
            <w:pPr>
              <w:jc w:val="center"/>
              <w:rPr>
                <w:rFonts w:asciiTheme="majorHAnsi" w:hAnsiTheme="majorHAnsi" w:cstheme="majorHAnsi"/>
                <w:i/>
                <w:iCs/>
                <w:sz w:val="18"/>
                <w:szCs w:val="18"/>
              </w:rPr>
            </w:pPr>
            <w:r w:rsidRPr="00707686">
              <w:rPr>
                <w:rFonts w:asciiTheme="majorHAnsi" w:hAnsiTheme="majorHAnsi" w:cstheme="majorHAnsi"/>
                <w:i/>
                <w:iCs/>
                <w:sz w:val="18"/>
                <w:szCs w:val="18"/>
              </w:rPr>
              <w:t>neobsazeno</w:t>
            </w:r>
          </w:p>
        </w:tc>
      </w:tr>
      <w:tr w:rsidR="002C069B" w:rsidRPr="00707686" w14:paraId="63682DEC" w14:textId="77777777" w:rsidTr="002C069B">
        <w:trPr>
          <w:trHeight w:val="227"/>
          <w:jc w:val="center"/>
        </w:trPr>
        <w:tc>
          <w:tcPr>
            <w:tcW w:w="993" w:type="dxa"/>
            <w:tcBorders>
              <w:top w:val="single" w:sz="4" w:space="0" w:color="auto"/>
              <w:bottom w:val="single" w:sz="4" w:space="0" w:color="auto"/>
            </w:tcBorders>
            <w:shd w:val="clear" w:color="auto" w:fill="auto"/>
            <w:vAlign w:val="center"/>
          </w:tcPr>
          <w:p w14:paraId="5F58E7FE" w14:textId="16DE319D" w:rsidR="002C069B" w:rsidRPr="00707686" w:rsidRDefault="002C069B" w:rsidP="00EA4339">
            <w:pPr>
              <w:jc w:val="center"/>
              <w:rPr>
                <w:rFonts w:asciiTheme="majorHAnsi" w:hAnsiTheme="majorHAnsi" w:cstheme="majorHAnsi"/>
                <w:sz w:val="18"/>
                <w:szCs w:val="18"/>
              </w:rPr>
            </w:pPr>
            <w:r w:rsidRPr="00707686">
              <w:rPr>
                <w:rFonts w:asciiTheme="majorHAnsi" w:hAnsiTheme="majorHAnsi" w:cstheme="majorHAnsi"/>
                <w:sz w:val="18"/>
                <w:szCs w:val="18"/>
              </w:rPr>
              <w:t>VD</w:t>
            </w:r>
            <w:r w:rsidR="002C0105" w:rsidRPr="00707686">
              <w:rPr>
                <w:rFonts w:asciiTheme="majorHAnsi" w:hAnsiTheme="majorHAnsi" w:cstheme="majorHAnsi"/>
                <w:sz w:val="18"/>
                <w:szCs w:val="18"/>
              </w:rPr>
              <w:t>.</w:t>
            </w:r>
            <w:r w:rsidRPr="00707686">
              <w:rPr>
                <w:rFonts w:asciiTheme="majorHAnsi" w:hAnsiTheme="majorHAnsi" w:cstheme="majorHAnsi"/>
                <w:sz w:val="18"/>
                <w:szCs w:val="18"/>
              </w:rPr>
              <w:t>2</w:t>
            </w:r>
          </w:p>
        </w:tc>
        <w:tc>
          <w:tcPr>
            <w:tcW w:w="8078" w:type="dxa"/>
            <w:tcBorders>
              <w:top w:val="single" w:sz="4" w:space="0" w:color="auto"/>
              <w:bottom w:val="single" w:sz="4" w:space="0" w:color="auto"/>
            </w:tcBorders>
            <w:shd w:val="clear" w:color="auto" w:fill="auto"/>
            <w:vAlign w:val="center"/>
          </w:tcPr>
          <w:p w14:paraId="70C8D389" w14:textId="575BF9EA" w:rsidR="002C069B" w:rsidRPr="00707686" w:rsidRDefault="000A4041" w:rsidP="002E21B2">
            <w:pPr>
              <w:jc w:val="center"/>
              <w:rPr>
                <w:rFonts w:asciiTheme="majorHAnsi" w:hAnsiTheme="majorHAnsi" w:cstheme="majorHAnsi"/>
                <w:i/>
                <w:iCs/>
                <w:sz w:val="18"/>
                <w:szCs w:val="18"/>
              </w:rPr>
            </w:pPr>
            <w:r w:rsidRPr="00707686">
              <w:rPr>
                <w:rFonts w:asciiTheme="majorHAnsi" w:hAnsiTheme="majorHAnsi" w:cstheme="majorHAnsi"/>
                <w:i/>
                <w:iCs/>
                <w:sz w:val="18"/>
                <w:szCs w:val="18"/>
              </w:rPr>
              <w:t>neobsazeno</w:t>
            </w:r>
          </w:p>
        </w:tc>
      </w:tr>
      <w:tr w:rsidR="002C069B" w:rsidRPr="00707686" w14:paraId="569BCEFC" w14:textId="77777777" w:rsidTr="002C069B">
        <w:trPr>
          <w:trHeight w:val="227"/>
          <w:jc w:val="center"/>
        </w:trPr>
        <w:tc>
          <w:tcPr>
            <w:tcW w:w="993" w:type="dxa"/>
            <w:tcBorders>
              <w:top w:val="single" w:sz="4" w:space="0" w:color="auto"/>
              <w:bottom w:val="single" w:sz="4" w:space="0" w:color="auto"/>
            </w:tcBorders>
            <w:shd w:val="clear" w:color="auto" w:fill="auto"/>
            <w:vAlign w:val="center"/>
          </w:tcPr>
          <w:p w14:paraId="62E87C61" w14:textId="33F0430D" w:rsidR="002C069B" w:rsidRPr="00707686" w:rsidRDefault="002C069B" w:rsidP="000D32B6">
            <w:pPr>
              <w:keepNext/>
              <w:jc w:val="center"/>
              <w:rPr>
                <w:rFonts w:asciiTheme="majorHAnsi" w:hAnsiTheme="majorHAnsi" w:cstheme="majorHAnsi"/>
                <w:sz w:val="18"/>
                <w:szCs w:val="18"/>
              </w:rPr>
            </w:pPr>
            <w:r w:rsidRPr="00707686">
              <w:rPr>
                <w:rFonts w:asciiTheme="majorHAnsi" w:hAnsiTheme="majorHAnsi" w:cstheme="majorHAnsi"/>
                <w:sz w:val="18"/>
                <w:szCs w:val="18"/>
              </w:rPr>
              <w:t>VD</w:t>
            </w:r>
            <w:r w:rsidR="002C0105" w:rsidRPr="00707686">
              <w:rPr>
                <w:rFonts w:asciiTheme="majorHAnsi" w:hAnsiTheme="majorHAnsi" w:cstheme="majorHAnsi"/>
                <w:sz w:val="18"/>
                <w:szCs w:val="18"/>
              </w:rPr>
              <w:t>.</w:t>
            </w:r>
            <w:r w:rsidRPr="00707686">
              <w:rPr>
                <w:rFonts w:asciiTheme="majorHAnsi" w:hAnsiTheme="majorHAnsi" w:cstheme="majorHAnsi"/>
                <w:sz w:val="18"/>
                <w:szCs w:val="18"/>
              </w:rPr>
              <w:t>3</w:t>
            </w:r>
          </w:p>
        </w:tc>
        <w:tc>
          <w:tcPr>
            <w:tcW w:w="8078" w:type="dxa"/>
            <w:tcBorders>
              <w:top w:val="single" w:sz="4" w:space="0" w:color="auto"/>
              <w:bottom w:val="single" w:sz="4" w:space="0" w:color="auto"/>
            </w:tcBorders>
            <w:shd w:val="clear" w:color="auto" w:fill="auto"/>
            <w:vAlign w:val="center"/>
          </w:tcPr>
          <w:p w14:paraId="433A6827" w14:textId="09892508" w:rsidR="002C069B" w:rsidRPr="00707686" w:rsidRDefault="002C069B" w:rsidP="000D32B6">
            <w:pPr>
              <w:keepNext/>
              <w:jc w:val="center"/>
              <w:rPr>
                <w:rFonts w:asciiTheme="majorHAnsi" w:hAnsiTheme="majorHAnsi" w:cstheme="majorHAnsi"/>
                <w:sz w:val="18"/>
                <w:szCs w:val="18"/>
              </w:rPr>
            </w:pPr>
            <w:r w:rsidRPr="00707686">
              <w:rPr>
                <w:rFonts w:asciiTheme="majorHAnsi" w:hAnsiTheme="majorHAnsi" w:cstheme="majorHAnsi"/>
                <w:sz w:val="18"/>
                <w:szCs w:val="18"/>
              </w:rPr>
              <w:t>modernizace železniční trati č. 231 (traťový úsek Nymburk – Lysá nad Labem) a související dopravní stav</w:t>
            </w:r>
            <w:r w:rsidR="00AD788D" w:rsidRPr="00707686">
              <w:rPr>
                <w:rFonts w:asciiTheme="majorHAnsi" w:hAnsiTheme="majorHAnsi" w:cstheme="majorHAnsi"/>
                <w:sz w:val="18"/>
                <w:szCs w:val="18"/>
              </w:rPr>
              <w:t>by</w:t>
            </w:r>
          </w:p>
          <w:p w14:paraId="0BF87B38" w14:textId="57F82EC1" w:rsidR="002C069B" w:rsidRPr="00707686" w:rsidRDefault="002C069B" w:rsidP="000D32B6">
            <w:pPr>
              <w:keepNext/>
              <w:jc w:val="center"/>
              <w:rPr>
                <w:rFonts w:asciiTheme="majorHAnsi" w:hAnsiTheme="majorHAnsi" w:cstheme="majorHAnsi"/>
                <w:sz w:val="18"/>
                <w:szCs w:val="18"/>
              </w:rPr>
            </w:pPr>
            <w:r w:rsidRPr="00707686">
              <w:rPr>
                <w:rFonts w:asciiTheme="majorHAnsi" w:hAnsiTheme="majorHAnsi" w:cstheme="majorHAnsi"/>
                <w:sz w:val="18"/>
                <w:szCs w:val="18"/>
              </w:rPr>
              <w:t xml:space="preserve">(koridor </w:t>
            </w:r>
            <w:r w:rsidR="002C0105" w:rsidRPr="00707686">
              <w:rPr>
                <w:rFonts w:asciiTheme="majorHAnsi" w:hAnsiTheme="majorHAnsi" w:cstheme="majorHAnsi"/>
                <w:sz w:val="18"/>
                <w:szCs w:val="18"/>
              </w:rPr>
              <w:t>CN</w:t>
            </w:r>
            <w:r w:rsidR="000A4041" w:rsidRPr="00707686">
              <w:rPr>
                <w:rFonts w:asciiTheme="majorHAnsi" w:hAnsiTheme="majorHAnsi" w:cstheme="majorHAnsi"/>
                <w:sz w:val="18"/>
                <w:szCs w:val="18"/>
              </w:rPr>
              <w:t>Z</w:t>
            </w:r>
            <w:r w:rsidR="002C0105" w:rsidRPr="00707686">
              <w:rPr>
                <w:rFonts w:asciiTheme="majorHAnsi" w:hAnsiTheme="majorHAnsi" w:cstheme="majorHAnsi"/>
                <w:sz w:val="18"/>
                <w:szCs w:val="18"/>
              </w:rPr>
              <w:t>.</w:t>
            </w:r>
            <w:r w:rsidR="000A4041" w:rsidRPr="00707686">
              <w:rPr>
                <w:rFonts w:asciiTheme="majorHAnsi" w:hAnsiTheme="majorHAnsi" w:cstheme="majorHAnsi"/>
                <w:sz w:val="18"/>
                <w:szCs w:val="18"/>
              </w:rPr>
              <w:t>D322</w:t>
            </w:r>
            <w:r w:rsidRPr="00707686">
              <w:rPr>
                <w:rFonts w:asciiTheme="majorHAnsi" w:hAnsiTheme="majorHAnsi" w:cstheme="majorHAnsi"/>
                <w:sz w:val="18"/>
                <w:szCs w:val="18"/>
              </w:rPr>
              <w:t>)</w:t>
            </w:r>
          </w:p>
        </w:tc>
      </w:tr>
      <w:tr w:rsidR="002C069B" w:rsidRPr="00707686" w14:paraId="111E8249" w14:textId="77777777" w:rsidTr="00226D1E">
        <w:trPr>
          <w:trHeight w:val="227"/>
          <w:jc w:val="center"/>
        </w:trPr>
        <w:tc>
          <w:tcPr>
            <w:tcW w:w="993" w:type="dxa"/>
            <w:tcBorders>
              <w:top w:val="single" w:sz="4" w:space="0" w:color="auto"/>
              <w:bottom w:val="single" w:sz="4" w:space="0" w:color="auto"/>
            </w:tcBorders>
            <w:shd w:val="clear" w:color="auto" w:fill="auto"/>
            <w:vAlign w:val="center"/>
          </w:tcPr>
          <w:p w14:paraId="32EA4BC1" w14:textId="356D781E" w:rsidR="002C069B" w:rsidRPr="00707686" w:rsidRDefault="002C069B"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w:t>
            </w:r>
            <w:r w:rsidR="002C0105" w:rsidRPr="00707686">
              <w:rPr>
                <w:rFonts w:asciiTheme="majorHAnsi" w:hAnsiTheme="majorHAnsi" w:cstheme="majorHAnsi"/>
                <w:sz w:val="18"/>
                <w:szCs w:val="18"/>
              </w:rPr>
              <w:t>.</w:t>
            </w:r>
            <w:r w:rsidRPr="00707686">
              <w:rPr>
                <w:rFonts w:asciiTheme="majorHAnsi" w:hAnsiTheme="majorHAnsi" w:cstheme="majorHAnsi"/>
                <w:sz w:val="18"/>
                <w:szCs w:val="18"/>
              </w:rPr>
              <w:t>4</w:t>
            </w:r>
          </w:p>
        </w:tc>
        <w:tc>
          <w:tcPr>
            <w:tcW w:w="8078" w:type="dxa"/>
            <w:tcBorders>
              <w:top w:val="single" w:sz="4" w:space="0" w:color="auto"/>
              <w:bottom w:val="single" w:sz="4" w:space="0" w:color="auto"/>
            </w:tcBorders>
            <w:shd w:val="clear" w:color="auto" w:fill="auto"/>
            <w:vAlign w:val="center"/>
          </w:tcPr>
          <w:p w14:paraId="3C644575" w14:textId="77777777" w:rsidR="002C069B" w:rsidRPr="00707686" w:rsidRDefault="002C069B"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lávka přes řeku Labe pro pěší a cyklisty</w:t>
            </w:r>
          </w:p>
          <w:p w14:paraId="6168EB7A" w14:textId="6AD12D22" w:rsidR="002C069B" w:rsidRPr="00707686" w:rsidRDefault="002C069B"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 xml:space="preserve">(koridor </w:t>
            </w:r>
            <w:r w:rsidR="002C0105" w:rsidRPr="00707686">
              <w:rPr>
                <w:rFonts w:asciiTheme="majorHAnsi" w:hAnsiTheme="majorHAnsi" w:cstheme="majorHAnsi"/>
                <w:sz w:val="18"/>
                <w:szCs w:val="18"/>
              </w:rPr>
              <w:t>CNU.</w:t>
            </w:r>
            <w:r w:rsidRPr="00707686">
              <w:rPr>
                <w:rFonts w:asciiTheme="majorHAnsi" w:hAnsiTheme="majorHAnsi" w:cstheme="majorHAnsi"/>
                <w:sz w:val="18"/>
                <w:szCs w:val="18"/>
              </w:rPr>
              <w:t>KDN1)</w:t>
            </w:r>
          </w:p>
        </w:tc>
      </w:tr>
      <w:tr w:rsidR="00226D1E" w:rsidRPr="00707686" w14:paraId="7892E2D5" w14:textId="77777777" w:rsidTr="000A4041">
        <w:trPr>
          <w:trHeight w:val="227"/>
          <w:jc w:val="center"/>
        </w:trPr>
        <w:tc>
          <w:tcPr>
            <w:tcW w:w="993" w:type="dxa"/>
            <w:tcBorders>
              <w:top w:val="single" w:sz="4" w:space="0" w:color="auto"/>
              <w:bottom w:val="single" w:sz="4" w:space="0" w:color="auto"/>
            </w:tcBorders>
            <w:shd w:val="clear" w:color="auto" w:fill="auto"/>
            <w:vAlign w:val="center"/>
          </w:tcPr>
          <w:p w14:paraId="41CD1C33" w14:textId="11A63CDF" w:rsidR="00226D1E" w:rsidRPr="00707686" w:rsidRDefault="00226D1E"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VD.5</w:t>
            </w:r>
          </w:p>
        </w:tc>
        <w:tc>
          <w:tcPr>
            <w:tcW w:w="8078" w:type="dxa"/>
            <w:tcBorders>
              <w:top w:val="single" w:sz="4" w:space="0" w:color="auto"/>
              <w:bottom w:val="single" w:sz="4" w:space="0" w:color="auto"/>
            </w:tcBorders>
            <w:shd w:val="clear" w:color="auto" w:fill="auto"/>
            <w:vAlign w:val="center"/>
          </w:tcPr>
          <w:p w14:paraId="0392DCEC" w14:textId="77777777" w:rsidR="00226D1E" w:rsidRPr="00707686" w:rsidRDefault="00226D1E" w:rsidP="003F33E2">
            <w:pPr>
              <w:keepNext/>
              <w:keepLines/>
              <w:jc w:val="center"/>
              <w:rPr>
                <w:rFonts w:asciiTheme="majorHAnsi" w:hAnsiTheme="majorHAnsi" w:cstheme="majorHAnsi"/>
                <w:sz w:val="18"/>
                <w:szCs w:val="18"/>
              </w:rPr>
            </w:pPr>
            <w:bookmarkStart w:id="111" w:name="_Hlk177645980"/>
            <w:r w:rsidRPr="00707686">
              <w:rPr>
                <w:rFonts w:asciiTheme="majorHAnsi" w:hAnsiTheme="majorHAnsi" w:cstheme="majorHAnsi"/>
                <w:sz w:val="18"/>
                <w:szCs w:val="18"/>
              </w:rPr>
              <w:t>optimalizace silnice z </w:t>
            </w:r>
            <w:proofErr w:type="spellStart"/>
            <w:r w:rsidRPr="00707686">
              <w:rPr>
                <w:rFonts w:asciiTheme="majorHAnsi" w:hAnsiTheme="majorHAnsi" w:cstheme="majorHAnsi"/>
                <w:sz w:val="18"/>
                <w:szCs w:val="18"/>
              </w:rPr>
              <w:t>Vápenska</w:t>
            </w:r>
            <w:proofErr w:type="spellEnd"/>
            <w:r w:rsidRPr="00707686">
              <w:rPr>
                <w:rFonts w:asciiTheme="majorHAnsi" w:hAnsiTheme="majorHAnsi" w:cstheme="majorHAnsi"/>
                <w:sz w:val="18"/>
                <w:szCs w:val="18"/>
              </w:rPr>
              <w:t xml:space="preserve"> ve směru Milovice / Zbožíčko</w:t>
            </w:r>
          </w:p>
          <w:p w14:paraId="74BFAE69" w14:textId="6E704CAF" w:rsidR="00226D1E" w:rsidRPr="00707686" w:rsidRDefault="00226D1E"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(zastavitelná plocha Z.24)</w:t>
            </w:r>
            <w:bookmarkEnd w:id="111"/>
          </w:p>
        </w:tc>
      </w:tr>
      <w:tr w:rsidR="000A4041" w:rsidRPr="00707686" w14:paraId="7824A121" w14:textId="77777777" w:rsidTr="000A4041">
        <w:trPr>
          <w:trHeight w:val="227"/>
          <w:jc w:val="center"/>
        </w:trPr>
        <w:tc>
          <w:tcPr>
            <w:tcW w:w="993" w:type="dxa"/>
            <w:tcBorders>
              <w:top w:val="single" w:sz="4" w:space="0" w:color="auto"/>
              <w:bottom w:val="single" w:sz="4" w:space="0" w:color="auto"/>
            </w:tcBorders>
            <w:shd w:val="clear" w:color="auto" w:fill="auto"/>
            <w:vAlign w:val="center"/>
          </w:tcPr>
          <w:p w14:paraId="471E960D" w14:textId="0AC45075" w:rsidR="000A4041" w:rsidRPr="00707686" w:rsidRDefault="000A4041"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VD.6</w:t>
            </w:r>
          </w:p>
        </w:tc>
        <w:tc>
          <w:tcPr>
            <w:tcW w:w="8078" w:type="dxa"/>
            <w:tcBorders>
              <w:top w:val="single" w:sz="4" w:space="0" w:color="auto"/>
              <w:bottom w:val="single" w:sz="4" w:space="0" w:color="auto"/>
            </w:tcBorders>
            <w:shd w:val="clear" w:color="auto" w:fill="auto"/>
            <w:vAlign w:val="center"/>
          </w:tcPr>
          <w:p w14:paraId="05579C8E" w14:textId="77777777" w:rsidR="000A4041" w:rsidRPr="00707686" w:rsidRDefault="000A4041" w:rsidP="003F33E2">
            <w:pPr>
              <w:keepNext/>
              <w:keepLines/>
              <w:jc w:val="center"/>
              <w:rPr>
                <w:rFonts w:asciiTheme="majorHAnsi" w:hAnsiTheme="majorHAnsi" w:cstheme="majorHAnsi"/>
                <w:sz w:val="18"/>
                <w:szCs w:val="18"/>
              </w:rPr>
            </w:pPr>
            <w:bookmarkStart w:id="112" w:name="_Hlk177645623"/>
            <w:r w:rsidRPr="00707686">
              <w:rPr>
                <w:rFonts w:asciiTheme="majorHAnsi" w:hAnsiTheme="majorHAnsi" w:cstheme="majorHAnsi"/>
                <w:sz w:val="18"/>
                <w:szCs w:val="18"/>
              </w:rPr>
              <w:t>dopravní stavby související s modernizací železniční trati č. 231 (zejm. přeložka silnice III. třídy)</w:t>
            </w:r>
          </w:p>
          <w:p w14:paraId="7B6F4E88" w14:textId="4073A437" w:rsidR="000A4041" w:rsidRPr="00707686" w:rsidRDefault="000A4041" w:rsidP="003F33E2">
            <w:pPr>
              <w:keepNext/>
              <w:keepLines/>
              <w:jc w:val="center"/>
              <w:rPr>
                <w:rFonts w:asciiTheme="majorHAnsi" w:hAnsiTheme="majorHAnsi" w:cstheme="majorHAnsi"/>
                <w:sz w:val="18"/>
                <w:szCs w:val="18"/>
              </w:rPr>
            </w:pPr>
            <w:r w:rsidRPr="00707686">
              <w:rPr>
                <w:rFonts w:asciiTheme="majorHAnsi" w:hAnsiTheme="majorHAnsi" w:cstheme="majorHAnsi"/>
                <w:sz w:val="18"/>
                <w:szCs w:val="18"/>
              </w:rPr>
              <w:t>(koridor CNU.KD1)</w:t>
            </w:r>
            <w:bookmarkEnd w:id="112"/>
          </w:p>
        </w:tc>
      </w:tr>
      <w:tr w:rsidR="000A4041" w:rsidRPr="00707686" w14:paraId="579D8FF2" w14:textId="77777777" w:rsidTr="001E40FB">
        <w:trPr>
          <w:trHeight w:val="227"/>
          <w:jc w:val="center"/>
        </w:trPr>
        <w:tc>
          <w:tcPr>
            <w:tcW w:w="993" w:type="dxa"/>
            <w:tcBorders>
              <w:top w:val="single" w:sz="4" w:space="0" w:color="auto"/>
              <w:bottom w:val="single" w:sz="4" w:space="0" w:color="auto"/>
            </w:tcBorders>
            <w:shd w:val="clear" w:color="auto" w:fill="auto"/>
            <w:vAlign w:val="center"/>
          </w:tcPr>
          <w:p w14:paraId="20B8BF56" w14:textId="5D959B6C" w:rsidR="000A4041" w:rsidRPr="00707686" w:rsidRDefault="000A4041"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VD.7</w:t>
            </w:r>
          </w:p>
        </w:tc>
        <w:tc>
          <w:tcPr>
            <w:tcW w:w="8078" w:type="dxa"/>
            <w:tcBorders>
              <w:top w:val="single" w:sz="4" w:space="0" w:color="auto"/>
              <w:bottom w:val="single" w:sz="4" w:space="0" w:color="auto"/>
            </w:tcBorders>
            <w:shd w:val="clear" w:color="auto" w:fill="auto"/>
            <w:vAlign w:val="center"/>
          </w:tcPr>
          <w:p w14:paraId="0D8DA015" w14:textId="0C64E117" w:rsidR="000A4041" w:rsidRPr="00707686" w:rsidRDefault="000A4041" w:rsidP="000A4041">
            <w:pPr>
              <w:keepNext/>
              <w:keepLines/>
              <w:jc w:val="center"/>
              <w:rPr>
                <w:rFonts w:asciiTheme="majorHAnsi" w:hAnsiTheme="majorHAnsi" w:cstheme="majorHAnsi"/>
                <w:sz w:val="18"/>
                <w:szCs w:val="18"/>
              </w:rPr>
            </w:pPr>
            <w:bookmarkStart w:id="113" w:name="_Hlk177645649"/>
            <w:r w:rsidRPr="00707686">
              <w:rPr>
                <w:rFonts w:asciiTheme="majorHAnsi" w:hAnsiTheme="majorHAnsi" w:cstheme="majorHAnsi"/>
                <w:sz w:val="18"/>
                <w:szCs w:val="18"/>
              </w:rPr>
              <w:t xml:space="preserve">dopravní stavby související s modernizací železniční trati č. 231 </w:t>
            </w:r>
            <w:r w:rsidR="009F440E" w:rsidRPr="00707686">
              <w:rPr>
                <w:rFonts w:asciiTheme="majorHAnsi" w:hAnsiTheme="majorHAnsi" w:cstheme="majorHAnsi"/>
                <w:sz w:val="18"/>
                <w:szCs w:val="18"/>
              </w:rPr>
              <w:t>(zejm. napojení mimoúrovňového křížení silnice a železniční trati na silnici II/331)</w:t>
            </w:r>
          </w:p>
          <w:p w14:paraId="6A90FF43" w14:textId="1B53204D" w:rsidR="000A4041" w:rsidRPr="00707686" w:rsidRDefault="000A4041"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(koridor CNU.KD2)</w:t>
            </w:r>
            <w:bookmarkEnd w:id="113"/>
          </w:p>
        </w:tc>
      </w:tr>
      <w:tr w:rsidR="00A1749A" w:rsidRPr="00707686" w14:paraId="5835120F" w14:textId="77777777" w:rsidTr="001E40FB">
        <w:trPr>
          <w:trHeight w:val="227"/>
          <w:jc w:val="center"/>
        </w:trPr>
        <w:tc>
          <w:tcPr>
            <w:tcW w:w="993" w:type="dxa"/>
            <w:tcBorders>
              <w:top w:val="single" w:sz="4" w:space="0" w:color="auto"/>
              <w:bottom w:val="single" w:sz="4" w:space="0" w:color="auto"/>
            </w:tcBorders>
            <w:shd w:val="clear" w:color="auto" w:fill="auto"/>
            <w:vAlign w:val="center"/>
          </w:tcPr>
          <w:p w14:paraId="408018C3" w14:textId="2CCF094E" w:rsidR="00A1749A" w:rsidRPr="00707686" w:rsidRDefault="00A1749A"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VD.8</w:t>
            </w:r>
          </w:p>
        </w:tc>
        <w:tc>
          <w:tcPr>
            <w:tcW w:w="8078" w:type="dxa"/>
            <w:tcBorders>
              <w:top w:val="single" w:sz="4" w:space="0" w:color="auto"/>
              <w:bottom w:val="single" w:sz="4" w:space="0" w:color="auto"/>
            </w:tcBorders>
            <w:shd w:val="clear" w:color="auto" w:fill="auto"/>
            <w:vAlign w:val="center"/>
          </w:tcPr>
          <w:p w14:paraId="56948474" w14:textId="4B61DD34" w:rsidR="00A1749A" w:rsidRPr="00707686" w:rsidRDefault="00A1749A" w:rsidP="00A1749A">
            <w:pPr>
              <w:keepNext/>
              <w:keepLines/>
              <w:jc w:val="center"/>
              <w:rPr>
                <w:rFonts w:asciiTheme="majorHAnsi" w:hAnsiTheme="majorHAnsi" w:cstheme="majorHAnsi"/>
                <w:sz w:val="18"/>
                <w:szCs w:val="18"/>
              </w:rPr>
            </w:pPr>
            <w:r w:rsidRPr="00707686">
              <w:rPr>
                <w:rFonts w:asciiTheme="majorHAnsi" w:hAnsiTheme="majorHAnsi" w:cstheme="majorHAnsi"/>
                <w:sz w:val="18"/>
                <w:szCs w:val="18"/>
              </w:rPr>
              <w:t>dopravní stavby související s modernizací železniční trati č. 231 (zejm. propojení místních komunikací)</w:t>
            </w:r>
          </w:p>
          <w:p w14:paraId="0D42D6BF" w14:textId="56D47B86" w:rsidR="00A1749A" w:rsidRPr="00707686" w:rsidRDefault="00A1749A" w:rsidP="00A1749A">
            <w:pPr>
              <w:keepNext/>
              <w:keepLines/>
              <w:jc w:val="center"/>
              <w:rPr>
                <w:rFonts w:asciiTheme="majorHAnsi" w:hAnsiTheme="majorHAnsi" w:cstheme="majorHAnsi"/>
                <w:sz w:val="18"/>
                <w:szCs w:val="18"/>
              </w:rPr>
            </w:pPr>
            <w:r w:rsidRPr="00707686">
              <w:rPr>
                <w:rFonts w:asciiTheme="majorHAnsi" w:hAnsiTheme="majorHAnsi" w:cstheme="majorHAnsi"/>
                <w:sz w:val="18"/>
                <w:szCs w:val="18"/>
              </w:rPr>
              <w:t>(koridor CNU.KD3)</w:t>
            </w:r>
          </w:p>
        </w:tc>
      </w:tr>
      <w:tr w:rsidR="001E40FB" w:rsidRPr="00977594" w14:paraId="49DD1677" w14:textId="77777777" w:rsidTr="002C069B">
        <w:trPr>
          <w:trHeight w:val="227"/>
          <w:jc w:val="center"/>
        </w:trPr>
        <w:tc>
          <w:tcPr>
            <w:tcW w:w="993" w:type="dxa"/>
            <w:tcBorders>
              <w:top w:val="single" w:sz="4" w:space="0" w:color="auto"/>
            </w:tcBorders>
            <w:shd w:val="clear" w:color="auto" w:fill="auto"/>
            <w:vAlign w:val="center"/>
          </w:tcPr>
          <w:p w14:paraId="4E19D0AD" w14:textId="54C6F8E0" w:rsidR="001E40FB" w:rsidRPr="00707686" w:rsidRDefault="001E40FB"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VD.</w:t>
            </w:r>
            <w:r w:rsidR="00A1749A" w:rsidRPr="00707686">
              <w:rPr>
                <w:rFonts w:asciiTheme="majorHAnsi" w:hAnsiTheme="majorHAnsi" w:cstheme="majorHAnsi"/>
                <w:sz w:val="18"/>
                <w:szCs w:val="18"/>
              </w:rPr>
              <w:t>9</w:t>
            </w:r>
          </w:p>
        </w:tc>
        <w:tc>
          <w:tcPr>
            <w:tcW w:w="8078" w:type="dxa"/>
            <w:tcBorders>
              <w:top w:val="single" w:sz="4" w:space="0" w:color="auto"/>
            </w:tcBorders>
            <w:shd w:val="clear" w:color="auto" w:fill="auto"/>
            <w:vAlign w:val="center"/>
          </w:tcPr>
          <w:p w14:paraId="3CCA45A9" w14:textId="343FB290" w:rsidR="001E40FB" w:rsidRPr="00707686" w:rsidRDefault="001E40FB"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vodní cesta na Labi</w:t>
            </w:r>
          </w:p>
          <w:p w14:paraId="4F6752B7" w14:textId="4DDFABC9" w:rsidR="001E40FB" w:rsidRPr="00707686" w:rsidRDefault="001E40FB" w:rsidP="000A4041">
            <w:pPr>
              <w:keepNext/>
              <w:keepLines/>
              <w:jc w:val="center"/>
              <w:rPr>
                <w:rFonts w:asciiTheme="majorHAnsi" w:hAnsiTheme="majorHAnsi" w:cstheme="majorHAnsi"/>
                <w:sz w:val="18"/>
                <w:szCs w:val="18"/>
              </w:rPr>
            </w:pPr>
            <w:r w:rsidRPr="00707686">
              <w:rPr>
                <w:rFonts w:asciiTheme="majorHAnsi" w:hAnsiTheme="majorHAnsi" w:cstheme="majorHAnsi"/>
                <w:sz w:val="18"/>
                <w:szCs w:val="18"/>
              </w:rPr>
              <w:t>(koridor CNZ.VD1)</w:t>
            </w:r>
          </w:p>
        </w:tc>
      </w:tr>
    </w:tbl>
    <w:p w14:paraId="53B790F7" w14:textId="5C806E8F" w:rsidR="00D3144A" w:rsidRPr="00977594" w:rsidRDefault="002C069B" w:rsidP="00821600">
      <w:pPr>
        <w:pStyle w:val="Odstavecseseznamem"/>
        <w:keepNext/>
        <w:numPr>
          <w:ilvl w:val="0"/>
          <w:numId w:val="95"/>
        </w:numPr>
        <w:spacing w:before="120" w:after="12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k</w:t>
      </w:r>
      <w:r w:rsidR="00D3144A" w:rsidRPr="00977594">
        <w:rPr>
          <w:rFonts w:asciiTheme="majorHAnsi" w:hAnsiTheme="majorHAnsi" w:cstheme="majorHAnsi"/>
          <w:b/>
          <w:sz w:val="18"/>
          <w:szCs w:val="18"/>
        </w:rPr>
        <w:t>oridory pro umístění veřejně prospěšných staveb (VPS) – technická infrastruktura:</w:t>
      </w:r>
    </w:p>
    <w:tbl>
      <w:tblPr>
        <w:tblStyle w:val="Mkatabulky"/>
        <w:tblW w:w="9071"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3"/>
        <w:gridCol w:w="8078"/>
      </w:tblGrid>
      <w:tr w:rsidR="002C069B" w:rsidRPr="00977594" w14:paraId="014C9D5E" w14:textId="77777777" w:rsidTr="007F5DC8">
        <w:trPr>
          <w:trHeight w:val="227"/>
          <w:jc w:val="center"/>
        </w:trPr>
        <w:tc>
          <w:tcPr>
            <w:tcW w:w="993" w:type="dxa"/>
            <w:tcBorders>
              <w:top w:val="nil"/>
              <w:bottom w:val="single" w:sz="12" w:space="0" w:color="auto"/>
              <w:right w:val="single" w:sz="12" w:space="0" w:color="auto"/>
            </w:tcBorders>
            <w:shd w:val="clear" w:color="auto" w:fill="auto"/>
            <w:vAlign w:val="center"/>
          </w:tcPr>
          <w:p w14:paraId="44412780" w14:textId="77777777" w:rsidR="00D3144A" w:rsidRPr="00977594" w:rsidRDefault="00D3144A" w:rsidP="007F5DC8">
            <w:pPr>
              <w:jc w:val="center"/>
              <w:rPr>
                <w:rFonts w:asciiTheme="majorHAnsi" w:hAnsiTheme="majorHAnsi" w:cstheme="majorHAnsi"/>
                <w:b/>
                <w:sz w:val="18"/>
                <w:szCs w:val="18"/>
              </w:rPr>
            </w:pPr>
            <w:proofErr w:type="spellStart"/>
            <w:r w:rsidRPr="00977594">
              <w:rPr>
                <w:rFonts w:asciiTheme="majorHAnsi" w:hAnsiTheme="majorHAnsi" w:cstheme="majorHAnsi"/>
                <w:b/>
                <w:sz w:val="18"/>
                <w:szCs w:val="18"/>
              </w:rPr>
              <w:t>ozn</w:t>
            </w:r>
            <w:proofErr w:type="spellEnd"/>
            <w:r w:rsidRPr="00977594">
              <w:rPr>
                <w:rFonts w:asciiTheme="majorHAnsi" w:hAnsiTheme="majorHAnsi" w:cstheme="majorHAnsi"/>
                <w:b/>
                <w:sz w:val="18"/>
                <w:szCs w:val="18"/>
              </w:rPr>
              <w:t xml:space="preserve">. </w:t>
            </w:r>
          </w:p>
        </w:tc>
        <w:tc>
          <w:tcPr>
            <w:tcW w:w="8078" w:type="dxa"/>
            <w:tcBorders>
              <w:top w:val="nil"/>
              <w:left w:val="single" w:sz="12" w:space="0" w:color="auto"/>
              <w:bottom w:val="single" w:sz="12" w:space="0" w:color="auto"/>
            </w:tcBorders>
            <w:shd w:val="clear" w:color="auto" w:fill="auto"/>
            <w:vAlign w:val="center"/>
          </w:tcPr>
          <w:p w14:paraId="12953630" w14:textId="77777777" w:rsidR="00D3144A" w:rsidRPr="00977594" w:rsidRDefault="00D3144A" w:rsidP="007F5DC8">
            <w:pPr>
              <w:jc w:val="center"/>
              <w:rPr>
                <w:rFonts w:asciiTheme="majorHAnsi" w:hAnsiTheme="majorHAnsi" w:cstheme="majorHAnsi"/>
                <w:b/>
                <w:sz w:val="18"/>
                <w:szCs w:val="18"/>
              </w:rPr>
            </w:pPr>
            <w:r w:rsidRPr="00977594">
              <w:rPr>
                <w:rFonts w:asciiTheme="majorHAnsi" w:hAnsiTheme="majorHAnsi" w:cstheme="majorHAnsi"/>
                <w:b/>
                <w:sz w:val="18"/>
                <w:szCs w:val="18"/>
              </w:rPr>
              <w:t>popis</w:t>
            </w:r>
          </w:p>
        </w:tc>
      </w:tr>
      <w:tr w:rsidR="002C069B" w:rsidRPr="00977594" w14:paraId="0E0B3D4A" w14:textId="77777777" w:rsidTr="007F5DC8">
        <w:trPr>
          <w:trHeight w:val="227"/>
          <w:jc w:val="center"/>
        </w:trPr>
        <w:tc>
          <w:tcPr>
            <w:tcW w:w="993" w:type="dxa"/>
            <w:tcBorders>
              <w:top w:val="single" w:sz="12" w:space="0" w:color="auto"/>
            </w:tcBorders>
            <w:shd w:val="clear" w:color="auto" w:fill="auto"/>
            <w:vAlign w:val="center"/>
          </w:tcPr>
          <w:p w14:paraId="733DCF06" w14:textId="75BD5D65" w:rsidR="00D3144A" w:rsidRPr="00977594" w:rsidRDefault="00D3144A" w:rsidP="007F5DC8">
            <w:pPr>
              <w:jc w:val="center"/>
              <w:rPr>
                <w:rFonts w:asciiTheme="majorHAnsi" w:hAnsiTheme="majorHAnsi" w:cstheme="majorHAnsi"/>
                <w:sz w:val="18"/>
                <w:szCs w:val="18"/>
              </w:rPr>
            </w:pPr>
            <w:r w:rsidRPr="00977594">
              <w:rPr>
                <w:rFonts w:asciiTheme="majorHAnsi" w:hAnsiTheme="majorHAnsi" w:cstheme="majorHAnsi"/>
                <w:sz w:val="18"/>
                <w:szCs w:val="18"/>
              </w:rPr>
              <w:t>VT</w:t>
            </w:r>
            <w:r w:rsidR="002C0105" w:rsidRPr="00977594">
              <w:rPr>
                <w:rFonts w:asciiTheme="majorHAnsi" w:hAnsiTheme="majorHAnsi" w:cstheme="majorHAnsi"/>
                <w:sz w:val="18"/>
                <w:szCs w:val="18"/>
              </w:rPr>
              <w:t>.</w:t>
            </w:r>
            <w:r w:rsidRPr="00977594">
              <w:rPr>
                <w:rFonts w:asciiTheme="majorHAnsi" w:hAnsiTheme="majorHAnsi" w:cstheme="majorHAnsi"/>
                <w:sz w:val="18"/>
                <w:szCs w:val="18"/>
              </w:rPr>
              <w:t xml:space="preserve">1 </w:t>
            </w:r>
          </w:p>
        </w:tc>
        <w:tc>
          <w:tcPr>
            <w:tcW w:w="8078" w:type="dxa"/>
            <w:tcBorders>
              <w:top w:val="single" w:sz="12" w:space="0" w:color="auto"/>
            </w:tcBorders>
            <w:shd w:val="clear" w:color="auto" w:fill="auto"/>
            <w:vAlign w:val="center"/>
          </w:tcPr>
          <w:p w14:paraId="2D052862" w14:textId="14E224AF" w:rsidR="00D3144A" w:rsidRPr="00977594" w:rsidRDefault="002C069B" w:rsidP="007F5DC8">
            <w:pPr>
              <w:jc w:val="center"/>
              <w:rPr>
                <w:rFonts w:asciiTheme="majorHAnsi" w:hAnsiTheme="majorHAnsi" w:cstheme="majorHAnsi"/>
                <w:sz w:val="18"/>
                <w:szCs w:val="18"/>
              </w:rPr>
            </w:pPr>
            <w:r w:rsidRPr="00977594">
              <w:rPr>
                <w:rFonts w:asciiTheme="majorHAnsi" w:hAnsiTheme="majorHAnsi" w:cstheme="majorHAnsi"/>
                <w:sz w:val="18"/>
                <w:szCs w:val="18"/>
              </w:rPr>
              <w:t>vodovod a kanalizace včetně souvisejících staveb a zařízení</w:t>
            </w:r>
          </w:p>
          <w:p w14:paraId="253C1C02" w14:textId="3F4DC189" w:rsidR="002C069B" w:rsidRPr="00977594" w:rsidRDefault="002C069B" w:rsidP="007F5DC8">
            <w:pPr>
              <w:jc w:val="center"/>
              <w:rPr>
                <w:rFonts w:asciiTheme="majorHAnsi" w:hAnsiTheme="majorHAnsi" w:cstheme="majorHAnsi"/>
                <w:sz w:val="18"/>
                <w:szCs w:val="18"/>
              </w:rPr>
            </w:pPr>
            <w:r w:rsidRPr="00977594">
              <w:rPr>
                <w:rFonts w:asciiTheme="majorHAnsi" w:hAnsiTheme="majorHAnsi" w:cstheme="majorHAnsi"/>
                <w:sz w:val="18"/>
                <w:szCs w:val="18"/>
              </w:rPr>
              <w:t xml:space="preserve">(koridor </w:t>
            </w:r>
            <w:r w:rsidR="002C0105" w:rsidRPr="00977594">
              <w:rPr>
                <w:rFonts w:asciiTheme="majorHAnsi" w:hAnsiTheme="majorHAnsi" w:cstheme="majorHAnsi"/>
                <w:sz w:val="18"/>
                <w:szCs w:val="18"/>
              </w:rPr>
              <w:t>CNU.</w:t>
            </w:r>
            <w:r w:rsidRPr="00977594">
              <w:rPr>
                <w:rFonts w:asciiTheme="majorHAnsi" w:hAnsiTheme="majorHAnsi" w:cstheme="majorHAnsi"/>
                <w:sz w:val="18"/>
                <w:szCs w:val="18"/>
              </w:rPr>
              <w:t>KTI1)</w:t>
            </w:r>
          </w:p>
        </w:tc>
      </w:tr>
    </w:tbl>
    <w:p w14:paraId="6018F33A" w14:textId="5C4744CE" w:rsidR="005418E8" w:rsidRPr="00977594" w:rsidRDefault="002C069B" w:rsidP="00821600">
      <w:pPr>
        <w:pStyle w:val="Odstavecseseznamem"/>
        <w:keepNext/>
        <w:numPr>
          <w:ilvl w:val="0"/>
          <w:numId w:val="95"/>
        </w:numPr>
        <w:spacing w:before="120" w:after="120" w:line="240" w:lineRule="auto"/>
        <w:contextualSpacing w:val="0"/>
        <w:jc w:val="both"/>
        <w:rPr>
          <w:rFonts w:asciiTheme="majorHAnsi" w:hAnsiTheme="majorHAnsi" w:cstheme="majorHAnsi"/>
          <w:b/>
          <w:sz w:val="18"/>
          <w:szCs w:val="18"/>
        </w:rPr>
      </w:pPr>
      <w:r w:rsidRPr="00977594">
        <w:rPr>
          <w:rFonts w:asciiTheme="majorHAnsi" w:hAnsiTheme="majorHAnsi" w:cstheme="majorHAnsi"/>
          <w:b/>
          <w:sz w:val="18"/>
          <w:szCs w:val="18"/>
        </w:rPr>
        <w:t>v</w:t>
      </w:r>
      <w:r w:rsidR="005418E8" w:rsidRPr="00977594">
        <w:rPr>
          <w:rFonts w:asciiTheme="majorHAnsi" w:hAnsiTheme="majorHAnsi" w:cstheme="majorHAnsi"/>
          <w:b/>
          <w:sz w:val="18"/>
          <w:szCs w:val="18"/>
        </w:rPr>
        <w:t>eřejně prospěšná opatření (VPO)</w:t>
      </w:r>
      <w:r w:rsidR="00FC063C" w:rsidRPr="00977594">
        <w:rPr>
          <w:rFonts w:asciiTheme="majorHAnsi" w:hAnsiTheme="majorHAnsi" w:cstheme="majorHAnsi"/>
          <w:b/>
          <w:sz w:val="18"/>
          <w:szCs w:val="18"/>
        </w:rPr>
        <w:t xml:space="preserve"> – </w:t>
      </w:r>
      <w:r w:rsidRPr="00977594">
        <w:rPr>
          <w:rFonts w:asciiTheme="majorHAnsi" w:hAnsiTheme="majorHAnsi" w:cstheme="majorHAnsi"/>
          <w:b/>
          <w:sz w:val="18"/>
          <w:szCs w:val="18"/>
        </w:rPr>
        <w:t xml:space="preserve">založení prvků </w:t>
      </w:r>
      <w:r w:rsidR="00FC063C" w:rsidRPr="00977594">
        <w:rPr>
          <w:rFonts w:asciiTheme="majorHAnsi" w:hAnsiTheme="majorHAnsi" w:cstheme="majorHAnsi"/>
          <w:b/>
          <w:sz w:val="18"/>
          <w:szCs w:val="18"/>
        </w:rPr>
        <w:t>územní</w:t>
      </w:r>
      <w:r w:rsidRPr="00977594">
        <w:rPr>
          <w:rFonts w:asciiTheme="majorHAnsi" w:hAnsiTheme="majorHAnsi" w:cstheme="majorHAnsi"/>
          <w:b/>
          <w:sz w:val="18"/>
          <w:szCs w:val="18"/>
        </w:rPr>
        <w:t>ho</w:t>
      </w:r>
      <w:r w:rsidR="00FC063C" w:rsidRPr="00977594">
        <w:rPr>
          <w:rFonts w:asciiTheme="majorHAnsi" w:hAnsiTheme="majorHAnsi" w:cstheme="majorHAnsi"/>
          <w:b/>
          <w:sz w:val="18"/>
          <w:szCs w:val="18"/>
        </w:rPr>
        <w:t xml:space="preserve"> systém</w:t>
      </w:r>
      <w:r w:rsidRPr="00977594">
        <w:rPr>
          <w:rFonts w:asciiTheme="majorHAnsi" w:hAnsiTheme="majorHAnsi" w:cstheme="majorHAnsi"/>
          <w:b/>
          <w:sz w:val="18"/>
          <w:szCs w:val="18"/>
        </w:rPr>
        <w:t>u</w:t>
      </w:r>
      <w:r w:rsidR="00FC063C" w:rsidRPr="00977594">
        <w:rPr>
          <w:rFonts w:asciiTheme="majorHAnsi" w:hAnsiTheme="majorHAnsi" w:cstheme="majorHAnsi"/>
          <w:b/>
          <w:sz w:val="18"/>
          <w:szCs w:val="18"/>
        </w:rPr>
        <w:t xml:space="preserve"> ekologické stability (ÚSES)</w:t>
      </w:r>
      <w:r w:rsidR="005418E8" w:rsidRPr="00977594">
        <w:rPr>
          <w:rFonts w:asciiTheme="majorHAnsi" w:hAnsiTheme="majorHAnsi" w:cstheme="majorHAnsi"/>
          <w:b/>
          <w:sz w:val="18"/>
          <w:szCs w:val="18"/>
        </w:rPr>
        <w:t>:</w:t>
      </w:r>
    </w:p>
    <w:tbl>
      <w:tblPr>
        <w:tblStyle w:val="Mkatabulky"/>
        <w:tblW w:w="9071"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3"/>
        <w:gridCol w:w="8078"/>
      </w:tblGrid>
      <w:tr w:rsidR="00AD788D" w:rsidRPr="00707686" w14:paraId="2DED30EA" w14:textId="77777777" w:rsidTr="00AD788D">
        <w:trPr>
          <w:trHeight w:val="227"/>
          <w:tblHeader/>
          <w:jc w:val="center"/>
        </w:trPr>
        <w:tc>
          <w:tcPr>
            <w:tcW w:w="993" w:type="dxa"/>
            <w:tcBorders>
              <w:top w:val="nil"/>
              <w:bottom w:val="single" w:sz="12" w:space="0" w:color="auto"/>
              <w:right w:val="single" w:sz="12" w:space="0" w:color="auto"/>
            </w:tcBorders>
            <w:shd w:val="clear" w:color="auto" w:fill="auto"/>
            <w:vAlign w:val="center"/>
          </w:tcPr>
          <w:p w14:paraId="3837DAC0" w14:textId="77777777" w:rsidR="007D30CC" w:rsidRPr="00707686" w:rsidRDefault="007D30CC" w:rsidP="0041448A">
            <w:pPr>
              <w:jc w:val="center"/>
              <w:rPr>
                <w:rFonts w:asciiTheme="majorHAnsi" w:hAnsiTheme="majorHAnsi" w:cstheme="majorHAnsi"/>
                <w:b/>
                <w:sz w:val="18"/>
                <w:szCs w:val="18"/>
              </w:rPr>
            </w:pPr>
            <w:proofErr w:type="spellStart"/>
            <w:r w:rsidRPr="00707686">
              <w:rPr>
                <w:rFonts w:asciiTheme="majorHAnsi" w:hAnsiTheme="majorHAnsi" w:cstheme="majorHAnsi"/>
                <w:b/>
                <w:sz w:val="18"/>
                <w:szCs w:val="18"/>
              </w:rPr>
              <w:t>ozn</w:t>
            </w:r>
            <w:proofErr w:type="spellEnd"/>
            <w:r w:rsidRPr="00707686">
              <w:rPr>
                <w:rFonts w:asciiTheme="majorHAnsi" w:hAnsiTheme="majorHAnsi" w:cstheme="majorHAnsi"/>
                <w:b/>
                <w:sz w:val="18"/>
                <w:szCs w:val="18"/>
              </w:rPr>
              <w:t>.</w:t>
            </w:r>
            <w:r w:rsidR="00CA1BCA" w:rsidRPr="00707686">
              <w:rPr>
                <w:rFonts w:asciiTheme="majorHAnsi" w:hAnsiTheme="majorHAnsi" w:cstheme="majorHAnsi"/>
                <w:b/>
                <w:sz w:val="18"/>
                <w:szCs w:val="18"/>
              </w:rPr>
              <w:t xml:space="preserve"> </w:t>
            </w:r>
          </w:p>
        </w:tc>
        <w:tc>
          <w:tcPr>
            <w:tcW w:w="8078" w:type="dxa"/>
            <w:tcBorders>
              <w:top w:val="nil"/>
              <w:left w:val="single" w:sz="12" w:space="0" w:color="auto"/>
              <w:bottom w:val="single" w:sz="12" w:space="0" w:color="auto"/>
            </w:tcBorders>
            <w:shd w:val="clear" w:color="auto" w:fill="auto"/>
            <w:vAlign w:val="center"/>
          </w:tcPr>
          <w:p w14:paraId="51CFDA0E" w14:textId="77777777" w:rsidR="007D30CC" w:rsidRPr="00707686" w:rsidRDefault="007D30CC" w:rsidP="00205915">
            <w:pPr>
              <w:jc w:val="center"/>
              <w:rPr>
                <w:rFonts w:asciiTheme="majorHAnsi" w:hAnsiTheme="majorHAnsi" w:cstheme="majorHAnsi"/>
                <w:b/>
                <w:sz w:val="18"/>
                <w:szCs w:val="18"/>
              </w:rPr>
            </w:pPr>
            <w:r w:rsidRPr="00707686">
              <w:rPr>
                <w:rFonts w:asciiTheme="majorHAnsi" w:hAnsiTheme="majorHAnsi" w:cstheme="majorHAnsi"/>
                <w:b/>
                <w:sz w:val="18"/>
                <w:szCs w:val="18"/>
              </w:rPr>
              <w:t>popis</w:t>
            </w:r>
          </w:p>
        </w:tc>
      </w:tr>
      <w:tr w:rsidR="00AD788D" w:rsidRPr="00707686" w14:paraId="1BB13CC0" w14:textId="77777777" w:rsidTr="00986764">
        <w:trPr>
          <w:trHeight w:val="227"/>
          <w:jc w:val="center"/>
        </w:trPr>
        <w:tc>
          <w:tcPr>
            <w:tcW w:w="993" w:type="dxa"/>
            <w:tcBorders>
              <w:top w:val="single" w:sz="12" w:space="0" w:color="auto"/>
            </w:tcBorders>
            <w:shd w:val="clear" w:color="auto" w:fill="auto"/>
            <w:vAlign w:val="center"/>
          </w:tcPr>
          <w:p w14:paraId="7F7A5513" w14:textId="3ABA98D1" w:rsidR="007D30CC" w:rsidRPr="00707686" w:rsidRDefault="007D30CC" w:rsidP="007D30CC">
            <w:pPr>
              <w:jc w:val="center"/>
              <w:rPr>
                <w:rFonts w:asciiTheme="majorHAnsi" w:hAnsiTheme="majorHAnsi" w:cstheme="majorHAnsi"/>
                <w:sz w:val="18"/>
                <w:szCs w:val="18"/>
              </w:rPr>
            </w:pPr>
            <w:r w:rsidRPr="00707686">
              <w:rPr>
                <w:rFonts w:asciiTheme="majorHAnsi" w:hAnsiTheme="majorHAnsi" w:cstheme="majorHAnsi"/>
                <w:sz w:val="18"/>
                <w:szCs w:val="18"/>
              </w:rPr>
              <w:t>VU</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1</w:t>
            </w:r>
          </w:p>
        </w:tc>
        <w:tc>
          <w:tcPr>
            <w:tcW w:w="8078" w:type="dxa"/>
            <w:tcBorders>
              <w:top w:val="single" w:sz="12" w:space="0" w:color="auto"/>
            </w:tcBorders>
            <w:shd w:val="clear" w:color="auto" w:fill="auto"/>
            <w:vAlign w:val="center"/>
          </w:tcPr>
          <w:p w14:paraId="63B2042A" w14:textId="19AC1681" w:rsidR="007D30CC" w:rsidRPr="00707686" w:rsidRDefault="006950E1" w:rsidP="0025319B">
            <w:pPr>
              <w:jc w:val="center"/>
              <w:rPr>
                <w:rFonts w:asciiTheme="majorHAnsi" w:hAnsiTheme="majorHAnsi" w:cstheme="majorHAnsi"/>
                <w:sz w:val="18"/>
                <w:szCs w:val="18"/>
              </w:rPr>
            </w:pPr>
            <w:r w:rsidRPr="00707686">
              <w:rPr>
                <w:rFonts w:asciiTheme="majorHAnsi" w:hAnsiTheme="majorHAnsi" w:cstheme="majorHAnsi"/>
                <w:sz w:val="18"/>
                <w:szCs w:val="18"/>
              </w:rPr>
              <w:t>z</w:t>
            </w:r>
            <w:r w:rsidR="002C069B" w:rsidRPr="00707686">
              <w:rPr>
                <w:rFonts w:asciiTheme="majorHAnsi" w:hAnsiTheme="majorHAnsi" w:cstheme="majorHAnsi"/>
                <w:sz w:val="18"/>
                <w:szCs w:val="18"/>
              </w:rPr>
              <w:t>ajištění funkčnosti skladebné části ÚSES</w:t>
            </w:r>
            <w:r w:rsidRPr="00707686">
              <w:rPr>
                <w:rFonts w:asciiTheme="majorHAnsi" w:hAnsiTheme="majorHAnsi" w:cstheme="majorHAnsi"/>
                <w:sz w:val="18"/>
                <w:szCs w:val="18"/>
              </w:rPr>
              <w:t xml:space="preserve"> – lokální biocentrum L</w:t>
            </w:r>
            <w:r w:rsidR="008D629F" w:rsidRPr="00707686">
              <w:rPr>
                <w:rFonts w:asciiTheme="majorHAnsi" w:hAnsiTheme="majorHAnsi" w:cstheme="majorHAnsi"/>
                <w:sz w:val="18"/>
                <w:szCs w:val="18"/>
              </w:rPr>
              <w:t>B</w:t>
            </w:r>
            <w:r w:rsidRPr="00707686">
              <w:rPr>
                <w:rFonts w:asciiTheme="majorHAnsi" w:hAnsiTheme="majorHAnsi" w:cstheme="majorHAnsi"/>
                <w:sz w:val="18"/>
                <w:szCs w:val="18"/>
              </w:rPr>
              <w:t>C</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1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Bažantnici</w:t>
            </w:r>
          </w:p>
          <w:p w14:paraId="131EB277" w14:textId="79E81EB0" w:rsidR="006950E1" w:rsidRPr="00707686" w:rsidRDefault="006950E1" w:rsidP="0025319B">
            <w:pPr>
              <w:jc w:val="center"/>
              <w:rPr>
                <w:rFonts w:asciiTheme="majorHAnsi" w:hAnsiTheme="majorHAnsi" w:cstheme="majorHAnsi"/>
                <w:sz w:val="18"/>
                <w:szCs w:val="18"/>
              </w:rPr>
            </w:pPr>
            <w:r w:rsidRPr="00707686">
              <w:rPr>
                <w:rFonts w:asciiTheme="majorHAnsi" w:hAnsiTheme="majorHAnsi" w:cstheme="majorHAnsi"/>
                <w:sz w:val="18"/>
                <w:szCs w:val="18"/>
              </w:rPr>
              <w:t>(plocha změny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krajině K</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02)</w:t>
            </w:r>
          </w:p>
        </w:tc>
      </w:tr>
      <w:tr w:rsidR="00AD788D" w:rsidRPr="00707686" w14:paraId="51619C61" w14:textId="77777777" w:rsidTr="00EA4339">
        <w:trPr>
          <w:trHeight w:val="227"/>
          <w:jc w:val="center"/>
        </w:trPr>
        <w:tc>
          <w:tcPr>
            <w:tcW w:w="993" w:type="dxa"/>
            <w:shd w:val="clear" w:color="auto" w:fill="auto"/>
            <w:vAlign w:val="center"/>
          </w:tcPr>
          <w:p w14:paraId="79744A18" w14:textId="23855083"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VU</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2</w:t>
            </w:r>
          </w:p>
        </w:tc>
        <w:tc>
          <w:tcPr>
            <w:tcW w:w="8078" w:type="dxa"/>
            <w:shd w:val="clear" w:color="auto" w:fill="auto"/>
            <w:vAlign w:val="center"/>
          </w:tcPr>
          <w:p w14:paraId="2B02D6F4" w14:textId="7A430511"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zajištění funkčnosti skladebné části ÚSES – lokální biocentrum L</w:t>
            </w:r>
            <w:r w:rsidR="008D629F" w:rsidRPr="00707686">
              <w:rPr>
                <w:rFonts w:asciiTheme="majorHAnsi" w:hAnsiTheme="majorHAnsi" w:cstheme="majorHAnsi"/>
                <w:sz w:val="18"/>
                <w:szCs w:val="18"/>
              </w:rPr>
              <w:t>N</w:t>
            </w:r>
            <w:r w:rsidRPr="00707686">
              <w:rPr>
                <w:rFonts w:asciiTheme="majorHAnsi" w:hAnsiTheme="majorHAnsi" w:cstheme="majorHAnsi"/>
                <w:sz w:val="18"/>
                <w:szCs w:val="18"/>
              </w:rPr>
              <w:t>C</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1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Bažantnici</w:t>
            </w:r>
          </w:p>
          <w:p w14:paraId="7D4B6B55" w14:textId="7FD10040"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(plocha změny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krajině K</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03)</w:t>
            </w:r>
          </w:p>
        </w:tc>
      </w:tr>
      <w:tr w:rsidR="006950E1" w:rsidRPr="00707686" w14:paraId="023AE9D2" w14:textId="77777777" w:rsidTr="00EA4339">
        <w:trPr>
          <w:trHeight w:val="227"/>
          <w:jc w:val="center"/>
        </w:trPr>
        <w:tc>
          <w:tcPr>
            <w:tcW w:w="993" w:type="dxa"/>
            <w:shd w:val="clear" w:color="auto" w:fill="auto"/>
            <w:vAlign w:val="center"/>
          </w:tcPr>
          <w:p w14:paraId="0BD037A3" w14:textId="4C6E691C"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VU</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3</w:t>
            </w:r>
          </w:p>
        </w:tc>
        <w:tc>
          <w:tcPr>
            <w:tcW w:w="8078" w:type="dxa"/>
            <w:shd w:val="clear" w:color="auto" w:fill="auto"/>
            <w:vAlign w:val="center"/>
          </w:tcPr>
          <w:p w14:paraId="4C3372CB" w14:textId="2846DB01"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zajištění funkčnosti skladebné části ÚSES – lokální biocentrum L</w:t>
            </w:r>
            <w:r w:rsidR="008D629F" w:rsidRPr="00707686">
              <w:rPr>
                <w:rFonts w:asciiTheme="majorHAnsi" w:hAnsiTheme="majorHAnsi" w:cstheme="majorHAnsi"/>
                <w:sz w:val="18"/>
                <w:szCs w:val="18"/>
              </w:rPr>
              <w:t>B</w:t>
            </w:r>
            <w:r w:rsidRPr="00707686">
              <w:rPr>
                <w:rFonts w:asciiTheme="majorHAnsi" w:hAnsiTheme="majorHAnsi" w:cstheme="majorHAnsi"/>
                <w:sz w:val="18"/>
                <w:szCs w:val="18"/>
              </w:rPr>
              <w:t>C</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2 Na spraši</w:t>
            </w:r>
          </w:p>
          <w:p w14:paraId="4DF31A0B" w14:textId="6546589D" w:rsidR="006950E1" w:rsidRPr="00707686" w:rsidRDefault="006950E1" w:rsidP="006950E1">
            <w:pPr>
              <w:jc w:val="center"/>
              <w:rPr>
                <w:rFonts w:asciiTheme="majorHAnsi" w:hAnsiTheme="majorHAnsi" w:cstheme="majorHAnsi"/>
                <w:sz w:val="18"/>
                <w:szCs w:val="18"/>
              </w:rPr>
            </w:pPr>
            <w:r w:rsidRPr="00707686">
              <w:rPr>
                <w:rFonts w:asciiTheme="majorHAnsi" w:hAnsiTheme="majorHAnsi" w:cstheme="majorHAnsi"/>
                <w:sz w:val="18"/>
                <w:szCs w:val="18"/>
              </w:rPr>
              <w:t>(plocha změny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krajině K</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04)</w:t>
            </w:r>
          </w:p>
        </w:tc>
      </w:tr>
      <w:tr w:rsidR="006950E1" w:rsidRPr="00707686" w14:paraId="7D6BEA63" w14:textId="77777777" w:rsidTr="00EA4339">
        <w:trPr>
          <w:trHeight w:val="227"/>
          <w:jc w:val="center"/>
        </w:trPr>
        <w:tc>
          <w:tcPr>
            <w:tcW w:w="993" w:type="dxa"/>
            <w:shd w:val="clear" w:color="auto" w:fill="auto"/>
            <w:vAlign w:val="center"/>
          </w:tcPr>
          <w:p w14:paraId="190C77B3" w14:textId="42C347DD" w:rsidR="006950E1" w:rsidRPr="00707686" w:rsidRDefault="006950E1" w:rsidP="00AD788D">
            <w:pPr>
              <w:keepLines/>
              <w:jc w:val="center"/>
              <w:rPr>
                <w:rFonts w:asciiTheme="majorHAnsi" w:hAnsiTheme="majorHAnsi" w:cstheme="majorHAnsi"/>
                <w:sz w:val="18"/>
                <w:szCs w:val="18"/>
              </w:rPr>
            </w:pPr>
            <w:r w:rsidRPr="00707686">
              <w:rPr>
                <w:rFonts w:asciiTheme="majorHAnsi" w:hAnsiTheme="majorHAnsi" w:cstheme="majorHAnsi"/>
                <w:sz w:val="18"/>
                <w:szCs w:val="18"/>
              </w:rPr>
              <w:t>VU</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4</w:t>
            </w:r>
          </w:p>
        </w:tc>
        <w:tc>
          <w:tcPr>
            <w:tcW w:w="8078" w:type="dxa"/>
            <w:shd w:val="clear" w:color="auto" w:fill="auto"/>
            <w:vAlign w:val="center"/>
          </w:tcPr>
          <w:p w14:paraId="7CAEAE6B" w14:textId="0D12C752" w:rsidR="006950E1" w:rsidRPr="00707686" w:rsidRDefault="006950E1" w:rsidP="00AD788D">
            <w:pPr>
              <w:keepNext/>
              <w:keepLines/>
              <w:jc w:val="center"/>
              <w:rPr>
                <w:rFonts w:asciiTheme="majorHAnsi" w:hAnsiTheme="majorHAnsi" w:cstheme="majorHAnsi"/>
                <w:sz w:val="18"/>
                <w:szCs w:val="18"/>
              </w:rPr>
            </w:pPr>
            <w:r w:rsidRPr="00707686">
              <w:rPr>
                <w:rFonts w:asciiTheme="majorHAnsi" w:hAnsiTheme="majorHAnsi" w:cstheme="majorHAnsi"/>
                <w:sz w:val="18"/>
                <w:szCs w:val="18"/>
              </w:rPr>
              <w:t>zajištění funkčnosti skladebné části ÚSES – lokální biocentrum L</w:t>
            </w:r>
            <w:r w:rsidR="008D629F" w:rsidRPr="00707686">
              <w:rPr>
                <w:rFonts w:asciiTheme="majorHAnsi" w:hAnsiTheme="majorHAnsi" w:cstheme="majorHAnsi"/>
                <w:sz w:val="18"/>
                <w:szCs w:val="18"/>
              </w:rPr>
              <w:t>B</w:t>
            </w:r>
            <w:r w:rsidRPr="00707686">
              <w:rPr>
                <w:rFonts w:asciiTheme="majorHAnsi" w:hAnsiTheme="majorHAnsi" w:cstheme="majorHAnsi"/>
                <w:sz w:val="18"/>
                <w:szCs w:val="18"/>
              </w:rPr>
              <w:t>C</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2 Na spraši</w:t>
            </w:r>
          </w:p>
          <w:p w14:paraId="0E58BD89" w14:textId="0D5E5FF0" w:rsidR="006950E1" w:rsidRPr="00707686" w:rsidRDefault="006950E1" w:rsidP="00AD788D">
            <w:pPr>
              <w:keepLines/>
              <w:jc w:val="center"/>
              <w:rPr>
                <w:rFonts w:asciiTheme="majorHAnsi" w:hAnsiTheme="majorHAnsi" w:cstheme="majorHAnsi"/>
                <w:sz w:val="18"/>
                <w:szCs w:val="18"/>
              </w:rPr>
            </w:pPr>
            <w:r w:rsidRPr="00707686">
              <w:rPr>
                <w:rFonts w:asciiTheme="majorHAnsi" w:hAnsiTheme="majorHAnsi" w:cstheme="majorHAnsi"/>
                <w:sz w:val="18"/>
                <w:szCs w:val="18"/>
              </w:rPr>
              <w:t>(plocha změny v</w:t>
            </w:r>
            <w:r w:rsidR="0003069F" w:rsidRPr="00707686">
              <w:rPr>
                <w:rFonts w:asciiTheme="majorHAnsi" w:hAnsiTheme="majorHAnsi" w:cstheme="majorHAnsi"/>
                <w:sz w:val="18"/>
                <w:szCs w:val="18"/>
              </w:rPr>
              <w:t> </w:t>
            </w:r>
            <w:r w:rsidRPr="00707686">
              <w:rPr>
                <w:rFonts w:asciiTheme="majorHAnsi" w:hAnsiTheme="majorHAnsi" w:cstheme="majorHAnsi"/>
                <w:sz w:val="18"/>
                <w:szCs w:val="18"/>
              </w:rPr>
              <w:t>krajině K</w:t>
            </w:r>
            <w:r w:rsidR="008D629F" w:rsidRPr="00707686">
              <w:rPr>
                <w:rFonts w:asciiTheme="majorHAnsi" w:hAnsiTheme="majorHAnsi" w:cstheme="majorHAnsi"/>
                <w:sz w:val="18"/>
                <w:szCs w:val="18"/>
              </w:rPr>
              <w:t>.</w:t>
            </w:r>
            <w:r w:rsidRPr="00707686">
              <w:rPr>
                <w:rFonts w:asciiTheme="majorHAnsi" w:hAnsiTheme="majorHAnsi" w:cstheme="majorHAnsi"/>
                <w:sz w:val="18"/>
                <w:szCs w:val="18"/>
              </w:rPr>
              <w:t>05)</w:t>
            </w:r>
          </w:p>
        </w:tc>
      </w:tr>
      <w:tr w:rsidR="003F0A1E" w:rsidRPr="00977594" w14:paraId="24C02C1E" w14:textId="77777777" w:rsidTr="00EA4339">
        <w:trPr>
          <w:trHeight w:val="227"/>
          <w:jc w:val="center"/>
        </w:trPr>
        <w:tc>
          <w:tcPr>
            <w:tcW w:w="993" w:type="dxa"/>
            <w:shd w:val="clear" w:color="auto" w:fill="auto"/>
            <w:vAlign w:val="center"/>
          </w:tcPr>
          <w:p w14:paraId="53DBE26F" w14:textId="7C689B6B" w:rsidR="003F0A1E" w:rsidRPr="00707686" w:rsidRDefault="003F0A1E" w:rsidP="00AD788D">
            <w:pPr>
              <w:keepLines/>
              <w:jc w:val="center"/>
              <w:rPr>
                <w:rFonts w:asciiTheme="majorHAnsi" w:hAnsiTheme="majorHAnsi" w:cstheme="majorHAnsi"/>
                <w:sz w:val="18"/>
                <w:szCs w:val="18"/>
              </w:rPr>
            </w:pPr>
            <w:r w:rsidRPr="00707686">
              <w:rPr>
                <w:rFonts w:asciiTheme="majorHAnsi" w:hAnsiTheme="majorHAnsi" w:cstheme="majorHAnsi"/>
                <w:sz w:val="18"/>
                <w:szCs w:val="18"/>
              </w:rPr>
              <w:t>VU.5</w:t>
            </w:r>
          </w:p>
        </w:tc>
        <w:tc>
          <w:tcPr>
            <w:tcW w:w="8078" w:type="dxa"/>
            <w:shd w:val="clear" w:color="auto" w:fill="auto"/>
            <w:vAlign w:val="center"/>
          </w:tcPr>
          <w:p w14:paraId="61F3D90A" w14:textId="77777777" w:rsidR="003F0A1E" w:rsidRPr="00707686" w:rsidRDefault="003F0A1E" w:rsidP="00AD788D">
            <w:pPr>
              <w:keepNext/>
              <w:keepLines/>
              <w:jc w:val="center"/>
              <w:rPr>
                <w:rFonts w:asciiTheme="majorHAnsi" w:hAnsiTheme="majorHAnsi" w:cstheme="majorHAnsi"/>
                <w:sz w:val="18"/>
                <w:szCs w:val="18"/>
              </w:rPr>
            </w:pPr>
            <w:bookmarkStart w:id="114" w:name="_Hlk177646220"/>
            <w:r w:rsidRPr="00707686">
              <w:rPr>
                <w:rFonts w:asciiTheme="majorHAnsi" w:hAnsiTheme="majorHAnsi" w:cstheme="majorHAnsi"/>
                <w:sz w:val="18"/>
                <w:szCs w:val="18"/>
              </w:rPr>
              <w:t xml:space="preserve">zajištění funkčnosti lokálního biokoridoru LBK.2 včetně revitalizace a </w:t>
            </w:r>
            <w:proofErr w:type="spellStart"/>
            <w:r w:rsidRPr="00707686">
              <w:rPr>
                <w:rFonts w:asciiTheme="majorHAnsi" w:hAnsiTheme="majorHAnsi" w:cstheme="majorHAnsi"/>
                <w:sz w:val="18"/>
                <w:szCs w:val="18"/>
              </w:rPr>
              <w:t>renaturace</w:t>
            </w:r>
            <w:proofErr w:type="spellEnd"/>
            <w:r w:rsidRPr="00707686">
              <w:rPr>
                <w:rFonts w:asciiTheme="majorHAnsi" w:hAnsiTheme="majorHAnsi" w:cstheme="majorHAnsi"/>
                <w:sz w:val="18"/>
                <w:szCs w:val="18"/>
              </w:rPr>
              <w:t xml:space="preserve"> Hronětického náhonu</w:t>
            </w:r>
          </w:p>
          <w:p w14:paraId="358AB14A" w14:textId="445D574F" w:rsidR="003F0A1E" w:rsidRPr="00977594" w:rsidRDefault="003F0A1E" w:rsidP="00AD788D">
            <w:pPr>
              <w:keepNext/>
              <w:keepLines/>
              <w:jc w:val="center"/>
              <w:rPr>
                <w:rFonts w:asciiTheme="majorHAnsi" w:hAnsiTheme="majorHAnsi" w:cstheme="majorHAnsi"/>
                <w:sz w:val="18"/>
                <w:szCs w:val="18"/>
              </w:rPr>
            </w:pPr>
            <w:r w:rsidRPr="00707686">
              <w:rPr>
                <w:rFonts w:asciiTheme="majorHAnsi" w:hAnsiTheme="majorHAnsi" w:cstheme="majorHAnsi"/>
                <w:sz w:val="18"/>
                <w:szCs w:val="18"/>
              </w:rPr>
              <w:t>(lokální biokoridor LBK.2)</w:t>
            </w:r>
            <w:bookmarkEnd w:id="114"/>
          </w:p>
        </w:tc>
      </w:tr>
    </w:tbl>
    <w:p w14:paraId="28B922DC" w14:textId="336EA521" w:rsidR="002E21B2" w:rsidRPr="00977594" w:rsidRDefault="002E21B2" w:rsidP="001913B2">
      <w:pPr>
        <w:pStyle w:val="Textpsmene"/>
        <w:tabs>
          <w:tab w:val="clear" w:pos="0"/>
        </w:tabs>
        <w:spacing w:before="120" w:after="120"/>
        <w:ind w:left="567" w:hanging="567"/>
        <w:outlineLvl w:val="9"/>
        <w:rPr>
          <w:rFonts w:asciiTheme="majorHAnsi" w:hAnsiTheme="majorHAnsi" w:cstheme="majorHAnsi"/>
          <w:i/>
          <w:sz w:val="18"/>
          <w:szCs w:val="18"/>
        </w:rPr>
      </w:pPr>
      <w:bookmarkStart w:id="115" w:name="_Toc424119776"/>
      <w:r w:rsidRPr="00977594">
        <w:rPr>
          <w:rFonts w:asciiTheme="majorHAnsi" w:hAnsiTheme="majorHAnsi" w:cstheme="majorHAnsi"/>
          <w:i/>
          <w:sz w:val="18"/>
          <w:szCs w:val="18"/>
        </w:rPr>
        <w:t xml:space="preserve">Pozn.: </w:t>
      </w:r>
      <w:r w:rsidR="001913B2" w:rsidRPr="00977594">
        <w:rPr>
          <w:rFonts w:asciiTheme="majorHAnsi" w:hAnsiTheme="majorHAnsi" w:cstheme="majorHAnsi"/>
          <w:i/>
          <w:sz w:val="18"/>
          <w:szCs w:val="18"/>
        </w:rPr>
        <w:tab/>
      </w:r>
      <w:r w:rsidRPr="00977594">
        <w:rPr>
          <w:rFonts w:asciiTheme="majorHAnsi" w:hAnsiTheme="majorHAnsi" w:cstheme="majorHAnsi"/>
          <w:i/>
          <w:sz w:val="18"/>
          <w:szCs w:val="18"/>
        </w:rPr>
        <w:t>Veřejně prospěšné stavby a veřejně prospěšná opatření, pro která lze práva k</w:t>
      </w:r>
      <w:r w:rsidR="0003069F" w:rsidRPr="00977594">
        <w:rPr>
          <w:rFonts w:asciiTheme="majorHAnsi" w:hAnsiTheme="majorHAnsi" w:cstheme="majorHAnsi"/>
          <w:i/>
          <w:sz w:val="18"/>
          <w:szCs w:val="18"/>
        </w:rPr>
        <w:t> </w:t>
      </w:r>
      <w:r w:rsidRPr="00977594">
        <w:rPr>
          <w:rFonts w:asciiTheme="majorHAnsi" w:hAnsiTheme="majorHAnsi" w:cstheme="majorHAnsi"/>
          <w:i/>
          <w:sz w:val="18"/>
          <w:szCs w:val="18"/>
        </w:rPr>
        <w:t>pozemkům a stavbám vyvlastnit, jsou zobrazeny v</w:t>
      </w:r>
      <w:r w:rsidR="0003069F" w:rsidRPr="00977594">
        <w:rPr>
          <w:rFonts w:asciiTheme="majorHAnsi" w:hAnsiTheme="majorHAnsi" w:cstheme="majorHAnsi"/>
          <w:i/>
          <w:sz w:val="18"/>
          <w:szCs w:val="18"/>
        </w:rPr>
        <w:t> </w:t>
      </w:r>
      <w:r w:rsidRPr="00977594">
        <w:rPr>
          <w:rFonts w:asciiTheme="majorHAnsi" w:hAnsiTheme="majorHAnsi" w:cstheme="majorHAnsi"/>
          <w:i/>
          <w:sz w:val="18"/>
          <w:szCs w:val="18"/>
        </w:rPr>
        <w:t xml:space="preserve">grafické části ÚP </w:t>
      </w:r>
      <w:r w:rsidR="002C069B" w:rsidRPr="00977594">
        <w:rPr>
          <w:rFonts w:asciiTheme="majorHAnsi" w:hAnsiTheme="majorHAnsi" w:cstheme="majorHAnsi"/>
          <w:i/>
          <w:sz w:val="18"/>
          <w:szCs w:val="18"/>
        </w:rPr>
        <w:t>Kostomlaty nad Labem</w:t>
      </w:r>
      <w:r w:rsidRPr="00977594">
        <w:rPr>
          <w:rFonts w:asciiTheme="majorHAnsi" w:hAnsiTheme="majorHAnsi" w:cstheme="majorHAnsi"/>
          <w:i/>
          <w:sz w:val="18"/>
          <w:szCs w:val="18"/>
        </w:rPr>
        <w:t xml:space="preserve"> ve výkrese 3 Výkres veřejně prospěšných staveb, opatření a</w:t>
      </w:r>
      <w:r w:rsidR="002C069B" w:rsidRPr="00977594">
        <w:rPr>
          <w:rFonts w:asciiTheme="majorHAnsi" w:hAnsiTheme="majorHAnsi" w:cstheme="majorHAnsi"/>
          <w:i/>
          <w:sz w:val="18"/>
          <w:szCs w:val="18"/>
        </w:rPr>
        <w:t> </w:t>
      </w:r>
      <w:r w:rsidRPr="00977594">
        <w:rPr>
          <w:rFonts w:asciiTheme="majorHAnsi" w:hAnsiTheme="majorHAnsi" w:cstheme="majorHAnsi"/>
          <w:i/>
          <w:sz w:val="18"/>
          <w:szCs w:val="18"/>
        </w:rPr>
        <w:t xml:space="preserve">asanací. </w:t>
      </w:r>
    </w:p>
    <w:p w14:paraId="617B21CB" w14:textId="6A016CF5" w:rsidR="000E0E72" w:rsidRPr="00977594" w:rsidRDefault="000E0E72">
      <w:pPr>
        <w:pStyle w:val="Odstavecseseznamem"/>
        <w:keepNext/>
        <w:pageBreakBefore/>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16" w:name="_Toc99839346"/>
      <w:r w:rsidRPr="00977594">
        <w:rPr>
          <w:rFonts w:asciiTheme="majorHAnsi" w:hAnsiTheme="majorHAnsi" w:cstheme="majorHAnsi"/>
          <w:b/>
          <w:sz w:val="24"/>
          <w:szCs w:val="28"/>
        </w:rPr>
        <w:lastRenderedPageBreak/>
        <w:t>VYMEZENÍ VEŘEJNĚ PROSPĚŠNÝCH STAVEB A VEŘEJNÝCH PROSTRANSTVÍ, PRO KTERÉ LZE UPLATNIT PŘEDKUPNÍ PRÁVO, S</w:t>
      </w:r>
      <w:r w:rsidR="0003069F" w:rsidRPr="00977594">
        <w:rPr>
          <w:rFonts w:asciiTheme="majorHAnsi" w:hAnsiTheme="majorHAnsi" w:cstheme="majorHAnsi"/>
          <w:b/>
          <w:sz w:val="24"/>
          <w:szCs w:val="28"/>
        </w:rPr>
        <w:t> </w:t>
      </w:r>
      <w:r w:rsidRPr="00977594">
        <w:rPr>
          <w:rFonts w:asciiTheme="majorHAnsi" w:hAnsiTheme="majorHAnsi" w:cstheme="majorHAnsi"/>
          <w:b/>
          <w:sz w:val="24"/>
          <w:szCs w:val="28"/>
        </w:rPr>
        <w:t>UVEDENÍM V</w:t>
      </w:r>
      <w:r w:rsidR="0003069F" w:rsidRPr="00977594">
        <w:rPr>
          <w:rFonts w:asciiTheme="majorHAnsi" w:hAnsiTheme="majorHAnsi" w:cstheme="majorHAnsi"/>
          <w:b/>
          <w:sz w:val="24"/>
          <w:szCs w:val="28"/>
        </w:rPr>
        <w:t> </w:t>
      </w:r>
      <w:r w:rsidRPr="00977594">
        <w:rPr>
          <w:rFonts w:asciiTheme="majorHAnsi" w:hAnsiTheme="majorHAnsi" w:cstheme="majorHAnsi"/>
          <w:b/>
          <w:sz w:val="24"/>
          <w:szCs w:val="28"/>
        </w:rPr>
        <w:t xml:space="preserve">ČÍ PROSPĚCH JE PŘEDKUPNÍ PRÁVO ZŘIZOVÁNO, PARCELNÍCH ČÍSEL POZEMKŮ, NÁZVU KATASTRÁLNÍHO ÚZEMÍ A PŘÍPADNĚ DALŠÍCH ÚDAJŮ PODLE § </w:t>
      </w:r>
      <w:r w:rsidR="00BA748F" w:rsidRPr="00977594">
        <w:rPr>
          <w:rFonts w:asciiTheme="majorHAnsi" w:hAnsiTheme="majorHAnsi" w:cstheme="majorHAnsi"/>
          <w:b/>
          <w:sz w:val="24"/>
          <w:szCs w:val="28"/>
        </w:rPr>
        <w:t>8</w:t>
      </w:r>
      <w:r w:rsidRPr="00977594">
        <w:rPr>
          <w:rFonts w:asciiTheme="majorHAnsi" w:hAnsiTheme="majorHAnsi" w:cstheme="majorHAnsi"/>
          <w:b/>
          <w:sz w:val="24"/>
          <w:szCs w:val="28"/>
        </w:rPr>
        <w:t xml:space="preserve"> KATASTRÁLNÍHO ZÁKONA</w:t>
      </w:r>
      <w:bookmarkEnd w:id="116"/>
    </w:p>
    <w:bookmarkEnd w:id="115"/>
    <w:p w14:paraId="4BCC5AB6" w14:textId="1CFBA174" w:rsidR="00CA1BCA" w:rsidRPr="00977594" w:rsidRDefault="007B11EB" w:rsidP="0070024E">
      <w:pPr>
        <w:pStyle w:val="Odstavecseseznamem"/>
        <w:keepNext/>
        <w:numPr>
          <w:ilvl w:val="0"/>
          <w:numId w:val="2"/>
        </w:numPr>
        <w:spacing w:before="120" w:after="12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Územní plán </w:t>
      </w:r>
      <w:r w:rsidR="0003069F" w:rsidRPr="00977594">
        <w:rPr>
          <w:rFonts w:asciiTheme="majorHAnsi" w:hAnsiTheme="majorHAnsi" w:cstheme="majorHAnsi"/>
          <w:sz w:val="18"/>
          <w:szCs w:val="20"/>
        </w:rPr>
        <w:t>Kostomlaty nad Labem</w:t>
      </w:r>
      <w:r w:rsidRPr="00977594">
        <w:rPr>
          <w:rFonts w:asciiTheme="majorHAnsi" w:hAnsiTheme="majorHAnsi" w:cstheme="majorHAnsi"/>
          <w:sz w:val="18"/>
          <w:szCs w:val="20"/>
        </w:rPr>
        <w:t xml:space="preserve"> vymezuje</w:t>
      </w:r>
      <w:r w:rsidR="00CA1BCA" w:rsidRPr="00977594">
        <w:rPr>
          <w:rFonts w:asciiTheme="majorHAnsi" w:hAnsiTheme="majorHAnsi" w:cstheme="majorHAnsi"/>
          <w:sz w:val="18"/>
          <w:szCs w:val="20"/>
        </w:rPr>
        <w:t xml:space="preserve"> následující veřejná prostranství (VP), pro kter</w:t>
      </w:r>
      <w:r w:rsidR="0003069F" w:rsidRPr="00977594">
        <w:rPr>
          <w:rFonts w:asciiTheme="majorHAnsi" w:hAnsiTheme="majorHAnsi" w:cstheme="majorHAnsi"/>
          <w:sz w:val="18"/>
          <w:szCs w:val="20"/>
        </w:rPr>
        <w:t>á</w:t>
      </w:r>
      <w:r w:rsidR="00CA1BCA" w:rsidRPr="00977594">
        <w:rPr>
          <w:rFonts w:asciiTheme="majorHAnsi" w:hAnsiTheme="majorHAnsi" w:cstheme="majorHAnsi"/>
          <w:sz w:val="18"/>
          <w:szCs w:val="20"/>
        </w:rPr>
        <w:t xml:space="preserve"> lze uplatnit předkupní právo</w:t>
      </w:r>
      <w:r w:rsidRPr="00977594">
        <w:rPr>
          <w:rFonts w:asciiTheme="majorHAnsi" w:hAnsiTheme="majorHAnsi" w:cstheme="majorHAnsi"/>
          <w:sz w:val="18"/>
          <w:szCs w:val="20"/>
        </w:rPr>
        <w:t xml:space="preserve">: </w:t>
      </w:r>
    </w:p>
    <w:tbl>
      <w:tblPr>
        <w:tblStyle w:val="Mkatabulky"/>
        <w:tblW w:w="918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74"/>
        <w:gridCol w:w="1029"/>
        <w:gridCol w:w="1553"/>
        <w:gridCol w:w="4370"/>
        <w:gridCol w:w="1554"/>
      </w:tblGrid>
      <w:tr w:rsidR="00515591" w:rsidRPr="00977594" w14:paraId="6A7CB497" w14:textId="77777777" w:rsidTr="00515591">
        <w:trPr>
          <w:cantSplit/>
          <w:trHeight w:val="227"/>
          <w:tblHeader/>
        </w:trPr>
        <w:tc>
          <w:tcPr>
            <w:tcW w:w="674" w:type="dxa"/>
            <w:tcBorders>
              <w:top w:val="nil"/>
              <w:bottom w:val="single" w:sz="12" w:space="0" w:color="auto"/>
              <w:right w:val="single" w:sz="12" w:space="0" w:color="auto"/>
            </w:tcBorders>
            <w:shd w:val="clear" w:color="auto" w:fill="auto"/>
            <w:vAlign w:val="center"/>
          </w:tcPr>
          <w:p w14:paraId="79C0DC85" w14:textId="77777777" w:rsidR="007B11EB" w:rsidRPr="00977594" w:rsidRDefault="0041448A" w:rsidP="00EA4339">
            <w:pPr>
              <w:keepNext/>
              <w:jc w:val="center"/>
              <w:rPr>
                <w:rFonts w:asciiTheme="majorHAnsi" w:hAnsiTheme="majorHAnsi" w:cstheme="majorHAnsi"/>
                <w:sz w:val="18"/>
                <w:szCs w:val="18"/>
              </w:rPr>
            </w:pPr>
            <w:proofErr w:type="spellStart"/>
            <w:r w:rsidRPr="00977594">
              <w:rPr>
                <w:rFonts w:asciiTheme="majorHAnsi" w:hAnsiTheme="majorHAnsi" w:cstheme="majorHAnsi"/>
                <w:b/>
                <w:sz w:val="18"/>
                <w:szCs w:val="18"/>
              </w:rPr>
              <w:t>ozn</w:t>
            </w:r>
            <w:proofErr w:type="spellEnd"/>
            <w:r w:rsidRPr="00977594">
              <w:rPr>
                <w:rFonts w:asciiTheme="majorHAnsi" w:hAnsiTheme="majorHAnsi" w:cstheme="majorHAnsi"/>
                <w:b/>
                <w:sz w:val="18"/>
                <w:szCs w:val="18"/>
              </w:rPr>
              <w:t xml:space="preserve">. </w:t>
            </w:r>
          </w:p>
        </w:tc>
        <w:tc>
          <w:tcPr>
            <w:tcW w:w="1029" w:type="dxa"/>
            <w:tcBorders>
              <w:top w:val="nil"/>
              <w:left w:val="single" w:sz="12" w:space="0" w:color="auto"/>
              <w:bottom w:val="single" w:sz="12" w:space="0" w:color="auto"/>
              <w:right w:val="single" w:sz="12" w:space="0" w:color="auto"/>
            </w:tcBorders>
            <w:vAlign w:val="center"/>
          </w:tcPr>
          <w:p w14:paraId="76D8C370" w14:textId="77777777" w:rsidR="0041448A" w:rsidRPr="00977594" w:rsidRDefault="0041448A" w:rsidP="007B11EB">
            <w:pPr>
              <w:keepNext/>
              <w:jc w:val="center"/>
              <w:rPr>
                <w:rFonts w:asciiTheme="majorHAnsi" w:hAnsiTheme="majorHAnsi" w:cstheme="majorHAnsi"/>
                <w:b/>
                <w:sz w:val="18"/>
                <w:szCs w:val="18"/>
              </w:rPr>
            </w:pPr>
            <w:r w:rsidRPr="00977594">
              <w:rPr>
                <w:rFonts w:asciiTheme="majorHAnsi" w:hAnsiTheme="majorHAnsi" w:cstheme="majorHAnsi"/>
                <w:b/>
                <w:sz w:val="18"/>
                <w:szCs w:val="18"/>
              </w:rPr>
              <w:t xml:space="preserve">k. </w:t>
            </w:r>
            <w:proofErr w:type="spellStart"/>
            <w:r w:rsidRPr="00977594">
              <w:rPr>
                <w:rFonts w:asciiTheme="majorHAnsi" w:hAnsiTheme="majorHAnsi" w:cstheme="majorHAnsi"/>
                <w:b/>
                <w:sz w:val="18"/>
                <w:szCs w:val="18"/>
              </w:rPr>
              <w:t>ú.</w:t>
            </w:r>
            <w:proofErr w:type="spellEnd"/>
          </w:p>
        </w:tc>
        <w:tc>
          <w:tcPr>
            <w:tcW w:w="1553" w:type="dxa"/>
            <w:tcBorders>
              <w:top w:val="nil"/>
              <w:left w:val="single" w:sz="12" w:space="0" w:color="auto"/>
              <w:bottom w:val="single" w:sz="12" w:space="0" w:color="auto"/>
              <w:right w:val="single" w:sz="12" w:space="0" w:color="auto"/>
            </w:tcBorders>
            <w:vAlign w:val="center"/>
          </w:tcPr>
          <w:p w14:paraId="74CE99E5" w14:textId="33E6C674" w:rsidR="0041448A" w:rsidRPr="00977594" w:rsidRDefault="0003069F" w:rsidP="007B11EB">
            <w:pPr>
              <w:keepNext/>
              <w:jc w:val="center"/>
              <w:rPr>
                <w:rFonts w:asciiTheme="majorHAnsi" w:hAnsiTheme="majorHAnsi" w:cstheme="majorHAnsi"/>
                <w:b/>
                <w:sz w:val="18"/>
                <w:szCs w:val="18"/>
              </w:rPr>
            </w:pPr>
            <w:r w:rsidRPr="00977594">
              <w:rPr>
                <w:rFonts w:asciiTheme="majorHAnsi" w:hAnsiTheme="majorHAnsi" w:cstheme="majorHAnsi"/>
                <w:b/>
                <w:sz w:val="18"/>
                <w:szCs w:val="18"/>
              </w:rPr>
              <w:t>D</w:t>
            </w:r>
            <w:r w:rsidR="0041448A" w:rsidRPr="00977594">
              <w:rPr>
                <w:rFonts w:asciiTheme="majorHAnsi" w:hAnsiTheme="majorHAnsi" w:cstheme="majorHAnsi"/>
                <w:b/>
                <w:sz w:val="18"/>
                <w:szCs w:val="18"/>
              </w:rPr>
              <w:t>otčené parcely dle KN</w:t>
            </w:r>
          </w:p>
        </w:tc>
        <w:tc>
          <w:tcPr>
            <w:tcW w:w="4370" w:type="dxa"/>
            <w:tcBorders>
              <w:top w:val="nil"/>
              <w:left w:val="single" w:sz="12" w:space="0" w:color="auto"/>
              <w:bottom w:val="single" w:sz="12" w:space="0" w:color="auto"/>
              <w:right w:val="single" w:sz="12" w:space="0" w:color="auto"/>
            </w:tcBorders>
            <w:shd w:val="clear" w:color="auto" w:fill="auto"/>
            <w:vAlign w:val="center"/>
          </w:tcPr>
          <w:p w14:paraId="34F2C9EC" w14:textId="77777777" w:rsidR="0041448A" w:rsidRPr="00977594" w:rsidRDefault="0041448A" w:rsidP="007B11EB">
            <w:pPr>
              <w:keepNext/>
              <w:jc w:val="center"/>
              <w:rPr>
                <w:rFonts w:asciiTheme="majorHAnsi" w:hAnsiTheme="majorHAnsi" w:cstheme="majorHAnsi"/>
                <w:b/>
                <w:sz w:val="18"/>
                <w:szCs w:val="18"/>
              </w:rPr>
            </w:pPr>
            <w:r w:rsidRPr="00977594">
              <w:rPr>
                <w:rFonts w:asciiTheme="majorHAnsi" w:hAnsiTheme="majorHAnsi" w:cstheme="majorHAnsi"/>
                <w:b/>
                <w:sz w:val="18"/>
                <w:szCs w:val="18"/>
              </w:rPr>
              <w:t>popis</w:t>
            </w:r>
          </w:p>
        </w:tc>
        <w:tc>
          <w:tcPr>
            <w:tcW w:w="1554" w:type="dxa"/>
            <w:tcBorders>
              <w:top w:val="nil"/>
              <w:left w:val="single" w:sz="12" w:space="0" w:color="auto"/>
              <w:bottom w:val="single" w:sz="12" w:space="0" w:color="auto"/>
            </w:tcBorders>
            <w:vAlign w:val="center"/>
          </w:tcPr>
          <w:p w14:paraId="61393395" w14:textId="77777777" w:rsidR="0041448A" w:rsidRPr="00977594" w:rsidRDefault="0041448A" w:rsidP="007B11EB">
            <w:pPr>
              <w:keepNext/>
              <w:jc w:val="center"/>
              <w:rPr>
                <w:rFonts w:asciiTheme="majorHAnsi" w:hAnsiTheme="majorHAnsi" w:cstheme="majorHAnsi"/>
                <w:b/>
                <w:sz w:val="18"/>
                <w:szCs w:val="18"/>
              </w:rPr>
            </w:pPr>
            <w:r w:rsidRPr="00977594">
              <w:rPr>
                <w:rFonts w:asciiTheme="majorHAnsi" w:hAnsiTheme="majorHAnsi" w:cstheme="majorHAnsi"/>
                <w:b/>
                <w:sz w:val="18"/>
                <w:szCs w:val="18"/>
              </w:rPr>
              <w:t>možnost uplatnění práva ve prospěch</w:t>
            </w:r>
          </w:p>
        </w:tc>
      </w:tr>
      <w:tr w:rsidR="00BB6A8C" w:rsidRPr="00977594" w14:paraId="4EB80D01" w14:textId="77777777" w:rsidTr="00515591">
        <w:trPr>
          <w:cantSplit/>
          <w:trHeight w:val="258"/>
        </w:trPr>
        <w:tc>
          <w:tcPr>
            <w:tcW w:w="674" w:type="dxa"/>
            <w:shd w:val="clear" w:color="auto" w:fill="auto"/>
            <w:vAlign w:val="center"/>
          </w:tcPr>
          <w:p w14:paraId="4D290069" w14:textId="78932498" w:rsidR="007B11EB" w:rsidRPr="00977594" w:rsidRDefault="00EA4339" w:rsidP="0041448A">
            <w:pPr>
              <w:jc w:val="center"/>
              <w:rPr>
                <w:rFonts w:asciiTheme="majorHAnsi" w:hAnsiTheme="majorHAnsi" w:cstheme="majorHAnsi"/>
                <w:sz w:val="18"/>
                <w:szCs w:val="18"/>
              </w:rPr>
            </w:pPr>
            <w:r w:rsidRPr="00977594">
              <w:rPr>
                <w:rFonts w:asciiTheme="majorHAnsi" w:hAnsiTheme="majorHAnsi" w:cstheme="majorHAnsi"/>
                <w:sz w:val="18"/>
                <w:szCs w:val="18"/>
              </w:rPr>
              <w:t>PP</w:t>
            </w:r>
            <w:r w:rsidR="008D629F" w:rsidRPr="00977594">
              <w:rPr>
                <w:rFonts w:asciiTheme="majorHAnsi" w:hAnsiTheme="majorHAnsi" w:cstheme="majorHAnsi"/>
                <w:sz w:val="18"/>
                <w:szCs w:val="18"/>
              </w:rPr>
              <w:t>.</w:t>
            </w:r>
            <w:r w:rsidR="00E44AF8" w:rsidRPr="00977594">
              <w:rPr>
                <w:rFonts w:asciiTheme="majorHAnsi" w:hAnsiTheme="majorHAnsi" w:cstheme="majorHAnsi"/>
                <w:sz w:val="18"/>
                <w:szCs w:val="18"/>
              </w:rPr>
              <w:t>1</w:t>
            </w:r>
            <w:r w:rsidRPr="00977594">
              <w:rPr>
                <w:rFonts w:asciiTheme="majorHAnsi" w:hAnsiTheme="majorHAnsi" w:cstheme="majorHAnsi"/>
                <w:sz w:val="18"/>
                <w:szCs w:val="18"/>
              </w:rPr>
              <w:t xml:space="preserve"> </w:t>
            </w:r>
          </w:p>
        </w:tc>
        <w:tc>
          <w:tcPr>
            <w:tcW w:w="1029" w:type="dxa"/>
            <w:vAlign w:val="center"/>
          </w:tcPr>
          <w:p w14:paraId="3901AA24" w14:textId="4794F09B" w:rsidR="007B11EB" w:rsidRPr="00977594" w:rsidRDefault="0003069F" w:rsidP="002E21B2">
            <w:pPr>
              <w:jc w:val="center"/>
              <w:rPr>
                <w:rFonts w:asciiTheme="majorHAnsi" w:hAnsiTheme="majorHAnsi" w:cstheme="majorHAnsi"/>
                <w:sz w:val="18"/>
                <w:szCs w:val="18"/>
              </w:rPr>
            </w:pPr>
            <w:proofErr w:type="spellStart"/>
            <w:r w:rsidRPr="00977594">
              <w:rPr>
                <w:rFonts w:asciiTheme="majorHAnsi" w:hAnsiTheme="majorHAnsi" w:cstheme="majorHAnsi"/>
                <w:sz w:val="18"/>
                <w:szCs w:val="18"/>
              </w:rPr>
              <w:t>Hronětice</w:t>
            </w:r>
            <w:proofErr w:type="spellEnd"/>
          </w:p>
        </w:tc>
        <w:tc>
          <w:tcPr>
            <w:tcW w:w="1553" w:type="dxa"/>
            <w:vAlign w:val="center"/>
          </w:tcPr>
          <w:p w14:paraId="0FE8F36F" w14:textId="16430256" w:rsidR="007B11EB" w:rsidRPr="00977594" w:rsidRDefault="00515591" w:rsidP="002E21B2">
            <w:pPr>
              <w:jc w:val="center"/>
              <w:rPr>
                <w:rFonts w:asciiTheme="majorHAnsi" w:hAnsiTheme="majorHAnsi" w:cstheme="majorHAnsi"/>
                <w:sz w:val="18"/>
                <w:szCs w:val="18"/>
              </w:rPr>
            </w:pPr>
            <w:r w:rsidRPr="00977594">
              <w:rPr>
                <w:rFonts w:asciiTheme="majorHAnsi" w:hAnsiTheme="majorHAnsi" w:cstheme="majorHAnsi"/>
                <w:sz w:val="18"/>
                <w:szCs w:val="18"/>
              </w:rPr>
              <w:t>223/15, 223/16, 223/17, 223/18, 223/19, 223/20, 223/28, 272/21</w:t>
            </w:r>
            <w:r w:rsidR="007E3515" w:rsidRPr="00977594">
              <w:rPr>
                <w:rFonts w:asciiTheme="majorHAnsi" w:hAnsiTheme="majorHAnsi" w:cstheme="majorHAnsi"/>
                <w:sz w:val="18"/>
                <w:szCs w:val="18"/>
              </w:rPr>
              <w:t xml:space="preserve"> </w:t>
            </w:r>
          </w:p>
        </w:tc>
        <w:tc>
          <w:tcPr>
            <w:tcW w:w="4370" w:type="dxa"/>
            <w:shd w:val="clear" w:color="auto" w:fill="auto"/>
            <w:vAlign w:val="center"/>
          </w:tcPr>
          <w:p w14:paraId="76CFA052" w14:textId="62589654" w:rsidR="007B11EB" w:rsidRPr="00977594" w:rsidRDefault="0003069F" w:rsidP="002E21B2">
            <w:pPr>
              <w:jc w:val="center"/>
              <w:rPr>
                <w:rFonts w:asciiTheme="majorHAnsi" w:hAnsiTheme="majorHAnsi" w:cstheme="majorHAnsi"/>
                <w:sz w:val="18"/>
                <w:szCs w:val="18"/>
              </w:rPr>
            </w:pPr>
            <w:r w:rsidRPr="00977594">
              <w:rPr>
                <w:rFonts w:asciiTheme="majorHAnsi" w:hAnsiTheme="majorHAnsi" w:cstheme="majorHAnsi"/>
                <w:sz w:val="18"/>
                <w:szCs w:val="18"/>
              </w:rPr>
              <w:t xml:space="preserve">veřejně přístupná komunikace v sídle </w:t>
            </w:r>
            <w:proofErr w:type="spellStart"/>
            <w:r w:rsidRPr="00977594">
              <w:rPr>
                <w:rFonts w:asciiTheme="majorHAnsi" w:hAnsiTheme="majorHAnsi" w:cstheme="majorHAnsi"/>
                <w:sz w:val="18"/>
                <w:szCs w:val="18"/>
              </w:rPr>
              <w:t>Vápensko</w:t>
            </w:r>
            <w:proofErr w:type="spellEnd"/>
          </w:p>
          <w:p w14:paraId="16465012" w14:textId="38C8E742" w:rsidR="00EA4339" w:rsidRPr="00977594" w:rsidRDefault="00EA4339" w:rsidP="002E21B2">
            <w:pPr>
              <w:jc w:val="center"/>
              <w:rPr>
                <w:rFonts w:asciiTheme="majorHAnsi" w:hAnsiTheme="majorHAnsi" w:cstheme="majorHAnsi"/>
                <w:sz w:val="18"/>
                <w:szCs w:val="18"/>
              </w:rPr>
            </w:pPr>
            <w:r w:rsidRPr="00977594">
              <w:rPr>
                <w:rFonts w:asciiTheme="majorHAnsi" w:hAnsiTheme="majorHAnsi" w:cstheme="majorHAnsi"/>
                <w:sz w:val="18"/>
                <w:szCs w:val="18"/>
              </w:rPr>
              <w:t xml:space="preserve">(zastavitelná plocha </w:t>
            </w:r>
            <w:r w:rsidR="0003069F" w:rsidRPr="00977594">
              <w:rPr>
                <w:rFonts w:asciiTheme="majorHAnsi" w:hAnsiTheme="majorHAnsi" w:cstheme="majorHAnsi"/>
                <w:sz w:val="18"/>
                <w:szCs w:val="18"/>
              </w:rPr>
              <w:t>Z</w:t>
            </w:r>
            <w:r w:rsidR="008D629F" w:rsidRPr="00977594">
              <w:rPr>
                <w:rFonts w:asciiTheme="majorHAnsi" w:hAnsiTheme="majorHAnsi" w:cstheme="majorHAnsi"/>
                <w:sz w:val="18"/>
                <w:szCs w:val="18"/>
              </w:rPr>
              <w:t>.</w:t>
            </w:r>
            <w:r w:rsidR="0003069F" w:rsidRPr="00977594">
              <w:rPr>
                <w:rFonts w:asciiTheme="majorHAnsi" w:hAnsiTheme="majorHAnsi" w:cstheme="majorHAnsi"/>
                <w:sz w:val="18"/>
                <w:szCs w:val="18"/>
              </w:rPr>
              <w:t>2</w:t>
            </w:r>
            <w:r w:rsidR="00A56E4C" w:rsidRPr="00977594">
              <w:rPr>
                <w:rFonts w:asciiTheme="majorHAnsi" w:hAnsiTheme="majorHAnsi" w:cstheme="majorHAnsi"/>
                <w:sz w:val="18"/>
                <w:szCs w:val="18"/>
              </w:rPr>
              <w:t>2</w:t>
            </w:r>
            <w:r w:rsidRPr="00977594">
              <w:rPr>
                <w:rFonts w:asciiTheme="majorHAnsi" w:hAnsiTheme="majorHAnsi" w:cstheme="majorHAnsi"/>
                <w:sz w:val="18"/>
                <w:szCs w:val="18"/>
              </w:rPr>
              <w:t>)</w:t>
            </w:r>
          </w:p>
        </w:tc>
        <w:tc>
          <w:tcPr>
            <w:tcW w:w="1554" w:type="dxa"/>
            <w:vAlign w:val="center"/>
          </w:tcPr>
          <w:p w14:paraId="227A73C5" w14:textId="6F4C8070" w:rsidR="007B11EB" w:rsidRPr="00977594" w:rsidRDefault="007B11EB" w:rsidP="002E21B2">
            <w:pPr>
              <w:jc w:val="center"/>
              <w:rPr>
                <w:rFonts w:asciiTheme="majorHAnsi" w:hAnsiTheme="majorHAnsi" w:cstheme="majorHAnsi"/>
                <w:sz w:val="18"/>
                <w:szCs w:val="18"/>
              </w:rPr>
            </w:pPr>
            <w:r w:rsidRPr="00977594">
              <w:rPr>
                <w:rFonts w:asciiTheme="majorHAnsi" w:hAnsiTheme="majorHAnsi" w:cstheme="majorHAnsi"/>
                <w:sz w:val="18"/>
                <w:szCs w:val="18"/>
              </w:rPr>
              <w:t xml:space="preserve">obec </w:t>
            </w:r>
            <w:r w:rsidR="0003069F" w:rsidRPr="00977594">
              <w:rPr>
                <w:rFonts w:asciiTheme="majorHAnsi" w:hAnsiTheme="majorHAnsi" w:cstheme="majorHAnsi"/>
                <w:sz w:val="18"/>
                <w:szCs w:val="18"/>
              </w:rPr>
              <w:t>Kostomlaty nad Labem</w:t>
            </w:r>
          </w:p>
        </w:tc>
      </w:tr>
      <w:tr w:rsidR="0003069F" w:rsidRPr="00977594" w14:paraId="19264EE1" w14:textId="77777777" w:rsidTr="00515591">
        <w:trPr>
          <w:cantSplit/>
          <w:trHeight w:val="258"/>
        </w:trPr>
        <w:tc>
          <w:tcPr>
            <w:tcW w:w="674" w:type="dxa"/>
            <w:shd w:val="clear" w:color="auto" w:fill="auto"/>
            <w:vAlign w:val="center"/>
          </w:tcPr>
          <w:p w14:paraId="05D7C14C" w14:textId="3FEFD414" w:rsidR="0003069F" w:rsidRPr="00977594" w:rsidRDefault="0003069F" w:rsidP="0003069F">
            <w:pPr>
              <w:jc w:val="center"/>
              <w:rPr>
                <w:rFonts w:asciiTheme="majorHAnsi" w:hAnsiTheme="majorHAnsi" w:cstheme="majorHAnsi"/>
                <w:sz w:val="18"/>
                <w:szCs w:val="18"/>
              </w:rPr>
            </w:pPr>
            <w:r w:rsidRPr="00977594">
              <w:rPr>
                <w:rFonts w:asciiTheme="majorHAnsi" w:hAnsiTheme="majorHAnsi" w:cstheme="majorHAnsi"/>
                <w:sz w:val="18"/>
                <w:szCs w:val="18"/>
              </w:rPr>
              <w:t>PP</w:t>
            </w:r>
            <w:r w:rsidR="008D629F" w:rsidRPr="00977594">
              <w:rPr>
                <w:rFonts w:asciiTheme="majorHAnsi" w:hAnsiTheme="majorHAnsi" w:cstheme="majorHAnsi"/>
                <w:sz w:val="18"/>
                <w:szCs w:val="18"/>
              </w:rPr>
              <w:t>.</w:t>
            </w:r>
            <w:r w:rsidRPr="00977594">
              <w:rPr>
                <w:rFonts w:asciiTheme="majorHAnsi" w:hAnsiTheme="majorHAnsi" w:cstheme="majorHAnsi"/>
                <w:sz w:val="18"/>
                <w:szCs w:val="18"/>
              </w:rPr>
              <w:t>2</w:t>
            </w:r>
          </w:p>
        </w:tc>
        <w:tc>
          <w:tcPr>
            <w:tcW w:w="1029" w:type="dxa"/>
            <w:vAlign w:val="center"/>
          </w:tcPr>
          <w:p w14:paraId="411F4398" w14:textId="66D0FD9A" w:rsidR="0003069F" w:rsidRPr="00977594" w:rsidRDefault="0003069F" w:rsidP="0003069F">
            <w:pPr>
              <w:jc w:val="center"/>
              <w:rPr>
                <w:rFonts w:asciiTheme="majorHAnsi" w:hAnsiTheme="majorHAnsi" w:cstheme="majorHAnsi"/>
                <w:sz w:val="18"/>
                <w:szCs w:val="18"/>
              </w:rPr>
            </w:pPr>
            <w:r w:rsidRPr="00977594">
              <w:rPr>
                <w:rFonts w:asciiTheme="majorHAnsi" w:hAnsiTheme="majorHAnsi" w:cstheme="majorHAnsi"/>
                <w:sz w:val="18"/>
                <w:szCs w:val="18"/>
              </w:rPr>
              <w:t>Kostomlaty nad Labem</w:t>
            </w:r>
          </w:p>
        </w:tc>
        <w:tc>
          <w:tcPr>
            <w:tcW w:w="1553" w:type="dxa"/>
            <w:vAlign w:val="center"/>
          </w:tcPr>
          <w:p w14:paraId="677106E4" w14:textId="40DAFE3D" w:rsidR="0003069F" w:rsidRPr="00977594" w:rsidRDefault="00515591" w:rsidP="0003069F">
            <w:pPr>
              <w:jc w:val="center"/>
              <w:rPr>
                <w:rFonts w:asciiTheme="majorHAnsi" w:hAnsiTheme="majorHAnsi" w:cstheme="majorHAnsi"/>
                <w:sz w:val="18"/>
                <w:szCs w:val="18"/>
              </w:rPr>
            </w:pPr>
            <w:r w:rsidRPr="00977594">
              <w:rPr>
                <w:rFonts w:asciiTheme="majorHAnsi" w:hAnsiTheme="majorHAnsi" w:cstheme="majorHAnsi"/>
                <w:sz w:val="18"/>
                <w:szCs w:val="18"/>
              </w:rPr>
              <w:t>707, 708, 711, 712, 839/24, 839/32</w:t>
            </w:r>
          </w:p>
        </w:tc>
        <w:tc>
          <w:tcPr>
            <w:tcW w:w="4370" w:type="dxa"/>
            <w:shd w:val="clear" w:color="auto" w:fill="auto"/>
            <w:vAlign w:val="center"/>
          </w:tcPr>
          <w:p w14:paraId="76224F83" w14:textId="2964DA7E" w:rsidR="0003069F" w:rsidRPr="00977594" w:rsidRDefault="0003069F" w:rsidP="0003069F">
            <w:pPr>
              <w:jc w:val="center"/>
              <w:rPr>
                <w:rFonts w:asciiTheme="majorHAnsi" w:hAnsiTheme="majorHAnsi" w:cstheme="majorHAnsi"/>
                <w:sz w:val="18"/>
                <w:szCs w:val="18"/>
              </w:rPr>
            </w:pPr>
            <w:r w:rsidRPr="00977594">
              <w:rPr>
                <w:rFonts w:asciiTheme="majorHAnsi" w:hAnsiTheme="majorHAnsi" w:cstheme="majorHAnsi"/>
                <w:sz w:val="18"/>
                <w:szCs w:val="18"/>
              </w:rPr>
              <w:t xml:space="preserve">veřejná zeleň ve vazbě na vodní tok a zastavitelnou plochu </w:t>
            </w:r>
            <w:r w:rsidR="00DF10B4" w:rsidRPr="00977594">
              <w:rPr>
                <w:rFonts w:asciiTheme="majorHAnsi" w:hAnsiTheme="majorHAnsi" w:cstheme="majorHAnsi"/>
                <w:sz w:val="18"/>
                <w:szCs w:val="18"/>
              </w:rPr>
              <w:t>pro rezidenční rozvoj</w:t>
            </w:r>
          </w:p>
          <w:p w14:paraId="1D514A01" w14:textId="0E5C9ABC" w:rsidR="0003069F" w:rsidRPr="00977594" w:rsidRDefault="0003069F" w:rsidP="0003069F">
            <w:pPr>
              <w:jc w:val="center"/>
              <w:rPr>
                <w:rFonts w:asciiTheme="majorHAnsi" w:hAnsiTheme="majorHAnsi" w:cstheme="majorHAnsi"/>
                <w:sz w:val="18"/>
                <w:szCs w:val="18"/>
              </w:rPr>
            </w:pPr>
            <w:r w:rsidRPr="00977594">
              <w:rPr>
                <w:rFonts w:asciiTheme="majorHAnsi" w:hAnsiTheme="majorHAnsi" w:cstheme="majorHAnsi"/>
                <w:sz w:val="18"/>
                <w:szCs w:val="18"/>
              </w:rPr>
              <w:t xml:space="preserve">(zastavitelná plocha </w:t>
            </w:r>
            <w:r w:rsidR="00DE6EE4" w:rsidRPr="00977594">
              <w:rPr>
                <w:rFonts w:asciiTheme="majorHAnsi" w:hAnsiTheme="majorHAnsi" w:cstheme="majorHAnsi"/>
                <w:sz w:val="18"/>
                <w:szCs w:val="18"/>
              </w:rPr>
              <w:t>Z</w:t>
            </w:r>
            <w:r w:rsidR="008D629F" w:rsidRPr="00977594">
              <w:rPr>
                <w:rFonts w:asciiTheme="majorHAnsi" w:hAnsiTheme="majorHAnsi" w:cstheme="majorHAnsi"/>
                <w:sz w:val="18"/>
                <w:szCs w:val="18"/>
              </w:rPr>
              <w:t>.</w:t>
            </w:r>
            <w:r w:rsidR="00DE6EE4" w:rsidRPr="00977594">
              <w:rPr>
                <w:rFonts w:asciiTheme="majorHAnsi" w:hAnsiTheme="majorHAnsi" w:cstheme="majorHAnsi"/>
                <w:sz w:val="18"/>
                <w:szCs w:val="18"/>
              </w:rPr>
              <w:t>08</w:t>
            </w:r>
            <w:r w:rsidRPr="00977594">
              <w:rPr>
                <w:rFonts w:asciiTheme="majorHAnsi" w:hAnsiTheme="majorHAnsi" w:cstheme="majorHAnsi"/>
                <w:sz w:val="18"/>
                <w:szCs w:val="18"/>
              </w:rPr>
              <w:t>)</w:t>
            </w:r>
          </w:p>
        </w:tc>
        <w:tc>
          <w:tcPr>
            <w:tcW w:w="1554" w:type="dxa"/>
            <w:vAlign w:val="center"/>
          </w:tcPr>
          <w:p w14:paraId="5290D41D" w14:textId="0A49DD5B" w:rsidR="0003069F" w:rsidRPr="00977594" w:rsidRDefault="0003069F" w:rsidP="0003069F">
            <w:pPr>
              <w:jc w:val="center"/>
              <w:rPr>
                <w:rFonts w:asciiTheme="majorHAnsi" w:hAnsiTheme="majorHAnsi" w:cstheme="majorHAnsi"/>
                <w:sz w:val="18"/>
                <w:szCs w:val="18"/>
              </w:rPr>
            </w:pPr>
            <w:r w:rsidRPr="00977594">
              <w:rPr>
                <w:rFonts w:asciiTheme="majorHAnsi" w:hAnsiTheme="majorHAnsi" w:cstheme="majorHAnsi"/>
                <w:sz w:val="18"/>
                <w:szCs w:val="18"/>
              </w:rPr>
              <w:t>obec Kostomlaty nad Labem</w:t>
            </w:r>
          </w:p>
        </w:tc>
      </w:tr>
      <w:tr w:rsidR="00DF10B4" w:rsidRPr="00977594" w14:paraId="665AD434" w14:textId="77777777" w:rsidTr="00515591">
        <w:trPr>
          <w:cantSplit/>
          <w:trHeight w:val="258"/>
        </w:trPr>
        <w:tc>
          <w:tcPr>
            <w:tcW w:w="674" w:type="dxa"/>
            <w:shd w:val="clear" w:color="auto" w:fill="auto"/>
            <w:vAlign w:val="center"/>
          </w:tcPr>
          <w:p w14:paraId="68D7DE01" w14:textId="6EA7DCA7" w:rsidR="00DF10B4" w:rsidRPr="00977594" w:rsidRDefault="00DF10B4" w:rsidP="00DF10B4">
            <w:pPr>
              <w:jc w:val="center"/>
              <w:rPr>
                <w:rFonts w:asciiTheme="majorHAnsi" w:hAnsiTheme="majorHAnsi" w:cstheme="majorHAnsi"/>
                <w:sz w:val="18"/>
                <w:szCs w:val="18"/>
              </w:rPr>
            </w:pPr>
            <w:r w:rsidRPr="00977594">
              <w:rPr>
                <w:rFonts w:asciiTheme="majorHAnsi" w:hAnsiTheme="majorHAnsi" w:cstheme="majorHAnsi"/>
                <w:sz w:val="18"/>
                <w:szCs w:val="18"/>
              </w:rPr>
              <w:t>PP</w:t>
            </w:r>
            <w:r w:rsidR="008D629F" w:rsidRPr="00977594">
              <w:rPr>
                <w:rFonts w:asciiTheme="majorHAnsi" w:hAnsiTheme="majorHAnsi" w:cstheme="majorHAnsi"/>
                <w:sz w:val="18"/>
                <w:szCs w:val="18"/>
              </w:rPr>
              <w:t>.</w:t>
            </w:r>
            <w:r w:rsidRPr="00977594">
              <w:rPr>
                <w:rFonts w:asciiTheme="majorHAnsi" w:hAnsiTheme="majorHAnsi" w:cstheme="majorHAnsi"/>
                <w:sz w:val="18"/>
                <w:szCs w:val="18"/>
              </w:rPr>
              <w:t>3</w:t>
            </w:r>
          </w:p>
        </w:tc>
        <w:tc>
          <w:tcPr>
            <w:tcW w:w="1029" w:type="dxa"/>
            <w:vAlign w:val="center"/>
          </w:tcPr>
          <w:p w14:paraId="3C6CC1A0" w14:textId="399F11C0" w:rsidR="00DF10B4" w:rsidRPr="00977594" w:rsidRDefault="00DF10B4" w:rsidP="00DF10B4">
            <w:pPr>
              <w:jc w:val="center"/>
              <w:rPr>
                <w:rFonts w:asciiTheme="majorHAnsi" w:hAnsiTheme="majorHAnsi" w:cstheme="majorHAnsi"/>
                <w:sz w:val="18"/>
                <w:szCs w:val="18"/>
              </w:rPr>
            </w:pPr>
            <w:r w:rsidRPr="00977594">
              <w:rPr>
                <w:rFonts w:asciiTheme="majorHAnsi" w:hAnsiTheme="majorHAnsi" w:cstheme="majorHAnsi"/>
                <w:sz w:val="18"/>
                <w:szCs w:val="18"/>
              </w:rPr>
              <w:t>Kostomlaty nad Labem</w:t>
            </w:r>
          </w:p>
        </w:tc>
        <w:tc>
          <w:tcPr>
            <w:tcW w:w="1553" w:type="dxa"/>
            <w:vAlign w:val="center"/>
          </w:tcPr>
          <w:p w14:paraId="334CFB3B" w14:textId="06E5F089" w:rsidR="00DF10B4" w:rsidRPr="00977594" w:rsidRDefault="00515591" w:rsidP="00DF10B4">
            <w:pPr>
              <w:jc w:val="center"/>
              <w:rPr>
                <w:rFonts w:asciiTheme="majorHAnsi" w:hAnsiTheme="majorHAnsi" w:cstheme="majorHAnsi"/>
                <w:sz w:val="18"/>
                <w:szCs w:val="18"/>
              </w:rPr>
            </w:pPr>
            <w:r w:rsidRPr="00977594">
              <w:rPr>
                <w:rFonts w:asciiTheme="majorHAnsi" w:hAnsiTheme="majorHAnsi" w:cstheme="majorHAnsi"/>
                <w:sz w:val="18"/>
                <w:szCs w:val="18"/>
              </w:rPr>
              <w:t>750, 781/2</w:t>
            </w:r>
          </w:p>
        </w:tc>
        <w:tc>
          <w:tcPr>
            <w:tcW w:w="4370" w:type="dxa"/>
            <w:shd w:val="clear" w:color="auto" w:fill="auto"/>
            <w:vAlign w:val="center"/>
          </w:tcPr>
          <w:p w14:paraId="4180EBE7" w14:textId="77777777" w:rsidR="00DF10B4" w:rsidRPr="00977594" w:rsidRDefault="00DF10B4" w:rsidP="00DF10B4">
            <w:pPr>
              <w:jc w:val="center"/>
              <w:rPr>
                <w:rFonts w:asciiTheme="majorHAnsi" w:hAnsiTheme="majorHAnsi" w:cstheme="majorHAnsi"/>
                <w:sz w:val="18"/>
                <w:szCs w:val="18"/>
              </w:rPr>
            </w:pPr>
            <w:r w:rsidRPr="00977594">
              <w:rPr>
                <w:rFonts w:asciiTheme="majorHAnsi" w:hAnsiTheme="majorHAnsi" w:cstheme="majorHAnsi"/>
                <w:sz w:val="18"/>
                <w:szCs w:val="18"/>
              </w:rPr>
              <w:t xml:space="preserve">veřejná zeleň v mezi železniční tratí a zastavitelnou plochou pro rezidenční rozvoj </w:t>
            </w:r>
          </w:p>
          <w:p w14:paraId="2B4ED3B0" w14:textId="11A8C3EA" w:rsidR="00DF10B4" w:rsidRPr="00977594" w:rsidRDefault="00DF10B4" w:rsidP="00DF10B4">
            <w:pPr>
              <w:jc w:val="center"/>
              <w:rPr>
                <w:rFonts w:asciiTheme="majorHAnsi" w:hAnsiTheme="majorHAnsi" w:cstheme="majorHAnsi"/>
                <w:sz w:val="18"/>
                <w:szCs w:val="18"/>
              </w:rPr>
            </w:pPr>
            <w:r w:rsidRPr="00977594">
              <w:rPr>
                <w:rFonts w:asciiTheme="majorHAnsi" w:hAnsiTheme="majorHAnsi" w:cstheme="majorHAnsi"/>
                <w:sz w:val="18"/>
                <w:szCs w:val="18"/>
              </w:rPr>
              <w:t>(zastavitelná plocha Z</w:t>
            </w:r>
            <w:r w:rsidR="008D629F" w:rsidRPr="00977594">
              <w:rPr>
                <w:rFonts w:asciiTheme="majorHAnsi" w:hAnsiTheme="majorHAnsi" w:cstheme="majorHAnsi"/>
                <w:sz w:val="18"/>
                <w:szCs w:val="18"/>
              </w:rPr>
              <w:t>.</w:t>
            </w:r>
            <w:r w:rsidRPr="00977594">
              <w:rPr>
                <w:rFonts w:asciiTheme="majorHAnsi" w:hAnsiTheme="majorHAnsi" w:cstheme="majorHAnsi"/>
                <w:sz w:val="18"/>
                <w:szCs w:val="18"/>
              </w:rPr>
              <w:t>12)</w:t>
            </w:r>
          </w:p>
        </w:tc>
        <w:tc>
          <w:tcPr>
            <w:tcW w:w="1554" w:type="dxa"/>
            <w:vAlign w:val="center"/>
          </w:tcPr>
          <w:p w14:paraId="0A1BC4D5" w14:textId="4EBDB257" w:rsidR="00DF10B4" w:rsidRPr="00977594" w:rsidRDefault="00DF10B4" w:rsidP="00DF10B4">
            <w:pPr>
              <w:jc w:val="center"/>
              <w:rPr>
                <w:rFonts w:asciiTheme="majorHAnsi" w:hAnsiTheme="majorHAnsi" w:cstheme="majorHAnsi"/>
                <w:sz w:val="18"/>
                <w:szCs w:val="18"/>
              </w:rPr>
            </w:pPr>
            <w:r w:rsidRPr="00977594">
              <w:rPr>
                <w:rFonts w:asciiTheme="majorHAnsi" w:hAnsiTheme="majorHAnsi" w:cstheme="majorHAnsi"/>
                <w:sz w:val="18"/>
                <w:szCs w:val="18"/>
              </w:rPr>
              <w:t>obec Kostomlaty nad Labem</w:t>
            </w:r>
          </w:p>
        </w:tc>
      </w:tr>
    </w:tbl>
    <w:p w14:paraId="168C9BCF" w14:textId="0DF5AC64" w:rsidR="0003069F" w:rsidRPr="00977594" w:rsidRDefault="0003069F" w:rsidP="0003069F">
      <w:pPr>
        <w:pStyle w:val="Odstavecseseznamem"/>
        <w:keepNext/>
        <w:numPr>
          <w:ilvl w:val="0"/>
          <w:numId w:val="2"/>
        </w:numPr>
        <w:spacing w:before="120" w:after="120" w:line="240" w:lineRule="auto"/>
        <w:contextualSpacing w:val="0"/>
        <w:jc w:val="both"/>
        <w:rPr>
          <w:rFonts w:asciiTheme="majorHAnsi" w:hAnsiTheme="majorHAnsi" w:cstheme="majorHAnsi"/>
          <w:sz w:val="18"/>
          <w:szCs w:val="20"/>
        </w:rPr>
      </w:pPr>
      <w:bookmarkStart w:id="117" w:name="_Toc424119778"/>
      <w:r w:rsidRPr="00977594">
        <w:rPr>
          <w:rFonts w:asciiTheme="majorHAnsi" w:hAnsiTheme="majorHAnsi" w:cstheme="majorHAnsi"/>
          <w:sz w:val="18"/>
          <w:szCs w:val="20"/>
        </w:rPr>
        <w:t xml:space="preserve">Územní plán Kostomlaty nad Labem nevymezuje veřejně prospěšné stavby občanského vybavení, která jsou veřejnou infrastrukturou, pro která lze uplatnit předkupní právo. </w:t>
      </w:r>
    </w:p>
    <w:p w14:paraId="24F8932F" w14:textId="2678D50F" w:rsidR="00D3144A" w:rsidRPr="00977594" w:rsidRDefault="002E21B2" w:rsidP="00DF10B4">
      <w:pPr>
        <w:pStyle w:val="Textpsmene"/>
        <w:tabs>
          <w:tab w:val="clear" w:pos="0"/>
        </w:tabs>
        <w:spacing w:before="120" w:after="120"/>
        <w:ind w:left="567" w:hanging="567"/>
        <w:outlineLvl w:val="9"/>
        <w:rPr>
          <w:rFonts w:asciiTheme="majorHAnsi" w:hAnsiTheme="majorHAnsi" w:cstheme="majorHAnsi"/>
          <w:sz w:val="18"/>
        </w:rPr>
      </w:pPr>
      <w:r w:rsidRPr="00977594">
        <w:rPr>
          <w:rFonts w:asciiTheme="majorHAnsi" w:hAnsiTheme="majorHAnsi" w:cstheme="majorHAnsi"/>
          <w:i/>
          <w:sz w:val="18"/>
          <w:szCs w:val="18"/>
        </w:rPr>
        <w:t xml:space="preserve">Pozn.: </w:t>
      </w:r>
      <w:r w:rsidR="000E07CA" w:rsidRPr="00977594">
        <w:rPr>
          <w:rFonts w:asciiTheme="majorHAnsi" w:hAnsiTheme="majorHAnsi" w:cstheme="majorHAnsi"/>
          <w:i/>
          <w:sz w:val="18"/>
          <w:szCs w:val="18"/>
        </w:rPr>
        <w:tab/>
      </w:r>
      <w:r w:rsidR="0003069F" w:rsidRPr="00977594">
        <w:rPr>
          <w:rFonts w:asciiTheme="majorHAnsi" w:hAnsiTheme="majorHAnsi" w:cstheme="majorHAnsi"/>
          <w:i/>
          <w:sz w:val="18"/>
          <w:szCs w:val="18"/>
        </w:rPr>
        <w:t>V</w:t>
      </w:r>
      <w:r w:rsidRPr="00977594">
        <w:rPr>
          <w:rFonts w:asciiTheme="majorHAnsi" w:hAnsiTheme="majorHAnsi" w:cstheme="majorHAnsi"/>
          <w:i/>
          <w:sz w:val="18"/>
          <w:szCs w:val="18"/>
        </w:rPr>
        <w:t>eřejná prostranství, pro kter</w:t>
      </w:r>
      <w:r w:rsidR="0003069F" w:rsidRPr="00977594">
        <w:rPr>
          <w:rFonts w:asciiTheme="majorHAnsi" w:hAnsiTheme="majorHAnsi" w:cstheme="majorHAnsi"/>
          <w:i/>
          <w:sz w:val="18"/>
          <w:szCs w:val="18"/>
        </w:rPr>
        <w:t>á</w:t>
      </w:r>
      <w:r w:rsidRPr="00977594">
        <w:rPr>
          <w:rFonts w:asciiTheme="majorHAnsi" w:hAnsiTheme="majorHAnsi" w:cstheme="majorHAnsi"/>
          <w:i/>
          <w:sz w:val="18"/>
          <w:szCs w:val="18"/>
        </w:rPr>
        <w:t xml:space="preserve"> lze uplatnit předkupní právo, jsou zobrazen</w:t>
      </w:r>
      <w:r w:rsidR="0003069F" w:rsidRPr="00977594">
        <w:rPr>
          <w:rFonts w:asciiTheme="majorHAnsi" w:hAnsiTheme="majorHAnsi" w:cstheme="majorHAnsi"/>
          <w:i/>
          <w:sz w:val="18"/>
          <w:szCs w:val="18"/>
        </w:rPr>
        <w:t xml:space="preserve">a </w:t>
      </w:r>
      <w:r w:rsidRPr="00977594">
        <w:rPr>
          <w:rFonts w:asciiTheme="majorHAnsi" w:hAnsiTheme="majorHAnsi" w:cstheme="majorHAnsi"/>
          <w:i/>
          <w:sz w:val="18"/>
          <w:szCs w:val="18"/>
        </w:rPr>
        <w:t xml:space="preserve">v grafické části ÚP </w:t>
      </w:r>
      <w:r w:rsidR="0003069F" w:rsidRPr="00977594">
        <w:rPr>
          <w:rFonts w:asciiTheme="majorHAnsi" w:hAnsiTheme="majorHAnsi" w:cstheme="majorHAnsi"/>
          <w:i/>
          <w:sz w:val="18"/>
          <w:szCs w:val="18"/>
        </w:rPr>
        <w:t>Kostomlaty nad Labem</w:t>
      </w:r>
      <w:r w:rsidRPr="00977594">
        <w:rPr>
          <w:rFonts w:asciiTheme="majorHAnsi" w:hAnsiTheme="majorHAnsi" w:cstheme="majorHAnsi"/>
          <w:i/>
          <w:sz w:val="18"/>
          <w:szCs w:val="18"/>
        </w:rPr>
        <w:t xml:space="preserve"> </w:t>
      </w:r>
    </w:p>
    <w:p w14:paraId="188B6080" w14:textId="77777777" w:rsidR="000E0E72" w:rsidRPr="00977594" w:rsidRDefault="00FF7339">
      <w:pPr>
        <w:pStyle w:val="Odstavecseseznamem"/>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18" w:name="_Toc99839347"/>
      <w:r w:rsidRPr="00977594">
        <w:rPr>
          <w:rFonts w:asciiTheme="majorHAnsi" w:hAnsiTheme="majorHAnsi" w:cstheme="majorHAnsi"/>
          <w:b/>
          <w:sz w:val="24"/>
          <w:szCs w:val="28"/>
        </w:rPr>
        <w:t>STANOVENÍ KOMPENZAČNÍCH OPATŘENÍ PODLE § 50 ODST. 6 STAVEBNÍHO ZÁKONA</w:t>
      </w:r>
      <w:bookmarkEnd w:id="117"/>
      <w:bookmarkEnd w:id="118"/>
    </w:p>
    <w:p w14:paraId="3601BDC8" w14:textId="5B928411" w:rsidR="005418E8" w:rsidRPr="00977594" w:rsidRDefault="005418E8" w:rsidP="0025319B">
      <w:pPr>
        <w:pStyle w:val="Odstavecseseznamem"/>
        <w:numPr>
          <w:ilvl w:val="0"/>
          <w:numId w:val="2"/>
        </w:numPr>
        <w:spacing w:before="120" w:after="6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Územním plánem </w:t>
      </w:r>
      <w:r w:rsidR="00DF10B4" w:rsidRPr="00977594">
        <w:rPr>
          <w:rFonts w:asciiTheme="majorHAnsi" w:hAnsiTheme="majorHAnsi" w:cstheme="majorHAnsi"/>
          <w:sz w:val="18"/>
          <w:szCs w:val="20"/>
        </w:rPr>
        <w:t>Kostomlaty nad Labem</w:t>
      </w:r>
      <w:r w:rsidR="00E62EED" w:rsidRPr="00977594">
        <w:rPr>
          <w:rFonts w:asciiTheme="majorHAnsi" w:hAnsiTheme="majorHAnsi" w:cstheme="majorHAnsi"/>
          <w:sz w:val="18"/>
          <w:szCs w:val="20"/>
        </w:rPr>
        <w:t xml:space="preserve"> </w:t>
      </w:r>
      <w:r w:rsidRPr="00977594">
        <w:rPr>
          <w:rFonts w:asciiTheme="majorHAnsi" w:hAnsiTheme="majorHAnsi" w:cstheme="majorHAnsi"/>
          <w:sz w:val="18"/>
          <w:szCs w:val="20"/>
        </w:rPr>
        <w:t xml:space="preserve">nejsou kompenzační opatření podle § 50 odst. 6 </w:t>
      </w:r>
      <w:r w:rsidR="004E08AA" w:rsidRPr="00977594">
        <w:rPr>
          <w:rFonts w:asciiTheme="majorHAnsi" w:hAnsiTheme="majorHAnsi" w:cstheme="majorHAnsi"/>
          <w:sz w:val="18"/>
          <w:szCs w:val="20"/>
        </w:rPr>
        <w:t>s</w:t>
      </w:r>
      <w:r w:rsidRPr="00977594">
        <w:rPr>
          <w:rFonts w:asciiTheme="majorHAnsi" w:hAnsiTheme="majorHAnsi" w:cstheme="majorHAnsi"/>
          <w:sz w:val="18"/>
          <w:szCs w:val="20"/>
        </w:rPr>
        <w:t>tavebního zákona stanovena.</w:t>
      </w:r>
    </w:p>
    <w:p w14:paraId="7BDA6CBB" w14:textId="77777777" w:rsidR="000E0E72" w:rsidRPr="00977594" w:rsidRDefault="00FF7339">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19" w:name="_Toc99839348"/>
      <w:r w:rsidRPr="00977594">
        <w:rPr>
          <w:rFonts w:asciiTheme="majorHAnsi" w:hAnsiTheme="majorHAnsi" w:cstheme="majorHAnsi"/>
          <w:b/>
          <w:sz w:val="24"/>
          <w:szCs w:val="28"/>
        </w:rPr>
        <w:t>VYMEZENÍ PLOCH A KORIDORŮ ÚZEMNÍCH REZERV A STANOVENÍ MOŽNÉHO BUDOUCÍHO VYUŽITÍ, VČETNĚ PODMÍNEK PRO JEHO PROVĚŘENÍ</w:t>
      </w:r>
      <w:bookmarkEnd w:id="119"/>
    </w:p>
    <w:p w14:paraId="5765D039" w14:textId="67B300C6" w:rsidR="006654B8" w:rsidRPr="00977594" w:rsidRDefault="00D87A19" w:rsidP="00A37100">
      <w:pPr>
        <w:pStyle w:val="Odstavecseseznamem"/>
        <w:keepNext/>
        <w:numPr>
          <w:ilvl w:val="0"/>
          <w:numId w:val="2"/>
        </w:numPr>
        <w:spacing w:before="120" w:after="120" w:line="240" w:lineRule="auto"/>
        <w:contextualSpacing w:val="0"/>
        <w:jc w:val="both"/>
        <w:rPr>
          <w:rFonts w:asciiTheme="majorHAnsi" w:hAnsiTheme="majorHAnsi" w:cstheme="majorHAnsi"/>
          <w:i/>
          <w:sz w:val="18"/>
          <w:szCs w:val="18"/>
        </w:rPr>
      </w:pPr>
      <w:r w:rsidRPr="00977594">
        <w:rPr>
          <w:rFonts w:asciiTheme="majorHAnsi" w:hAnsiTheme="majorHAnsi" w:cstheme="majorHAnsi"/>
          <w:sz w:val="18"/>
          <w:szCs w:val="18"/>
        </w:rPr>
        <w:t>Územní plán</w:t>
      </w:r>
      <w:r w:rsidR="00E62EED" w:rsidRPr="00977594">
        <w:rPr>
          <w:rFonts w:asciiTheme="majorHAnsi" w:hAnsiTheme="majorHAnsi" w:cstheme="majorHAnsi"/>
          <w:sz w:val="18"/>
          <w:szCs w:val="20"/>
        </w:rPr>
        <w:t xml:space="preserve"> </w:t>
      </w:r>
      <w:r w:rsidR="006654B8" w:rsidRPr="00977594">
        <w:rPr>
          <w:rFonts w:asciiTheme="majorHAnsi" w:hAnsiTheme="majorHAnsi" w:cstheme="majorHAnsi"/>
          <w:sz w:val="18"/>
          <w:szCs w:val="20"/>
        </w:rPr>
        <w:t xml:space="preserve">Kostomlaty nad Labem </w:t>
      </w:r>
      <w:r w:rsidR="006654B8" w:rsidRPr="00977594">
        <w:rPr>
          <w:rFonts w:asciiTheme="majorHAnsi" w:hAnsiTheme="majorHAnsi" w:cstheme="majorHAnsi"/>
          <w:sz w:val="18"/>
          <w:szCs w:val="18"/>
        </w:rPr>
        <w:t xml:space="preserve">vymezuje následující </w:t>
      </w:r>
      <w:r w:rsidR="00A37100" w:rsidRPr="00977594">
        <w:rPr>
          <w:rFonts w:asciiTheme="majorHAnsi" w:hAnsiTheme="majorHAnsi" w:cstheme="majorHAnsi"/>
          <w:sz w:val="18"/>
          <w:szCs w:val="18"/>
        </w:rPr>
        <w:t>ploch</w:t>
      </w:r>
      <w:r w:rsidR="009B66AD" w:rsidRPr="00977594">
        <w:rPr>
          <w:rFonts w:asciiTheme="majorHAnsi" w:hAnsiTheme="majorHAnsi" w:cstheme="majorHAnsi"/>
          <w:sz w:val="18"/>
          <w:szCs w:val="18"/>
        </w:rPr>
        <w:t>u</w:t>
      </w:r>
      <w:r w:rsidR="00A37100" w:rsidRPr="00977594">
        <w:rPr>
          <w:rFonts w:asciiTheme="majorHAnsi" w:hAnsiTheme="majorHAnsi" w:cstheme="majorHAnsi"/>
          <w:sz w:val="18"/>
          <w:szCs w:val="18"/>
        </w:rPr>
        <w:t xml:space="preserve"> a koridor územních rezerv</w:t>
      </w:r>
      <w:r w:rsidR="006654B8" w:rsidRPr="00977594">
        <w:rPr>
          <w:rFonts w:asciiTheme="majorHAnsi" w:hAnsiTheme="majorHAnsi" w:cstheme="majorHAnsi"/>
          <w:sz w:val="18"/>
          <w:szCs w:val="18"/>
        </w:rPr>
        <w:t>:</w:t>
      </w:r>
    </w:p>
    <w:tbl>
      <w:tblPr>
        <w:tblStyle w:val="Mkatabulky"/>
        <w:tblW w:w="9071" w:type="dxa"/>
        <w:jc w:val="center"/>
        <w:tblLook w:val="04A0" w:firstRow="1" w:lastRow="0" w:firstColumn="1" w:lastColumn="0" w:noHBand="0" w:noVBand="1"/>
      </w:tblPr>
      <w:tblGrid>
        <w:gridCol w:w="850"/>
        <w:gridCol w:w="2835"/>
        <w:gridCol w:w="5386"/>
      </w:tblGrid>
      <w:tr w:rsidR="006654B8" w:rsidRPr="00707686" w14:paraId="026F2D52" w14:textId="77777777" w:rsidTr="00095D37">
        <w:trPr>
          <w:trHeight w:val="227"/>
          <w:tblHeader/>
          <w:jc w:val="center"/>
        </w:trPr>
        <w:tc>
          <w:tcPr>
            <w:tcW w:w="850" w:type="dxa"/>
            <w:tcBorders>
              <w:top w:val="nil"/>
              <w:left w:val="nil"/>
              <w:bottom w:val="single" w:sz="12" w:space="0" w:color="auto"/>
              <w:right w:val="single" w:sz="12" w:space="0" w:color="auto"/>
            </w:tcBorders>
            <w:vAlign w:val="center"/>
            <w:hideMark/>
          </w:tcPr>
          <w:p w14:paraId="2E698744" w14:textId="4470F1E6" w:rsidR="006654B8" w:rsidRPr="00707686" w:rsidRDefault="00A37100" w:rsidP="00D46D01">
            <w:pPr>
              <w:pStyle w:val="Styl4"/>
              <w:keepNext/>
              <w:numPr>
                <w:ilvl w:val="0"/>
                <w:numId w:val="0"/>
              </w:numPr>
              <w:jc w:val="center"/>
              <w:rPr>
                <w:rFonts w:asciiTheme="majorHAnsi" w:hAnsiTheme="majorHAnsi" w:cstheme="majorHAnsi"/>
                <w:szCs w:val="18"/>
              </w:rPr>
            </w:pPr>
            <w:r w:rsidRPr="00977594">
              <w:rPr>
                <w:rFonts w:asciiTheme="majorHAnsi" w:hAnsiTheme="majorHAnsi" w:cstheme="majorHAnsi"/>
                <w:color w:val="FF0000"/>
                <w:szCs w:val="18"/>
              </w:rPr>
              <w:t xml:space="preserve"> </w:t>
            </w:r>
            <w:proofErr w:type="spellStart"/>
            <w:r w:rsidR="006654B8" w:rsidRPr="00707686">
              <w:rPr>
                <w:rFonts w:asciiTheme="majorHAnsi" w:hAnsiTheme="majorHAnsi" w:cstheme="majorHAnsi"/>
                <w:szCs w:val="18"/>
              </w:rPr>
              <w:t>ozn</w:t>
            </w:r>
            <w:proofErr w:type="spellEnd"/>
            <w:r w:rsidR="006654B8" w:rsidRPr="00707686">
              <w:rPr>
                <w:rFonts w:asciiTheme="majorHAnsi" w:hAnsiTheme="majorHAnsi" w:cstheme="majorHAnsi"/>
                <w:szCs w:val="18"/>
              </w:rPr>
              <w:t>.</w:t>
            </w:r>
          </w:p>
        </w:tc>
        <w:tc>
          <w:tcPr>
            <w:tcW w:w="2835" w:type="dxa"/>
            <w:tcBorders>
              <w:top w:val="nil"/>
              <w:left w:val="single" w:sz="12" w:space="0" w:color="auto"/>
              <w:bottom w:val="single" w:sz="12" w:space="0" w:color="auto"/>
              <w:right w:val="single" w:sz="12" w:space="0" w:color="auto"/>
            </w:tcBorders>
            <w:vAlign w:val="center"/>
          </w:tcPr>
          <w:p w14:paraId="21770B0E" w14:textId="15C74FF0" w:rsidR="006654B8" w:rsidRPr="00707686" w:rsidRDefault="006654B8"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možný budoucí způsob využití plochy / koridoru</w:t>
            </w:r>
          </w:p>
        </w:tc>
        <w:tc>
          <w:tcPr>
            <w:tcW w:w="5386" w:type="dxa"/>
            <w:tcBorders>
              <w:top w:val="nil"/>
              <w:left w:val="single" w:sz="12" w:space="0" w:color="auto"/>
              <w:bottom w:val="single" w:sz="12" w:space="0" w:color="auto"/>
              <w:right w:val="nil"/>
            </w:tcBorders>
            <w:vAlign w:val="center"/>
            <w:hideMark/>
          </w:tcPr>
          <w:p w14:paraId="6EEFD945" w14:textId="5616901D" w:rsidR="006654B8" w:rsidRPr="00707686" w:rsidRDefault="006654B8"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 xml:space="preserve">podmínky pro prověření možného budoucího způsobu využití, </w:t>
            </w:r>
            <w:r w:rsidRPr="00707686">
              <w:rPr>
                <w:rFonts w:asciiTheme="majorHAnsi" w:hAnsiTheme="majorHAnsi" w:cstheme="majorHAnsi"/>
                <w:i/>
                <w:iCs/>
                <w:szCs w:val="18"/>
              </w:rPr>
              <w:t>pozn.</w:t>
            </w:r>
          </w:p>
        </w:tc>
      </w:tr>
      <w:tr w:rsidR="00095D37" w:rsidRPr="00707686" w14:paraId="5E94A591" w14:textId="77777777" w:rsidTr="00095D37">
        <w:trPr>
          <w:trHeight w:val="314"/>
          <w:jc w:val="center"/>
        </w:trPr>
        <w:tc>
          <w:tcPr>
            <w:tcW w:w="850" w:type="dxa"/>
            <w:tcBorders>
              <w:top w:val="single" w:sz="12" w:space="0" w:color="auto"/>
              <w:left w:val="nil"/>
              <w:bottom w:val="single" w:sz="4" w:space="0" w:color="auto"/>
              <w:right w:val="single" w:sz="4" w:space="0" w:color="auto"/>
            </w:tcBorders>
            <w:vAlign w:val="center"/>
            <w:hideMark/>
          </w:tcPr>
          <w:p w14:paraId="7E2A6300" w14:textId="5FA5FDAE" w:rsidR="00095D37" w:rsidRPr="00707686" w:rsidRDefault="00095D37" w:rsidP="00D46D01">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R.1</w:t>
            </w:r>
          </w:p>
        </w:tc>
        <w:tc>
          <w:tcPr>
            <w:tcW w:w="8221" w:type="dxa"/>
            <w:gridSpan w:val="2"/>
            <w:tcBorders>
              <w:top w:val="single" w:sz="12" w:space="0" w:color="auto"/>
              <w:left w:val="single" w:sz="4" w:space="0" w:color="auto"/>
              <w:bottom w:val="single" w:sz="4" w:space="0" w:color="auto"/>
              <w:right w:val="nil"/>
            </w:tcBorders>
            <w:vAlign w:val="center"/>
          </w:tcPr>
          <w:p w14:paraId="1240E4C2" w14:textId="5A4D629C" w:rsidR="00095D37" w:rsidRPr="00707686" w:rsidRDefault="00095D37" w:rsidP="00095D37">
            <w:pPr>
              <w:pStyle w:val="pismennystyl5"/>
              <w:keepNext/>
              <w:numPr>
                <w:ilvl w:val="0"/>
                <w:numId w:val="0"/>
              </w:numPr>
              <w:ind w:left="425" w:hanging="425"/>
              <w:jc w:val="center"/>
              <w:rPr>
                <w:rFonts w:asciiTheme="majorHAnsi" w:hAnsiTheme="majorHAnsi" w:cstheme="majorHAnsi"/>
                <w:i/>
                <w:iCs/>
                <w:szCs w:val="18"/>
              </w:rPr>
            </w:pPr>
            <w:r w:rsidRPr="00707686">
              <w:rPr>
                <w:rFonts w:asciiTheme="majorHAnsi" w:hAnsiTheme="majorHAnsi" w:cstheme="majorHAnsi"/>
                <w:i/>
                <w:iCs/>
                <w:szCs w:val="18"/>
              </w:rPr>
              <w:t>neobsazeno</w:t>
            </w:r>
          </w:p>
        </w:tc>
      </w:tr>
      <w:tr w:rsidR="00095D37" w:rsidRPr="00977594" w14:paraId="770FC18F" w14:textId="77777777" w:rsidTr="00095D37">
        <w:trPr>
          <w:trHeight w:val="552"/>
          <w:jc w:val="center"/>
        </w:trPr>
        <w:tc>
          <w:tcPr>
            <w:tcW w:w="850" w:type="dxa"/>
            <w:tcBorders>
              <w:top w:val="single" w:sz="4" w:space="0" w:color="auto"/>
              <w:left w:val="nil"/>
              <w:bottom w:val="nil"/>
              <w:right w:val="single" w:sz="4" w:space="0" w:color="auto"/>
            </w:tcBorders>
            <w:vAlign w:val="center"/>
          </w:tcPr>
          <w:p w14:paraId="092DD268" w14:textId="1AC9179E" w:rsidR="00095D37" w:rsidRPr="00707686" w:rsidRDefault="00095D37" w:rsidP="00095D37">
            <w:pPr>
              <w:pStyle w:val="Styl4"/>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R.2</w:t>
            </w:r>
          </w:p>
        </w:tc>
        <w:tc>
          <w:tcPr>
            <w:tcW w:w="2835" w:type="dxa"/>
            <w:tcBorders>
              <w:top w:val="single" w:sz="4" w:space="0" w:color="auto"/>
              <w:left w:val="single" w:sz="4" w:space="0" w:color="auto"/>
              <w:bottom w:val="nil"/>
              <w:right w:val="single" w:sz="4" w:space="0" w:color="auto"/>
            </w:tcBorders>
            <w:vAlign w:val="center"/>
          </w:tcPr>
          <w:p w14:paraId="3DEDA52A" w14:textId="41512EA8" w:rsidR="00095D37" w:rsidRPr="00707686" w:rsidRDefault="00095D37" w:rsidP="00095D37">
            <w:pPr>
              <w:pStyle w:val="pismennystyl5"/>
              <w:keepNext/>
              <w:numPr>
                <w:ilvl w:val="0"/>
                <w:numId w:val="0"/>
              </w:numPr>
              <w:jc w:val="center"/>
              <w:rPr>
                <w:rFonts w:asciiTheme="majorHAnsi" w:hAnsiTheme="majorHAnsi" w:cstheme="majorHAnsi"/>
                <w:szCs w:val="18"/>
              </w:rPr>
            </w:pPr>
            <w:r w:rsidRPr="00707686">
              <w:rPr>
                <w:rFonts w:asciiTheme="majorHAnsi" w:hAnsiTheme="majorHAnsi" w:cstheme="majorHAnsi"/>
                <w:szCs w:val="18"/>
              </w:rPr>
              <w:t>bydlení individuální (BI)</w:t>
            </w:r>
          </w:p>
        </w:tc>
        <w:tc>
          <w:tcPr>
            <w:tcW w:w="5386" w:type="dxa"/>
            <w:tcBorders>
              <w:top w:val="single" w:sz="4" w:space="0" w:color="auto"/>
              <w:left w:val="single" w:sz="4" w:space="0" w:color="auto"/>
              <w:bottom w:val="nil"/>
              <w:right w:val="nil"/>
            </w:tcBorders>
            <w:vAlign w:val="center"/>
          </w:tcPr>
          <w:p w14:paraId="60E61DBD" w14:textId="6277CA0E" w:rsidR="00095D37" w:rsidRPr="00707686" w:rsidRDefault="00095D37">
            <w:pPr>
              <w:pStyle w:val="pismennystyl5"/>
              <w:keepNext/>
              <w:numPr>
                <w:ilvl w:val="0"/>
                <w:numId w:val="224"/>
              </w:numPr>
              <w:jc w:val="left"/>
              <w:rPr>
                <w:rFonts w:asciiTheme="majorHAnsi" w:hAnsiTheme="majorHAnsi" w:cstheme="majorHAnsi"/>
                <w:szCs w:val="18"/>
              </w:rPr>
            </w:pPr>
            <w:r w:rsidRPr="00707686">
              <w:rPr>
                <w:rFonts w:asciiTheme="majorHAnsi" w:hAnsiTheme="majorHAnsi" w:cstheme="majorHAnsi"/>
                <w:szCs w:val="18"/>
              </w:rPr>
              <w:t xml:space="preserve">Prověření naplnění vymezených zastavitelných ploch pro bydlení, případně prokázání nemožnosti jejich využití. </w:t>
            </w:r>
          </w:p>
        </w:tc>
      </w:tr>
    </w:tbl>
    <w:p w14:paraId="32AA5CE0" w14:textId="2A911EF6" w:rsidR="006654B8" w:rsidRPr="00977594" w:rsidRDefault="006654B8" w:rsidP="006654B8">
      <w:pPr>
        <w:pStyle w:val="Odstavecseseznamem"/>
        <w:keepNext/>
        <w:numPr>
          <w:ilvl w:val="0"/>
          <w:numId w:val="2"/>
        </w:numPr>
        <w:spacing w:before="120" w:after="12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Při rozhodování o změnách v území vymezeném plochou územní rezervy nelze umožnit stavby, zařízení, opatření a</w:t>
      </w:r>
      <w:r w:rsidR="008D629F" w:rsidRPr="00977594">
        <w:rPr>
          <w:rFonts w:asciiTheme="majorHAnsi" w:hAnsiTheme="majorHAnsi" w:cstheme="majorHAnsi"/>
          <w:sz w:val="18"/>
          <w:szCs w:val="18"/>
        </w:rPr>
        <w:t> </w:t>
      </w:r>
      <w:r w:rsidRPr="00977594">
        <w:rPr>
          <w:rFonts w:asciiTheme="majorHAnsi" w:hAnsiTheme="majorHAnsi" w:cstheme="majorHAnsi"/>
          <w:sz w:val="18"/>
          <w:szCs w:val="18"/>
        </w:rPr>
        <w:t xml:space="preserve">krajinné úpravy (např. výstavba vodních ploch, zalesnění), jejichž realizace by výrazně znesnadnila nebo znemožnila případné budoucí využití ploch. </w:t>
      </w:r>
    </w:p>
    <w:p w14:paraId="4CB9D5F1" w14:textId="3B6A9C08" w:rsidR="006654B8" w:rsidRPr="00977594" w:rsidRDefault="006654B8" w:rsidP="006654B8">
      <w:pPr>
        <w:pStyle w:val="Odstavecseseznamem"/>
        <w:keepNext/>
        <w:numPr>
          <w:ilvl w:val="0"/>
          <w:numId w:val="2"/>
        </w:numPr>
        <w:spacing w:before="120" w:after="12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Pro využití plochy územní rezervy je v případě splnění podmínek pro prověření možného budoucího využití nezbytné pořídit změnu územního plánu. </w:t>
      </w:r>
    </w:p>
    <w:p w14:paraId="058A424A" w14:textId="04FBAD33" w:rsidR="00A37100" w:rsidRPr="00977594" w:rsidRDefault="006654B8" w:rsidP="00DF10B4">
      <w:pPr>
        <w:spacing w:before="120" w:after="120" w:line="240" w:lineRule="auto"/>
        <w:jc w:val="both"/>
        <w:rPr>
          <w:rFonts w:asciiTheme="majorHAnsi" w:hAnsiTheme="majorHAnsi" w:cstheme="majorHAnsi"/>
          <w:i/>
          <w:color w:val="FF0000"/>
          <w:sz w:val="18"/>
          <w:szCs w:val="18"/>
        </w:rPr>
      </w:pPr>
      <w:r w:rsidRPr="00977594">
        <w:rPr>
          <w:rFonts w:asciiTheme="majorHAnsi" w:hAnsiTheme="majorHAnsi" w:cstheme="majorHAnsi"/>
          <w:i/>
          <w:iCs/>
          <w:color w:val="000000"/>
          <w:sz w:val="18"/>
          <w:szCs w:val="18"/>
        </w:rPr>
        <w:t xml:space="preserve">Pozn.: </w:t>
      </w:r>
      <w:r w:rsidR="00C940EE" w:rsidRPr="00977594">
        <w:rPr>
          <w:rFonts w:asciiTheme="majorHAnsi" w:hAnsiTheme="majorHAnsi" w:cstheme="majorHAnsi"/>
          <w:i/>
          <w:iCs/>
          <w:color w:val="000000"/>
          <w:sz w:val="18"/>
          <w:szCs w:val="18"/>
        </w:rPr>
        <w:t xml:space="preserve">Plocha </w:t>
      </w:r>
      <w:r w:rsidRPr="00977594">
        <w:rPr>
          <w:rFonts w:asciiTheme="majorHAnsi" w:hAnsiTheme="majorHAnsi" w:cstheme="majorHAnsi"/>
          <w:i/>
          <w:iCs/>
          <w:color w:val="000000"/>
          <w:sz w:val="18"/>
          <w:szCs w:val="18"/>
        </w:rPr>
        <w:t>územní rezervy je zobrazena v grafické části ÚP Kostomlaty nad Labem ve výkrese 2 Hlavní výkres.</w:t>
      </w:r>
    </w:p>
    <w:p w14:paraId="241DCA34" w14:textId="77777777" w:rsidR="000E0E72" w:rsidRPr="00977594" w:rsidRDefault="00FF7339">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20" w:name="_Toc99839349"/>
      <w:r w:rsidRPr="00977594">
        <w:rPr>
          <w:rFonts w:asciiTheme="majorHAnsi" w:hAnsiTheme="majorHAnsi" w:cstheme="majorHAnsi"/>
          <w:b/>
          <w:sz w:val="24"/>
          <w:szCs w:val="28"/>
        </w:rPr>
        <w:t>VYMEZENÍ PLOCH, VE KTERÝCH JE ROZHODOVÁNÍ O ZMĚNÁCH V ÚZEMÍ PODMÍNĚNO DOHODOU O PARCELACI</w:t>
      </w:r>
      <w:bookmarkEnd w:id="120"/>
    </w:p>
    <w:p w14:paraId="25E30502" w14:textId="239BA484" w:rsidR="004069E3" w:rsidRPr="00977594" w:rsidRDefault="004069E3" w:rsidP="000D32B6">
      <w:pPr>
        <w:pStyle w:val="Odstavecseseznamem"/>
        <w:numPr>
          <w:ilvl w:val="0"/>
          <w:numId w:val="2"/>
        </w:numPr>
        <w:spacing w:before="120" w:after="6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Územním plánem</w:t>
      </w:r>
      <w:r w:rsidR="00E62EED" w:rsidRPr="00977594">
        <w:rPr>
          <w:rFonts w:asciiTheme="majorHAnsi" w:hAnsiTheme="majorHAnsi" w:cstheme="majorHAnsi"/>
          <w:sz w:val="18"/>
          <w:szCs w:val="20"/>
        </w:rPr>
        <w:t xml:space="preserve"> </w:t>
      </w:r>
      <w:r w:rsidR="00DF10B4" w:rsidRPr="00977594">
        <w:rPr>
          <w:rFonts w:asciiTheme="majorHAnsi" w:hAnsiTheme="majorHAnsi" w:cstheme="majorHAnsi"/>
          <w:sz w:val="18"/>
          <w:szCs w:val="20"/>
        </w:rPr>
        <w:t xml:space="preserve">Kostomlaty nad Labem </w:t>
      </w:r>
      <w:r w:rsidRPr="00977594">
        <w:rPr>
          <w:rFonts w:asciiTheme="majorHAnsi" w:hAnsiTheme="majorHAnsi" w:cstheme="majorHAnsi"/>
          <w:sz w:val="18"/>
          <w:szCs w:val="20"/>
        </w:rPr>
        <w:t>nejsou vymezeny plochy, ve kterých je rozhodování o změnách v území podmíněno dohodou o</w:t>
      </w:r>
      <w:r w:rsidR="00A37100" w:rsidRPr="00977594">
        <w:rPr>
          <w:rFonts w:asciiTheme="majorHAnsi" w:hAnsiTheme="majorHAnsi" w:cstheme="majorHAnsi"/>
          <w:sz w:val="18"/>
          <w:szCs w:val="20"/>
        </w:rPr>
        <w:t> </w:t>
      </w:r>
      <w:r w:rsidRPr="00977594">
        <w:rPr>
          <w:rFonts w:asciiTheme="majorHAnsi" w:hAnsiTheme="majorHAnsi" w:cstheme="majorHAnsi"/>
          <w:sz w:val="18"/>
          <w:szCs w:val="20"/>
        </w:rPr>
        <w:t>parcelaci.</w:t>
      </w:r>
    </w:p>
    <w:p w14:paraId="1143E895" w14:textId="77777777" w:rsidR="000E0E72" w:rsidRPr="00977594" w:rsidRDefault="00FF7339">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21" w:name="_Toc99839350"/>
      <w:r w:rsidRPr="00977594">
        <w:rPr>
          <w:rFonts w:asciiTheme="majorHAnsi" w:hAnsiTheme="majorHAnsi" w:cstheme="majorHAnsi"/>
          <w:b/>
          <w:sz w:val="24"/>
          <w:szCs w:val="28"/>
        </w:rPr>
        <w:lastRenderedPageBreak/>
        <w:t>VYMEZENÍ PLOCH A KORIDORŮ, VE KTERÝCH JE ROZHODOVÁNÍ O ZMĚNÁCH V ÚZEMÍ PODMÍNĚNO ZPRACOVÁNÍM ÚZEMNÍ STUDIE, STANOVENÍ PODMÍNEK PRO JEJÍ POŘÍZENÍ A PŘIMĚŘENÉ LHŮTY PRO VLOŽENÍ DAT O TÉTO STUDII DO EVIDENCE ÚZEMNĚ PLÁNOVACÍ ČINNOSTI</w:t>
      </w:r>
      <w:bookmarkEnd w:id="121"/>
    </w:p>
    <w:p w14:paraId="753E6136" w14:textId="6A7EBE14" w:rsidR="008E5595" w:rsidRPr="00977594" w:rsidRDefault="008E5595" w:rsidP="00065F7D">
      <w:pPr>
        <w:pStyle w:val="Odstavecseseznamem"/>
        <w:keepNext/>
        <w:numPr>
          <w:ilvl w:val="0"/>
          <w:numId w:val="2"/>
        </w:numPr>
        <w:spacing w:before="12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 xml:space="preserve">Územním plánem </w:t>
      </w:r>
      <w:bookmarkStart w:id="122" w:name="_Hlk517777366"/>
      <w:r w:rsidR="00DF10B4" w:rsidRPr="00977594">
        <w:rPr>
          <w:rFonts w:asciiTheme="majorHAnsi" w:hAnsiTheme="majorHAnsi" w:cstheme="majorHAnsi"/>
          <w:sz w:val="18"/>
          <w:szCs w:val="20"/>
        </w:rPr>
        <w:t>Kostomlaty nad Labem</w:t>
      </w:r>
      <w:r w:rsidR="00E62EED" w:rsidRPr="00977594">
        <w:rPr>
          <w:rFonts w:asciiTheme="majorHAnsi" w:hAnsiTheme="majorHAnsi" w:cstheme="majorHAnsi"/>
          <w:sz w:val="18"/>
          <w:szCs w:val="20"/>
        </w:rPr>
        <w:t xml:space="preserve"> </w:t>
      </w:r>
      <w:bookmarkEnd w:id="122"/>
      <w:r w:rsidRPr="00977594">
        <w:rPr>
          <w:rFonts w:asciiTheme="majorHAnsi" w:hAnsiTheme="majorHAnsi" w:cstheme="majorHAnsi"/>
          <w:sz w:val="18"/>
          <w:szCs w:val="18"/>
        </w:rPr>
        <w:t xml:space="preserve">jsou vymezeny </w:t>
      </w:r>
      <w:r w:rsidR="002E21B2" w:rsidRPr="00977594">
        <w:rPr>
          <w:rFonts w:asciiTheme="majorHAnsi" w:hAnsiTheme="majorHAnsi" w:cstheme="majorHAnsi"/>
          <w:sz w:val="18"/>
          <w:szCs w:val="18"/>
        </w:rPr>
        <w:t xml:space="preserve">následující </w:t>
      </w:r>
      <w:r w:rsidRPr="00977594">
        <w:rPr>
          <w:rFonts w:asciiTheme="majorHAnsi" w:hAnsiTheme="majorHAnsi" w:cstheme="majorHAnsi"/>
          <w:sz w:val="18"/>
          <w:szCs w:val="18"/>
        </w:rPr>
        <w:t>plochy, ve kterých je rozhodování o změnách jejich využití podmíněno zpracováním ú</w:t>
      </w:r>
      <w:r w:rsidR="007A1470" w:rsidRPr="00977594">
        <w:rPr>
          <w:rFonts w:asciiTheme="majorHAnsi" w:hAnsiTheme="majorHAnsi" w:cstheme="majorHAnsi"/>
          <w:sz w:val="18"/>
          <w:szCs w:val="18"/>
        </w:rPr>
        <w:t>zemní studie</w:t>
      </w:r>
      <w:r w:rsidR="002E21B2" w:rsidRPr="00977594">
        <w:rPr>
          <w:rFonts w:asciiTheme="majorHAnsi" w:hAnsiTheme="majorHAnsi" w:cstheme="majorHAnsi"/>
          <w:sz w:val="18"/>
          <w:szCs w:val="18"/>
        </w:rPr>
        <w:t>:</w:t>
      </w:r>
      <w:r w:rsidR="00760156" w:rsidRPr="00977594">
        <w:rPr>
          <w:rFonts w:asciiTheme="majorHAnsi" w:hAnsiTheme="majorHAnsi" w:cstheme="majorHAnsi"/>
          <w:sz w:val="18"/>
          <w:szCs w:val="18"/>
        </w:rPr>
        <w:t xml:space="preserve"> </w:t>
      </w:r>
    </w:p>
    <w:tbl>
      <w:tblPr>
        <w:tblStyle w:val="Mkatabulky"/>
        <w:tblW w:w="8994"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48"/>
        <w:gridCol w:w="1029"/>
        <w:gridCol w:w="1446"/>
        <w:gridCol w:w="5971"/>
      </w:tblGrid>
      <w:tr w:rsidR="00407AF7" w:rsidRPr="00977594" w14:paraId="084DA09D" w14:textId="77777777" w:rsidTr="000D29E3">
        <w:trPr>
          <w:tblHeader/>
          <w:jc w:val="center"/>
        </w:trPr>
        <w:tc>
          <w:tcPr>
            <w:tcW w:w="542" w:type="dxa"/>
            <w:tcBorders>
              <w:top w:val="nil"/>
              <w:bottom w:val="single" w:sz="12" w:space="0" w:color="auto"/>
              <w:right w:val="single" w:sz="12" w:space="0" w:color="auto"/>
            </w:tcBorders>
            <w:shd w:val="clear" w:color="auto" w:fill="auto"/>
            <w:vAlign w:val="center"/>
          </w:tcPr>
          <w:p w14:paraId="75244096" w14:textId="77777777" w:rsidR="00DF10B4" w:rsidRPr="00977594" w:rsidRDefault="00DF10B4" w:rsidP="00DF10B4">
            <w:pPr>
              <w:jc w:val="center"/>
              <w:rPr>
                <w:rFonts w:asciiTheme="majorHAnsi" w:hAnsiTheme="majorHAnsi" w:cstheme="majorHAnsi"/>
                <w:b/>
                <w:sz w:val="18"/>
                <w:szCs w:val="18"/>
              </w:rPr>
            </w:pPr>
            <w:proofErr w:type="spellStart"/>
            <w:r w:rsidRPr="00977594">
              <w:rPr>
                <w:rFonts w:asciiTheme="majorHAnsi" w:hAnsiTheme="majorHAnsi" w:cstheme="majorHAnsi"/>
                <w:b/>
                <w:sz w:val="18"/>
                <w:szCs w:val="18"/>
              </w:rPr>
              <w:t>ozn</w:t>
            </w:r>
            <w:proofErr w:type="spellEnd"/>
            <w:r w:rsidRPr="00977594">
              <w:rPr>
                <w:rFonts w:asciiTheme="majorHAnsi" w:hAnsiTheme="majorHAnsi" w:cstheme="majorHAnsi"/>
                <w:b/>
                <w:sz w:val="18"/>
                <w:szCs w:val="18"/>
              </w:rPr>
              <w:t>.</w:t>
            </w:r>
          </w:p>
        </w:tc>
        <w:tc>
          <w:tcPr>
            <w:tcW w:w="1029" w:type="dxa"/>
            <w:tcBorders>
              <w:top w:val="nil"/>
              <w:left w:val="single" w:sz="12" w:space="0" w:color="auto"/>
              <w:bottom w:val="single" w:sz="12" w:space="0" w:color="auto"/>
              <w:right w:val="single" w:sz="12" w:space="0" w:color="auto"/>
            </w:tcBorders>
            <w:shd w:val="clear" w:color="auto" w:fill="auto"/>
            <w:vAlign w:val="center"/>
          </w:tcPr>
          <w:p w14:paraId="0ACEB0F5" w14:textId="29A511B2" w:rsidR="00DF10B4" w:rsidRPr="00977594" w:rsidRDefault="00DF10B4" w:rsidP="00DF10B4">
            <w:pPr>
              <w:jc w:val="center"/>
              <w:rPr>
                <w:rFonts w:asciiTheme="majorHAnsi" w:hAnsiTheme="majorHAnsi" w:cstheme="majorHAnsi"/>
                <w:b/>
                <w:sz w:val="18"/>
                <w:szCs w:val="18"/>
              </w:rPr>
            </w:pPr>
            <w:r w:rsidRPr="00977594">
              <w:rPr>
                <w:rFonts w:asciiTheme="majorHAnsi" w:hAnsiTheme="majorHAnsi" w:cstheme="majorHAnsi"/>
                <w:b/>
                <w:sz w:val="18"/>
                <w:szCs w:val="18"/>
              </w:rPr>
              <w:t xml:space="preserve">k. </w:t>
            </w:r>
            <w:proofErr w:type="spellStart"/>
            <w:r w:rsidRPr="00977594">
              <w:rPr>
                <w:rFonts w:asciiTheme="majorHAnsi" w:hAnsiTheme="majorHAnsi" w:cstheme="majorHAnsi"/>
                <w:b/>
                <w:sz w:val="18"/>
                <w:szCs w:val="18"/>
              </w:rPr>
              <w:t>ú.</w:t>
            </w:r>
            <w:proofErr w:type="spellEnd"/>
          </w:p>
        </w:tc>
        <w:tc>
          <w:tcPr>
            <w:tcW w:w="1447" w:type="dxa"/>
            <w:tcBorders>
              <w:top w:val="nil"/>
              <w:left w:val="single" w:sz="12" w:space="0" w:color="auto"/>
              <w:bottom w:val="single" w:sz="12" w:space="0" w:color="auto"/>
              <w:right w:val="single" w:sz="12" w:space="0" w:color="auto"/>
            </w:tcBorders>
            <w:vAlign w:val="center"/>
          </w:tcPr>
          <w:p w14:paraId="243C26FC" w14:textId="46AD82AD" w:rsidR="00DF10B4" w:rsidRPr="00977594" w:rsidRDefault="00DF10B4" w:rsidP="00DF10B4">
            <w:pPr>
              <w:jc w:val="center"/>
              <w:rPr>
                <w:rFonts w:asciiTheme="majorHAnsi" w:hAnsiTheme="majorHAnsi" w:cstheme="majorHAnsi"/>
                <w:b/>
                <w:sz w:val="18"/>
                <w:szCs w:val="18"/>
              </w:rPr>
            </w:pPr>
            <w:r w:rsidRPr="00977594">
              <w:rPr>
                <w:rFonts w:asciiTheme="majorHAnsi" w:hAnsiTheme="majorHAnsi" w:cstheme="majorHAnsi"/>
                <w:b/>
                <w:sz w:val="18"/>
                <w:szCs w:val="18"/>
              </w:rPr>
              <w:t>dotčené plochy</w:t>
            </w:r>
          </w:p>
        </w:tc>
        <w:tc>
          <w:tcPr>
            <w:tcW w:w="5976" w:type="dxa"/>
            <w:tcBorders>
              <w:top w:val="nil"/>
              <w:left w:val="single" w:sz="12" w:space="0" w:color="auto"/>
              <w:bottom w:val="single" w:sz="12" w:space="0" w:color="auto"/>
              <w:right w:val="nil"/>
            </w:tcBorders>
            <w:shd w:val="clear" w:color="auto" w:fill="auto"/>
            <w:vAlign w:val="center"/>
          </w:tcPr>
          <w:p w14:paraId="36676139" w14:textId="3457B80A" w:rsidR="00DF10B4" w:rsidRPr="00977594" w:rsidRDefault="00DF10B4" w:rsidP="00DF10B4">
            <w:pPr>
              <w:jc w:val="center"/>
              <w:rPr>
                <w:rFonts w:asciiTheme="majorHAnsi" w:hAnsiTheme="majorHAnsi" w:cstheme="majorHAnsi"/>
                <w:b/>
                <w:sz w:val="18"/>
                <w:szCs w:val="18"/>
              </w:rPr>
            </w:pPr>
            <w:r w:rsidRPr="00977594">
              <w:rPr>
                <w:rFonts w:asciiTheme="majorHAnsi" w:hAnsiTheme="majorHAnsi" w:cstheme="majorHAnsi"/>
                <w:b/>
                <w:sz w:val="18"/>
                <w:szCs w:val="18"/>
              </w:rPr>
              <w:t>podmínky pro pořízení územní studie</w:t>
            </w:r>
          </w:p>
        </w:tc>
      </w:tr>
      <w:tr w:rsidR="00407AF7" w:rsidRPr="00977594" w14:paraId="6663513B" w14:textId="77777777" w:rsidTr="00B10C19">
        <w:trPr>
          <w:trHeight w:val="2671"/>
          <w:jc w:val="center"/>
        </w:trPr>
        <w:tc>
          <w:tcPr>
            <w:tcW w:w="542" w:type="dxa"/>
            <w:tcBorders>
              <w:top w:val="single" w:sz="12" w:space="0" w:color="auto"/>
            </w:tcBorders>
            <w:vAlign w:val="center"/>
          </w:tcPr>
          <w:p w14:paraId="25174A41" w14:textId="258A4768" w:rsidR="00DF10B4" w:rsidRPr="00977594" w:rsidRDefault="008D629F" w:rsidP="002E21B2">
            <w:pPr>
              <w:jc w:val="center"/>
              <w:rPr>
                <w:rFonts w:asciiTheme="majorHAnsi" w:hAnsiTheme="majorHAnsi" w:cstheme="majorHAnsi"/>
                <w:sz w:val="18"/>
                <w:szCs w:val="18"/>
              </w:rPr>
            </w:pPr>
            <w:r w:rsidRPr="00977594">
              <w:rPr>
                <w:rFonts w:asciiTheme="majorHAnsi" w:hAnsiTheme="majorHAnsi" w:cstheme="majorHAnsi"/>
                <w:sz w:val="18"/>
                <w:szCs w:val="18"/>
              </w:rPr>
              <w:t>US.</w:t>
            </w:r>
            <w:r w:rsidR="00DF10B4" w:rsidRPr="00977594">
              <w:rPr>
                <w:rFonts w:asciiTheme="majorHAnsi" w:hAnsiTheme="majorHAnsi" w:cstheme="majorHAnsi"/>
                <w:sz w:val="18"/>
                <w:szCs w:val="18"/>
              </w:rPr>
              <w:t>1</w:t>
            </w:r>
          </w:p>
        </w:tc>
        <w:tc>
          <w:tcPr>
            <w:tcW w:w="1029" w:type="dxa"/>
            <w:tcBorders>
              <w:top w:val="single" w:sz="12" w:space="0" w:color="auto"/>
            </w:tcBorders>
            <w:vAlign w:val="center"/>
          </w:tcPr>
          <w:p w14:paraId="09886154" w14:textId="48A6D6B7" w:rsidR="00DF10B4" w:rsidRPr="00977594" w:rsidRDefault="00407AF7" w:rsidP="002E21B2">
            <w:pPr>
              <w:jc w:val="center"/>
              <w:rPr>
                <w:rFonts w:asciiTheme="majorHAnsi" w:hAnsiTheme="majorHAnsi" w:cstheme="majorHAnsi"/>
                <w:sz w:val="18"/>
                <w:szCs w:val="18"/>
              </w:rPr>
            </w:pPr>
            <w:r w:rsidRPr="00977594">
              <w:rPr>
                <w:rFonts w:asciiTheme="majorHAnsi" w:hAnsiTheme="majorHAnsi" w:cstheme="majorHAnsi"/>
                <w:sz w:val="18"/>
                <w:szCs w:val="18"/>
              </w:rPr>
              <w:t>Lány u Kostomlat nad Labem</w:t>
            </w:r>
          </w:p>
        </w:tc>
        <w:tc>
          <w:tcPr>
            <w:tcW w:w="1447" w:type="dxa"/>
            <w:tcBorders>
              <w:top w:val="single" w:sz="12" w:space="0" w:color="auto"/>
            </w:tcBorders>
            <w:vAlign w:val="center"/>
          </w:tcPr>
          <w:p w14:paraId="3162D130" w14:textId="213FB0DB" w:rsidR="00DF10B4" w:rsidRPr="00977594" w:rsidRDefault="00DF10B4" w:rsidP="00407AF7">
            <w:pPr>
              <w:pStyle w:val="Textpsmene"/>
              <w:tabs>
                <w:tab w:val="clear" w:pos="0"/>
                <w:tab w:val="left" w:pos="708"/>
              </w:tabs>
              <w:jc w:val="center"/>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Z</w:t>
            </w:r>
            <w:r w:rsidR="008D629F" w:rsidRPr="00977594">
              <w:rPr>
                <w:rFonts w:asciiTheme="majorHAnsi" w:hAnsiTheme="majorHAnsi" w:cstheme="majorHAnsi"/>
                <w:snapToGrid w:val="0"/>
                <w:sz w:val="18"/>
                <w:szCs w:val="18"/>
              </w:rPr>
              <w:t>.</w:t>
            </w:r>
            <w:r w:rsidRPr="00977594">
              <w:rPr>
                <w:rFonts w:asciiTheme="majorHAnsi" w:hAnsiTheme="majorHAnsi" w:cstheme="majorHAnsi"/>
                <w:snapToGrid w:val="0"/>
                <w:sz w:val="18"/>
                <w:szCs w:val="18"/>
              </w:rPr>
              <w:t>03 (SV)</w:t>
            </w:r>
          </w:p>
        </w:tc>
        <w:tc>
          <w:tcPr>
            <w:tcW w:w="5976" w:type="dxa"/>
            <w:vMerge w:val="restart"/>
            <w:tcBorders>
              <w:top w:val="single" w:sz="12" w:space="0" w:color="auto"/>
            </w:tcBorders>
            <w:vAlign w:val="center"/>
          </w:tcPr>
          <w:p w14:paraId="3429F30F" w14:textId="3C44F4F3" w:rsidR="00407AF7" w:rsidRPr="00977594" w:rsidRDefault="006407F4" w:rsidP="00407AF7">
            <w:pPr>
              <w:pStyle w:val="Textpsmene"/>
              <w:tabs>
                <w:tab w:val="clear" w:pos="0"/>
                <w:tab w:val="left" w:pos="708"/>
              </w:tabs>
              <w:jc w:val="left"/>
              <w:outlineLvl w:val="9"/>
              <w:rPr>
                <w:rFonts w:asciiTheme="majorHAnsi" w:hAnsiTheme="majorHAnsi" w:cstheme="majorHAnsi"/>
                <w:i/>
                <w:iCs/>
                <w:snapToGrid w:val="0"/>
                <w:sz w:val="18"/>
                <w:szCs w:val="18"/>
              </w:rPr>
            </w:pPr>
            <w:r w:rsidRPr="00977594">
              <w:rPr>
                <w:rFonts w:asciiTheme="majorHAnsi" w:hAnsiTheme="majorHAnsi" w:cstheme="majorHAnsi"/>
                <w:i/>
                <w:iCs/>
                <w:snapToGrid w:val="0"/>
                <w:sz w:val="18"/>
                <w:szCs w:val="18"/>
              </w:rPr>
              <w:t>Společné p</w:t>
            </w:r>
            <w:r w:rsidR="00407AF7" w:rsidRPr="00977594">
              <w:rPr>
                <w:rFonts w:asciiTheme="majorHAnsi" w:hAnsiTheme="majorHAnsi" w:cstheme="majorHAnsi"/>
                <w:i/>
                <w:iCs/>
                <w:snapToGrid w:val="0"/>
                <w:sz w:val="18"/>
                <w:szCs w:val="18"/>
              </w:rPr>
              <w:t xml:space="preserve">odmínky pro územní studie </w:t>
            </w:r>
            <w:r w:rsidR="008D629F" w:rsidRPr="00977594">
              <w:rPr>
                <w:rFonts w:asciiTheme="majorHAnsi" w:hAnsiTheme="majorHAnsi" w:cstheme="majorHAnsi"/>
                <w:i/>
                <w:iCs/>
                <w:snapToGrid w:val="0"/>
                <w:sz w:val="18"/>
                <w:szCs w:val="18"/>
              </w:rPr>
              <w:t>US.</w:t>
            </w:r>
            <w:r w:rsidR="00407AF7" w:rsidRPr="00977594">
              <w:rPr>
                <w:rFonts w:asciiTheme="majorHAnsi" w:hAnsiTheme="majorHAnsi" w:cstheme="majorHAnsi"/>
                <w:i/>
                <w:iCs/>
                <w:snapToGrid w:val="0"/>
                <w:sz w:val="18"/>
                <w:szCs w:val="18"/>
              </w:rPr>
              <w:t>1</w:t>
            </w:r>
            <w:r w:rsidR="002C3D69" w:rsidRPr="00977594">
              <w:rPr>
                <w:rFonts w:asciiTheme="majorHAnsi" w:hAnsiTheme="majorHAnsi" w:cstheme="majorHAnsi"/>
                <w:i/>
                <w:iCs/>
                <w:snapToGrid w:val="0"/>
                <w:sz w:val="18"/>
                <w:szCs w:val="18"/>
              </w:rPr>
              <w:t xml:space="preserve"> a </w:t>
            </w:r>
            <w:r w:rsidR="008D629F" w:rsidRPr="00977594">
              <w:rPr>
                <w:rFonts w:asciiTheme="majorHAnsi" w:hAnsiTheme="majorHAnsi" w:cstheme="majorHAnsi"/>
                <w:i/>
                <w:iCs/>
                <w:snapToGrid w:val="0"/>
                <w:sz w:val="18"/>
                <w:szCs w:val="18"/>
              </w:rPr>
              <w:t>US.</w:t>
            </w:r>
            <w:r w:rsidR="00407AF7" w:rsidRPr="00977594">
              <w:rPr>
                <w:rFonts w:asciiTheme="majorHAnsi" w:hAnsiTheme="majorHAnsi" w:cstheme="majorHAnsi"/>
                <w:i/>
                <w:iCs/>
                <w:snapToGrid w:val="0"/>
                <w:sz w:val="18"/>
                <w:szCs w:val="18"/>
              </w:rPr>
              <w:t>2:</w:t>
            </w:r>
          </w:p>
          <w:p w14:paraId="500A9274" w14:textId="715710BC" w:rsidR="00DF10B4" w:rsidRPr="00977594" w:rsidRDefault="00DF10B4" w:rsidP="0043055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 xml:space="preserve">prověřit architektonické a urbanistické působení staveb ve vztahu k okolní zástavbě a ve vztahu k navazující volné krajině </w:t>
            </w:r>
          </w:p>
          <w:p w14:paraId="40A15C29" w14:textId="77777777" w:rsidR="00DF10B4" w:rsidRPr="00977594" w:rsidRDefault="00DF10B4" w:rsidP="0043055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prověřit a vymezit dostatečné kapacitní systémy technické a dopravní infrastruktury</w:t>
            </w:r>
          </w:p>
          <w:p w14:paraId="09595994" w14:textId="77777777" w:rsidR="00DF10B4" w:rsidRPr="00977594" w:rsidRDefault="00DF10B4" w:rsidP="0043055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vymezit dostatečné plochy veřejných prostranství a veřejné zeleně ve vazbě na § 7 odst. 2 vyhlášky 501/2006 Sb.</w:t>
            </w:r>
          </w:p>
          <w:p w14:paraId="7E7D8666" w14:textId="21BFA2F9" w:rsidR="00407AF7" w:rsidRPr="00977594" w:rsidRDefault="00407AF7" w:rsidP="00407AF7">
            <w:pPr>
              <w:pStyle w:val="Textpsmene"/>
              <w:numPr>
                <w:ilvl w:val="4"/>
                <w:numId w:val="120"/>
              </w:numPr>
              <w:tabs>
                <w:tab w:val="left" w:pos="708"/>
              </w:tabs>
              <w:spacing w:before="40" w:after="40"/>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zajistit optimální dopravní dostupnost navrhované zástavby, budovat uliční prostory dostatečně komfortní a kapacitní pro veškerou dopravní vybavenost místních komunikací, zajistit prostupnost území pro pěší a cyklisty, zajistit prostupnost směrem do krajiny</w:t>
            </w:r>
          </w:p>
          <w:p w14:paraId="35FF72D7" w14:textId="77777777" w:rsidR="00DF10B4" w:rsidRPr="00977594" w:rsidRDefault="00DF10B4" w:rsidP="0043055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navrhnout rozmístění parcel a jejich dopravní obsluhu ve vztahu k efektivnímu využití celé plochy</w:t>
            </w:r>
          </w:p>
          <w:p w14:paraId="0F82F720" w14:textId="77777777" w:rsidR="00DF10B4" w:rsidRPr="00977594" w:rsidRDefault="00DF10B4" w:rsidP="00430559">
            <w:pPr>
              <w:pStyle w:val="Textpsmene"/>
              <w:numPr>
                <w:ilvl w:val="0"/>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zohlednit odtokové poměry v území a navrhnout optimální řešení hospodaření s dešťovou vodou</w:t>
            </w:r>
          </w:p>
          <w:p w14:paraId="75E832D0" w14:textId="690906D1" w:rsidR="00407AF7" w:rsidRPr="00977594" w:rsidRDefault="00407AF7" w:rsidP="00407AF7">
            <w:pPr>
              <w:pStyle w:val="Textpsmene"/>
              <w:tabs>
                <w:tab w:val="clear" w:pos="0"/>
                <w:tab w:val="left" w:pos="708"/>
              </w:tabs>
              <w:jc w:val="left"/>
              <w:outlineLvl w:val="9"/>
              <w:rPr>
                <w:rFonts w:asciiTheme="majorHAnsi" w:hAnsiTheme="majorHAnsi" w:cstheme="majorHAnsi"/>
                <w:i/>
                <w:iCs/>
                <w:snapToGrid w:val="0"/>
                <w:sz w:val="18"/>
                <w:szCs w:val="18"/>
              </w:rPr>
            </w:pPr>
            <w:r w:rsidRPr="00977594">
              <w:rPr>
                <w:rFonts w:asciiTheme="majorHAnsi" w:hAnsiTheme="majorHAnsi" w:cstheme="majorHAnsi"/>
                <w:i/>
                <w:iCs/>
                <w:snapToGrid w:val="0"/>
                <w:sz w:val="18"/>
                <w:szCs w:val="18"/>
              </w:rPr>
              <w:t xml:space="preserve">Specifická podmínka pro územní studii </w:t>
            </w:r>
            <w:r w:rsidR="008D629F" w:rsidRPr="00977594">
              <w:rPr>
                <w:rFonts w:asciiTheme="majorHAnsi" w:hAnsiTheme="majorHAnsi" w:cstheme="majorHAnsi"/>
                <w:i/>
                <w:iCs/>
                <w:snapToGrid w:val="0"/>
                <w:sz w:val="18"/>
                <w:szCs w:val="18"/>
              </w:rPr>
              <w:t>US.</w:t>
            </w:r>
            <w:r w:rsidRPr="00977594">
              <w:rPr>
                <w:rFonts w:asciiTheme="majorHAnsi" w:hAnsiTheme="majorHAnsi" w:cstheme="majorHAnsi"/>
                <w:i/>
                <w:iCs/>
                <w:snapToGrid w:val="0"/>
                <w:sz w:val="18"/>
                <w:szCs w:val="18"/>
              </w:rPr>
              <w:t>1:</w:t>
            </w:r>
          </w:p>
          <w:p w14:paraId="77E0804A" w14:textId="77777777" w:rsidR="00407AF7" w:rsidRPr="00977594" w:rsidRDefault="00407AF7" w:rsidP="00407AF7">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 xml:space="preserve">při vymezování veřejných prostranství respektovat vymezené směry zajištění prostupnosti území veřejným prostranstvím </w:t>
            </w:r>
          </w:p>
          <w:p w14:paraId="7DEEC504" w14:textId="181828A7" w:rsidR="002C3D69" w:rsidRPr="00977594" w:rsidRDefault="002C3D69" w:rsidP="002C3D69">
            <w:pPr>
              <w:pStyle w:val="Textpsmene"/>
              <w:tabs>
                <w:tab w:val="clear" w:pos="0"/>
                <w:tab w:val="left" w:pos="708"/>
              </w:tabs>
              <w:jc w:val="left"/>
              <w:outlineLvl w:val="9"/>
              <w:rPr>
                <w:rFonts w:asciiTheme="majorHAnsi" w:hAnsiTheme="majorHAnsi" w:cstheme="majorHAnsi"/>
                <w:i/>
                <w:iCs/>
                <w:snapToGrid w:val="0"/>
                <w:sz w:val="18"/>
                <w:szCs w:val="18"/>
              </w:rPr>
            </w:pPr>
            <w:r w:rsidRPr="00977594">
              <w:rPr>
                <w:rFonts w:asciiTheme="majorHAnsi" w:hAnsiTheme="majorHAnsi" w:cstheme="majorHAnsi"/>
                <w:i/>
                <w:iCs/>
                <w:snapToGrid w:val="0"/>
                <w:sz w:val="18"/>
                <w:szCs w:val="18"/>
              </w:rPr>
              <w:t xml:space="preserve">Specifická podmínka pro územní studii </w:t>
            </w:r>
            <w:r w:rsidR="008D629F" w:rsidRPr="00977594">
              <w:rPr>
                <w:rFonts w:asciiTheme="majorHAnsi" w:hAnsiTheme="majorHAnsi" w:cstheme="majorHAnsi"/>
                <w:i/>
                <w:iCs/>
                <w:snapToGrid w:val="0"/>
                <w:sz w:val="18"/>
                <w:szCs w:val="18"/>
              </w:rPr>
              <w:t>US.</w:t>
            </w:r>
            <w:r w:rsidRPr="00977594">
              <w:rPr>
                <w:rFonts w:asciiTheme="majorHAnsi" w:hAnsiTheme="majorHAnsi" w:cstheme="majorHAnsi"/>
                <w:i/>
                <w:iCs/>
                <w:snapToGrid w:val="0"/>
                <w:sz w:val="18"/>
                <w:szCs w:val="18"/>
              </w:rPr>
              <w:t>2:</w:t>
            </w:r>
          </w:p>
          <w:p w14:paraId="4D797021" w14:textId="2132E12A" w:rsidR="002C3D69" w:rsidRPr="00977594" w:rsidRDefault="002C3D69" w:rsidP="002C3D6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jednoznačně definovat přístupy na zemědělské pozemky s napojením na hlavní dopravní systém v</w:t>
            </w:r>
            <w:r w:rsidR="003851AB" w:rsidRPr="00977594">
              <w:rPr>
                <w:rFonts w:asciiTheme="majorHAnsi" w:hAnsiTheme="majorHAnsi" w:cstheme="majorHAnsi"/>
                <w:snapToGrid w:val="0"/>
                <w:sz w:val="18"/>
                <w:szCs w:val="18"/>
              </w:rPr>
              <w:t> </w:t>
            </w:r>
            <w:r w:rsidRPr="00977594">
              <w:rPr>
                <w:rFonts w:asciiTheme="majorHAnsi" w:hAnsiTheme="majorHAnsi" w:cstheme="majorHAnsi"/>
                <w:snapToGrid w:val="0"/>
                <w:sz w:val="18"/>
                <w:szCs w:val="18"/>
              </w:rPr>
              <w:t>území</w:t>
            </w:r>
          </w:p>
          <w:p w14:paraId="01A58FC3" w14:textId="77777777" w:rsidR="003851AB" w:rsidRPr="00977594" w:rsidRDefault="003851AB" w:rsidP="002C3D6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 xml:space="preserve">při vymezování stavebních pozemků minimalizovat zábor ZPF </w:t>
            </w:r>
          </w:p>
          <w:p w14:paraId="23E56EAF" w14:textId="7A81AAE0" w:rsidR="003851AB" w:rsidRPr="00977594" w:rsidRDefault="003851AB" w:rsidP="002C3D69">
            <w:pPr>
              <w:pStyle w:val="Textpsmene"/>
              <w:numPr>
                <w:ilvl w:val="4"/>
                <w:numId w:val="120"/>
              </w:numPr>
              <w:tabs>
                <w:tab w:val="left" w:pos="708"/>
              </w:tabs>
              <w:ind w:left="368" w:hanging="357"/>
              <w:jc w:val="left"/>
              <w:outlineLvl w:val="9"/>
              <w:rPr>
                <w:rFonts w:asciiTheme="majorHAnsi" w:hAnsiTheme="majorHAnsi" w:cstheme="majorHAnsi"/>
                <w:snapToGrid w:val="0"/>
                <w:sz w:val="18"/>
                <w:szCs w:val="18"/>
              </w:rPr>
            </w:pPr>
            <w:r w:rsidRPr="00977594">
              <w:rPr>
                <w:rFonts w:asciiTheme="majorHAnsi" w:hAnsiTheme="majorHAnsi" w:cstheme="majorHAnsi"/>
                <w:snapToGrid w:val="0"/>
                <w:sz w:val="18"/>
                <w:szCs w:val="18"/>
              </w:rPr>
              <w:t>organizací stavebních pozemků zajistit maximální využitelnost navazující krajiny pro zemědělské využití</w:t>
            </w:r>
          </w:p>
        </w:tc>
      </w:tr>
      <w:tr w:rsidR="00B10C19" w:rsidRPr="00707686" w14:paraId="722C76DE" w14:textId="77777777" w:rsidTr="00B10C19">
        <w:trPr>
          <w:trHeight w:val="2672"/>
          <w:jc w:val="center"/>
        </w:trPr>
        <w:tc>
          <w:tcPr>
            <w:tcW w:w="542" w:type="dxa"/>
            <w:vAlign w:val="center"/>
          </w:tcPr>
          <w:p w14:paraId="0B304371" w14:textId="4EAB6B49" w:rsidR="00B10C19" w:rsidRPr="00707686" w:rsidRDefault="008D629F" w:rsidP="00DF10B4">
            <w:pPr>
              <w:jc w:val="center"/>
              <w:rPr>
                <w:rFonts w:asciiTheme="majorHAnsi" w:hAnsiTheme="majorHAnsi" w:cstheme="majorHAnsi"/>
                <w:sz w:val="18"/>
                <w:szCs w:val="18"/>
              </w:rPr>
            </w:pPr>
            <w:r w:rsidRPr="00707686">
              <w:rPr>
                <w:rFonts w:asciiTheme="majorHAnsi" w:hAnsiTheme="majorHAnsi" w:cstheme="majorHAnsi"/>
                <w:sz w:val="18"/>
                <w:szCs w:val="18"/>
              </w:rPr>
              <w:t>US.</w:t>
            </w:r>
            <w:r w:rsidR="00B10C19" w:rsidRPr="00707686">
              <w:rPr>
                <w:rFonts w:asciiTheme="majorHAnsi" w:hAnsiTheme="majorHAnsi" w:cstheme="majorHAnsi"/>
                <w:sz w:val="18"/>
                <w:szCs w:val="18"/>
              </w:rPr>
              <w:t>2</w:t>
            </w:r>
          </w:p>
        </w:tc>
        <w:tc>
          <w:tcPr>
            <w:tcW w:w="1029" w:type="dxa"/>
            <w:vAlign w:val="center"/>
          </w:tcPr>
          <w:p w14:paraId="5597F4F4" w14:textId="550E6B38" w:rsidR="00B10C19" w:rsidRPr="00707686" w:rsidRDefault="00B10C19" w:rsidP="00DF10B4">
            <w:pPr>
              <w:jc w:val="center"/>
              <w:rPr>
                <w:rFonts w:asciiTheme="majorHAnsi" w:hAnsiTheme="majorHAnsi" w:cstheme="majorHAnsi"/>
                <w:sz w:val="18"/>
                <w:szCs w:val="18"/>
              </w:rPr>
            </w:pPr>
            <w:r w:rsidRPr="00707686">
              <w:rPr>
                <w:rFonts w:asciiTheme="majorHAnsi" w:hAnsiTheme="majorHAnsi" w:cstheme="majorHAnsi"/>
                <w:sz w:val="18"/>
                <w:szCs w:val="18"/>
              </w:rPr>
              <w:t>Kostomlaty nad Labem</w:t>
            </w:r>
          </w:p>
        </w:tc>
        <w:tc>
          <w:tcPr>
            <w:tcW w:w="1447" w:type="dxa"/>
            <w:vAlign w:val="center"/>
          </w:tcPr>
          <w:p w14:paraId="4DF085A7" w14:textId="2370732A" w:rsidR="00B10C19" w:rsidRPr="00707686" w:rsidRDefault="00B10C19" w:rsidP="00407AF7">
            <w:pPr>
              <w:pStyle w:val="Textpsmene"/>
              <w:tabs>
                <w:tab w:val="clear" w:pos="0"/>
                <w:tab w:val="left" w:pos="708"/>
              </w:tabs>
              <w:spacing w:before="40" w:after="40"/>
              <w:ind w:left="14"/>
              <w:jc w:val="center"/>
              <w:outlineLvl w:val="9"/>
              <w:rPr>
                <w:rFonts w:asciiTheme="majorHAnsi" w:hAnsiTheme="majorHAnsi" w:cstheme="majorHAnsi"/>
                <w:snapToGrid w:val="0"/>
                <w:sz w:val="18"/>
                <w:szCs w:val="18"/>
              </w:rPr>
            </w:pPr>
            <w:r w:rsidRPr="00707686">
              <w:rPr>
                <w:rFonts w:asciiTheme="majorHAnsi" w:hAnsiTheme="majorHAnsi" w:cstheme="majorHAnsi"/>
                <w:snapToGrid w:val="0"/>
                <w:sz w:val="18"/>
                <w:szCs w:val="18"/>
              </w:rPr>
              <w:t>Z</w:t>
            </w:r>
            <w:r w:rsidR="008D629F" w:rsidRPr="00707686">
              <w:rPr>
                <w:rFonts w:asciiTheme="majorHAnsi" w:hAnsiTheme="majorHAnsi" w:cstheme="majorHAnsi"/>
                <w:snapToGrid w:val="0"/>
                <w:sz w:val="18"/>
                <w:szCs w:val="18"/>
              </w:rPr>
              <w:t>.</w:t>
            </w:r>
            <w:r w:rsidRPr="00707686">
              <w:rPr>
                <w:rFonts w:asciiTheme="majorHAnsi" w:hAnsiTheme="majorHAnsi" w:cstheme="majorHAnsi"/>
                <w:snapToGrid w:val="0"/>
                <w:sz w:val="18"/>
                <w:szCs w:val="18"/>
              </w:rPr>
              <w:t>17 (SV)</w:t>
            </w:r>
          </w:p>
          <w:p w14:paraId="2304BB25" w14:textId="2BFECF2D" w:rsidR="00B10C19" w:rsidRPr="00707686" w:rsidRDefault="00B10C19" w:rsidP="00407AF7">
            <w:pPr>
              <w:pStyle w:val="Textpsmene"/>
              <w:tabs>
                <w:tab w:val="clear" w:pos="0"/>
                <w:tab w:val="left" w:pos="708"/>
              </w:tabs>
              <w:spacing w:before="40" w:after="40"/>
              <w:ind w:left="14"/>
              <w:jc w:val="center"/>
              <w:outlineLvl w:val="9"/>
              <w:rPr>
                <w:rFonts w:asciiTheme="majorHAnsi" w:hAnsiTheme="majorHAnsi" w:cstheme="majorHAnsi"/>
                <w:snapToGrid w:val="0"/>
                <w:sz w:val="18"/>
                <w:szCs w:val="18"/>
              </w:rPr>
            </w:pPr>
            <w:r w:rsidRPr="00707686">
              <w:rPr>
                <w:rFonts w:asciiTheme="majorHAnsi" w:hAnsiTheme="majorHAnsi" w:cstheme="majorHAnsi"/>
                <w:snapToGrid w:val="0"/>
                <w:sz w:val="18"/>
                <w:szCs w:val="18"/>
              </w:rPr>
              <w:t>Z</w:t>
            </w:r>
            <w:r w:rsidR="008D629F" w:rsidRPr="00707686">
              <w:rPr>
                <w:rFonts w:asciiTheme="majorHAnsi" w:hAnsiTheme="majorHAnsi" w:cstheme="majorHAnsi"/>
                <w:snapToGrid w:val="0"/>
                <w:sz w:val="18"/>
                <w:szCs w:val="18"/>
              </w:rPr>
              <w:t>.</w:t>
            </w:r>
            <w:r w:rsidRPr="00707686">
              <w:rPr>
                <w:rFonts w:asciiTheme="majorHAnsi" w:hAnsiTheme="majorHAnsi" w:cstheme="majorHAnsi"/>
                <w:snapToGrid w:val="0"/>
                <w:sz w:val="18"/>
                <w:szCs w:val="18"/>
              </w:rPr>
              <w:t>18 (SV)</w:t>
            </w:r>
          </w:p>
          <w:p w14:paraId="110A99D4" w14:textId="3470D85E" w:rsidR="009A7930" w:rsidRPr="00707686" w:rsidRDefault="00B10C19" w:rsidP="00784737">
            <w:pPr>
              <w:pStyle w:val="Textpsmene"/>
              <w:tabs>
                <w:tab w:val="clear" w:pos="0"/>
                <w:tab w:val="left" w:pos="708"/>
              </w:tabs>
              <w:spacing w:before="40" w:after="40"/>
              <w:ind w:left="14"/>
              <w:jc w:val="center"/>
              <w:outlineLvl w:val="9"/>
              <w:rPr>
                <w:rFonts w:asciiTheme="majorHAnsi" w:hAnsiTheme="majorHAnsi" w:cstheme="majorHAnsi"/>
                <w:snapToGrid w:val="0"/>
                <w:sz w:val="18"/>
                <w:szCs w:val="18"/>
              </w:rPr>
            </w:pPr>
            <w:r w:rsidRPr="00707686">
              <w:rPr>
                <w:rFonts w:asciiTheme="majorHAnsi" w:hAnsiTheme="majorHAnsi" w:cstheme="majorHAnsi"/>
                <w:snapToGrid w:val="0"/>
                <w:sz w:val="18"/>
                <w:szCs w:val="18"/>
              </w:rPr>
              <w:t>Z</w:t>
            </w:r>
            <w:r w:rsidR="008D629F" w:rsidRPr="00707686">
              <w:rPr>
                <w:rFonts w:asciiTheme="majorHAnsi" w:hAnsiTheme="majorHAnsi" w:cstheme="majorHAnsi"/>
                <w:snapToGrid w:val="0"/>
                <w:sz w:val="18"/>
                <w:szCs w:val="18"/>
              </w:rPr>
              <w:t>.</w:t>
            </w:r>
            <w:r w:rsidRPr="00707686">
              <w:rPr>
                <w:rFonts w:asciiTheme="majorHAnsi" w:hAnsiTheme="majorHAnsi" w:cstheme="majorHAnsi"/>
                <w:snapToGrid w:val="0"/>
                <w:sz w:val="18"/>
                <w:szCs w:val="18"/>
              </w:rPr>
              <w:t>19 (SV)</w:t>
            </w:r>
          </w:p>
        </w:tc>
        <w:tc>
          <w:tcPr>
            <w:tcW w:w="5976" w:type="dxa"/>
            <w:vMerge/>
            <w:vAlign w:val="center"/>
          </w:tcPr>
          <w:p w14:paraId="419D299B" w14:textId="36FFDE94" w:rsidR="00B10C19" w:rsidRPr="00707686" w:rsidRDefault="00B10C19" w:rsidP="00DF10B4">
            <w:pPr>
              <w:pStyle w:val="Textpsmene"/>
              <w:tabs>
                <w:tab w:val="clear" w:pos="0"/>
                <w:tab w:val="left" w:pos="708"/>
              </w:tabs>
              <w:spacing w:before="40" w:after="40"/>
              <w:ind w:left="14"/>
              <w:jc w:val="left"/>
              <w:outlineLvl w:val="9"/>
              <w:rPr>
                <w:rFonts w:asciiTheme="majorHAnsi" w:hAnsiTheme="majorHAnsi" w:cstheme="majorHAnsi"/>
                <w:i/>
                <w:snapToGrid w:val="0"/>
                <w:sz w:val="18"/>
                <w:szCs w:val="18"/>
              </w:rPr>
            </w:pPr>
          </w:p>
        </w:tc>
      </w:tr>
    </w:tbl>
    <w:p w14:paraId="03B15E08" w14:textId="27300D7B" w:rsidR="00996522" w:rsidRPr="00977594" w:rsidRDefault="002E21B2" w:rsidP="00713025">
      <w:pPr>
        <w:pStyle w:val="Odstavecseseznamem"/>
        <w:numPr>
          <w:ilvl w:val="0"/>
          <w:numId w:val="2"/>
        </w:numPr>
        <w:spacing w:before="120" w:after="60" w:line="240" w:lineRule="auto"/>
        <w:contextualSpacing w:val="0"/>
        <w:jc w:val="both"/>
        <w:rPr>
          <w:rFonts w:asciiTheme="majorHAnsi" w:hAnsiTheme="majorHAnsi" w:cstheme="majorHAnsi"/>
          <w:sz w:val="18"/>
          <w:szCs w:val="18"/>
        </w:rPr>
      </w:pPr>
      <w:r w:rsidRPr="00707686">
        <w:rPr>
          <w:rFonts w:asciiTheme="majorHAnsi" w:hAnsiTheme="majorHAnsi" w:cstheme="majorHAnsi"/>
          <w:sz w:val="18"/>
          <w:szCs w:val="18"/>
        </w:rPr>
        <w:t>Lhůta pro pořízení studie se stanovuje na 6 let od účinnosti opatření obecné povahy, jímž se územní plán vydává</w:t>
      </w:r>
      <w:r w:rsidR="0060625C" w:rsidRPr="00707686">
        <w:rPr>
          <w:rFonts w:asciiTheme="majorHAnsi" w:hAnsiTheme="majorHAnsi" w:cstheme="majorHAnsi"/>
          <w:sz w:val="18"/>
          <w:szCs w:val="18"/>
        </w:rPr>
        <w:t xml:space="preserve"> (tj. předpoklad do 31. </w:t>
      </w:r>
      <w:r w:rsidR="008D5E91">
        <w:rPr>
          <w:rFonts w:asciiTheme="majorHAnsi" w:hAnsiTheme="majorHAnsi" w:cstheme="majorHAnsi"/>
          <w:sz w:val="18"/>
          <w:szCs w:val="18"/>
        </w:rPr>
        <w:t>8</w:t>
      </w:r>
      <w:r w:rsidR="0060625C" w:rsidRPr="00707686">
        <w:rPr>
          <w:rFonts w:asciiTheme="majorHAnsi" w:hAnsiTheme="majorHAnsi" w:cstheme="majorHAnsi"/>
          <w:sz w:val="18"/>
          <w:szCs w:val="18"/>
        </w:rPr>
        <w:t>. 203</w:t>
      </w:r>
      <w:r w:rsidR="008D5E91">
        <w:rPr>
          <w:rFonts w:asciiTheme="majorHAnsi" w:hAnsiTheme="majorHAnsi" w:cstheme="majorHAnsi"/>
          <w:sz w:val="18"/>
          <w:szCs w:val="18"/>
        </w:rPr>
        <w:t>1</w:t>
      </w:r>
      <w:r w:rsidR="0060625C" w:rsidRPr="00707686">
        <w:rPr>
          <w:rFonts w:asciiTheme="majorHAnsi" w:hAnsiTheme="majorHAnsi" w:cstheme="majorHAnsi"/>
          <w:sz w:val="18"/>
          <w:szCs w:val="18"/>
        </w:rPr>
        <w:t>)</w:t>
      </w:r>
      <w:r w:rsidRPr="00707686">
        <w:rPr>
          <w:rFonts w:asciiTheme="majorHAnsi" w:hAnsiTheme="majorHAnsi" w:cstheme="majorHAnsi"/>
          <w:sz w:val="18"/>
          <w:szCs w:val="18"/>
        </w:rPr>
        <w:t>. Stanovená lhůta se vztahuje k datu splnění povinností stanovených stavebním</w:t>
      </w:r>
      <w:r w:rsidRPr="00977594">
        <w:rPr>
          <w:rFonts w:asciiTheme="majorHAnsi" w:hAnsiTheme="majorHAnsi" w:cstheme="majorHAnsi"/>
          <w:sz w:val="18"/>
          <w:szCs w:val="18"/>
        </w:rPr>
        <w:t xml:space="preserve"> zákonem – schválení a vložení dat o</w:t>
      </w:r>
      <w:r w:rsidR="001913B2" w:rsidRPr="00977594">
        <w:rPr>
          <w:rFonts w:asciiTheme="majorHAnsi" w:hAnsiTheme="majorHAnsi" w:cstheme="majorHAnsi"/>
          <w:sz w:val="18"/>
          <w:szCs w:val="18"/>
        </w:rPr>
        <w:t> </w:t>
      </w:r>
      <w:r w:rsidRPr="00977594">
        <w:rPr>
          <w:rFonts w:asciiTheme="majorHAnsi" w:hAnsiTheme="majorHAnsi" w:cstheme="majorHAnsi"/>
          <w:sz w:val="18"/>
          <w:szCs w:val="18"/>
        </w:rPr>
        <w:t>této studii do evidence územně plánovací činnosti. Tuto lhůtu lze prodloužit změnou územního plánu.</w:t>
      </w:r>
    </w:p>
    <w:p w14:paraId="4671100E" w14:textId="77777777" w:rsidR="002E21B2" w:rsidRPr="00977594" w:rsidRDefault="002E21B2" w:rsidP="00713025">
      <w:pPr>
        <w:pStyle w:val="Odstavecseseznamem"/>
        <w:numPr>
          <w:ilvl w:val="0"/>
          <w:numId w:val="2"/>
        </w:numPr>
        <w:spacing w:before="120" w:after="60" w:line="240" w:lineRule="auto"/>
        <w:contextualSpacing w:val="0"/>
        <w:jc w:val="both"/>
        <w:rPr>
          <w:rFonts w:asciiTheme="majorHAnsi" w:hAnsiTheme="majorHAnsi" w:cstheme="majorHAnsi"/>
          <w:sz w:val="18"/>
          <w:szCs w:val="18"/>
        </w:rPr>
      </w:pPr>
      <w:r w:rsidRPr="00977594">
        <w:rPr>
          <w:rFonts w:asciiTheme="majorHAnsi" w:hAnsiTheme="majorHAnsi" w:cstheme="majorHAnsi"/>
          <w:sz w:val="18"/>
          <w:szCs w:val="18"/>
        </w:rPr>
        <w:t>V případě marného uplynutí lhůty pro pořízení územní studie bude k výše definovaným podmínkám pro pořízení územní studie přistupováno jako k závazným požadavkům pro rozhodování v území, resp. v dotčených plochách.</w:t>
      </w:r>
    </w:p>
    <w:p w14:paraId="036E0589" w14:textId="214839F4" w:rsidR="002E21B2" w:rsidRPr="00977594" w:rsidRDefault="002E21B2" w:rsidP="001913B2">
      <w:pPr>
        <w:pStyle w:val="Textpsmene"/>
        <w:tabs>
          <w:tab w:val="clear" w:pos="0"/>
        </w:tabs>
        <w:spacing w:before="120" w:after="120"/>
        <w:ind w:left="567" w:hanging="567"/>
        <w:outlineLvl w:val="9"/>
        <w:rPr>
          <w:rFonts w:asciiTheme="majorHAnsi" w:hAnsiTheme="majorHAnsi" w:cstheme="majorHAnsi"/>
          <w:i/>
          <w:sz w:val="18"/>
          <w:szCs w:val="18"/>
        </w:rPr>
      </w:pPr>
      <w:r w:rsidRPr="00977594">
        <w:rPr>
          <w:rFonts w:asciiTheme="majorHAnsi" w:hAnsiTheme="majorHAnsi" w:cstheme="majorHAnsi"/>
          <w:i/>
          <w:sz w:val="18"/>
          <w:szCs w:val="18"/>
        </w:rPr>
        <w:t xml:space="preserve">Pozn.: </w:t>
      </w:r>
      <w:r w:rsidR="000E07CA" w:rsidRPr="00977594">
        <w:rPr>
          <w:rFonts w:asciiTheme="majorHAnsi" w:hAnsiTheme="majorHAnsi" w:cstheme="majorHAnsi"/>
          <w:i/>
          <w:sz w:val="18"/>
          <w:szCs w:val="18"/>
        </w:rPr>
        <w:tab/>
      </w:r>
      <w:r w:rsidR="001755CD" w:rsidRPr="00977594">
        <w:rPr>
          <w:rFonts w:asciiTheme="majorHAnsi" w:hAnsiTheme="majorHAnsi" w:cstheme="majorHAnsi"/>
          <w:i/>
          <w:sz w:val="18"/>
          <w:szCs w:val="18"/>
        </w:rPr>
        <w:t>Plochy, ve kterých je rozhodování o změnách jejich využití podmíněno zpracováním územní studie, jsou</w:t>
      </w:r>
      <w:r w:rsidRPr="00977594">
        <w:rPr>
          <w:rFonts w:asciiTheme="majorHAnsi" w:hAnsiTheme="majorHAnsi" w:cstheme="majorHAnsi"/>
          <w:i/>
          <w:sz w:val="18"/>
          <w:szCs w:val="18"/>
        </w:rPr>
        <w:t xml:space="preserve"> zobrazen</w:t>
      </w:r>
      <w:r w:rsidR="001755CD" w:rsidRPr="00977594">
        <w:rPr>
          <w:rFonts w:asciiTheme="majorHAnsi" w:hAnsiTheme="majorHAnsi" w:cstheme="majorHAnsi"/>
          <w:i/>
          <w:sz w:val="18"/>
          <w:szCs w:val="18"/>
        </w:rPr>
        <w:t>y</w:t>
      </w:r>
      <w:r w:rsidRPr="00977594">
        <w:rPr>
          <w:rFonts w:asciiTheme="majorHAnsi" w:hAnsiTheme="majorHAnsi" w:cstheme="majorHAnsi"/>
          <w:i/>
          <w:sz w:val="18"/>
          <w:szCs w:val="18"/>
        </w:rPr>
        <w:t xml:space="preserve"> v grafické části ÚP </w:t>
      </w:r>
      <w:r w:rsidR="00407AF7" w:rsidRPr="00977594">
        <w:rPr>
          <w:rFonts w:asciiTheme="majorHAnsi" w:hAnsiTheme="majorHAnsi" w:cstheme="majorHAnsi"/>
          <w:i/>
          <w:sz w:val="18"/>
          <w:szCs w:val="18"/>
        </w:rPr>
        <w:t>Kostomlaty nad Labem</w:t>
      </w:r>
      <w:r w:rsidRPr="00977594">
        <w:rPr>
          <w:rFonts w:asciiTheme="majorHAnsi" w:hAnsiTheme="majorHAnsi" w:cstheme="majorHAnsi"/>
          <w:i/>
          <w:sz w:val="18"/>
          <w:szCs w:val="18"/>
        </w:rPr>
        <w:t xml:space="preserve"> ve výkrese </w:t>
      </w:r>
      <w:r w:rsidR="001755CD" w:rsidRPr="00977594">
        <w:rPr>
          <w:rFonts w:asciiTheme="majorHAnsi" w:hAnsiTheme="majorHAnsi" w:cstheme="majorHAnsi"/>
          <w:i/>
          <w:sz w:val="18"/>
          <w:szCs w:val="18"/>
        </w:rPr>
        <w:t>1 Výkres základního členění území</w:t>
      </w:r>
      <w:r w:rsidRPr="00977594">
        <w:rPr>
          <w:rFonts w:asciiTheme="majorHAnsi" w:hAnsiTheme="majorHAnsi" w:cstheme="majorHAnsi"/>
          <w:i/>
          <w:sz w:val="18"/>
          <w:szCs w:val="18"/>
        </w:rPr>
        <w:t xml:space="preserve">. </w:t>
      </w:r>
    </w:p>
    <w:p w14:paraId="2ED70B33" w14:textId="77777777" w:rsidR="000E0E72" w:rsidRPr="00707686" w:rsidRDefault="00FF7339">
      <w:pPr>
        <w:pStyle w:val="Odstavecseseznamem"/>
        <w:keepNext/>
        <w:keepLines/>
        <w:pageBreakBefore/>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23" w:name="_Toc99839351"/>
      <w:r w:rsidRPr="00977594">
        <w:rPr>
          <w:rFonts w:asciiTheme="majorHAnsi" w:hAnsiTheme="majorHAnsi" w:cstheme="majorHAnsi"/>
          <w:b/>
          <w:sz w:val="24"/>
          <w:szCs w:val="28"/>
        </w:rPr>
        <w:lastRenderedPageBreak/>
        <w:t xml:space="preserve">VYMEZENÍ PLOCH A KORIDORŮ, VE KTERÝCH JE ROZHODOVÁNÍ O ZMĚNÁCH V ÚZEMÍ PODMÍNĚNO VYDÁNÍM REGULAČNÍHO PLÁNU, ZADÁNÍ REGULAČNÍHO PLÁNU V ROZSAHU PODLE PŘÍLOHY Č. 9, STANOVENÍ, ZDA SE BUDE JEDNAT O REGULAČNÍ PLÁN Z PODNĚTU, NEBO NA ŽÁDOST, A U REGULAČNÍHO PLÁNU Z PODNĚTU STANOVENÍ </w:t>
      </w:r>
      <w:r w:rsidRPr="00707686">
        <w:rPr>
          <w:rFonts w:asciiTheme="majorHAnsi" w:hAnsiTheme="majorHAnsi" w:cstheme="majorHAnsi"/>
          <w:b/>
          <w:sz w:val="24"/>
          <w:szCs w:val="28"/>
        </w:rPr>
        <w:t>PŘIMĚŘENÉ LHŮTY PRO JEHO VYDÁNÍ</w:t>
      </w:r>
      <w:bookmarkEnd w:id="123"/>
    </w:p>
    <w:p w14:paraId="4544BB80" w14:textId="615ED18E" w:rsidR="002C3D69" w:rsidRPr="00707686" w:rsidRDefault="002C3D69" w:rsidP="002C3D69">
      <w:pPr>
        <w:pStyle w:val="Odstavecseseznamem"/>
        <w:keepNext/>
        <w:numPr>
          <w:ilvl w:val="0"/>
          <w:numId w:val="2"/>
        </w:numPr>
        <w:spacing w:before="120" w:after="60" w:line="240" w:lineRule="auto"/>
        <w:contextualSpacing w:val="0"/>
        <w:jc w:val="both"/>
        <w:rPr>
          <w:rFonts w:asciiTheme="majorHAnsi" w:hAnsiTheme="majorHAnsi" w:cstheme="majorHAnsi"/>
          <w:sz w:val="18"/>
          <w:szCs w:val="18"/>
        </w:rPr>
      </w:pPr>
      <w:r w:rsidRPr="00707686">
        <w:rPr>
          <w:rFonts w:asciiTheme="majorHAnsi" w:hAnsiTheme="majorHAnsi" w:cstheme="majorHAnsi"/>
          <w:sz w:val="18"/>
          <w:szCs w:val="18"/>
        </w:rPr>
        <w:t xml:space="preserve">Územní plán Kostomlaty nad Labem </w:t>
      </w:r>
      <w:r w:rsidR="00A306C9" w:rsidRPr="00707686">
        <w:rPr>
          <w:rFonts w:asciiTheme="majorHAnsi" w:hAnsiTheme="majorHAnsi" w:cstheme="majorHAnsi"/>
          <w:sz w:val="18"/>
          <w:szCs w:val="18"/>
        </w:rPr>
        <w:t xml:space="preserve">vymezuje </w:t>
      </w:r>
      <w:r w:rsidRPr="00707686">
        <w:rPr>
          <w:rFonts w:asciiTheme="majorHAnsi" w:hAnsiTheme="majorHAnsi" w:cstheme="majorHAnsi"/>
          <w:sz w:val="18"/>
          <w:szCs w:val="18"/>
        </w:rPr>
        <w:t>plochy</w:t>
      </w:r>
      <w:r w:rsidR="00A306C9" w:rsidRPr="00707686">
        <w:rPr>
          <w:rFonts w:asciiTheme="majorHAnsi" w:hAnsiTheme="majorHAnsi" w:cstheme="majorHAnsi"/>
          <w:sz w:val="18"/>
          <w:szCs w:val="18"/>
        </w:rPr>
        <w:t xml:space="preserve"> RP.1 a RP.2</w:t>
      </w:r>
      <w:r w:rsidRPr="00707686">
        <w:rPr>
          <w:rFonts w:asciiTheme="majorHAnsi" w:hAnsiTheme="majorHAnsi" w:cstheme="majorHAnsi"/>
          <w:sz w:val="18"/>
          <w:szCs w:val="18"/>
        </w:rPr>
        <w:t>, ve kterých je rozhodování o změnách jejich využití podmíněno vydáním regulačního plánu</w:t>
      </w:r>
      <w:r w:rsidR="00A306C9" w:rsidRPr="00707686">
        <w:rPr>
          <w:rFonts w:asciiTheme="majorHAnsi" w:hAnsiTheme="majorHAnsi" w:cstheme="majorHAnsi"/>
          <w:sz w:val="18"/>
          <w:szCs w:val="18"/>
        </w:rPr>
        <w:t xml:space="preserve"> </w:t>
      </w:r>
      <w:r w:rsidR="009A7930" w:rsidRPr="00707686">
        <w:rPr>
          <w:rFonts w:asciiTheme="majorHAnsi" w:hAnsiTheme="majorHAnsi" w:cstheme="majorHAnsi"/>
          <w:sz w:val="18"/>
          <w:szCs w:val="18"/>
        </w:rPr>
        <w:t>z podnětu</w:t>
      </w:r>
      <w:r w:rsidR="00A306C9" w:rsidRPr="00707686">
        <w:rPr>
          <w:rFonts w:asciiTheme="majorHAnsi" w:hAnsiTheme="majorHAnsi" w:cstheme="majorHAnsi"/>
          <w:sz w:val="18"/>
          <w:szCs w:val="18"/>
        </w:rPr>
        <w:t>, a stanovuje pro ně následující zadání regulačních plánů</w:t>
      </w:r>
      <w:r w:rsidRPr="00707686">
        <w:rPr>
          <w:rFonts w:asciiTheme="majorHAnsi" w:hAnsiTheme="majorHAnsi" w:cstheme="majorHAnsi"/>
          <w:sz w:val="18"/>
          <w:szCs w:val="18"/>
        </w:rPr>
        <w:t>:</w:t>
      </w:r>
    </w:p>
    <w:p w14:paraId="78D9EE6B" w14:textId="3750359E" w:rsidR="002C3D69" w:rsidRPr="00977594" w:rsidRDefault="002C3D69" w:rsidP="002C3D69">
      <w:pPr>
        <w:keepNext/>
        <w:spacing w:before="120" w:after="120" w:line="240" w:lineRule="auto"/>
        <w:ind w:firstLine="709"/>
        <w:jc w:val="both"/>
        <w:rPr>
          <w:rFonts w:asciiTheme="majorHAnsi" w:eastAsia="MS Mincho" w:hAnsiTheme="majorHAnsi" w:cstheme="majorHAnsi"/>
          <w:b/>
          <w:sz w:val="20"/>
          <w:szCs w:val="20"/>
        </w:rPr>
      </w:pPr>
      <w:r w:rsidRPr="00707686">
        <w:rPr>
          <w:rFonts w:asciiTheme="majorHAnsi" w:eastAsia="MS Mincho" w:hAnsiTheme="majorHAnsi" w:cstheme="majorHAnsi"/>
          <w:b/>
          <w:sz w:val="20"/>
          <w:szCs w:val="20"/>
        </w:rPr>
        <w:t>Zadání regulačního plánu RP</w:t>
      </w:r>
      <w:r w:rsidR="008D629F" w:rsidRPr="00707686">
        <w:rPr>
          <w:rFonts w:asciiTheme="majorHAnsi" w:eastAsia="MS Mincho" w:hAnsiTheme="majorHAnsi" w:cstheme="majorHAnsi"/>
          <w:b/>
          <w:sz w:val="20"/>
          <w:szCs w:val="20"/>
        </w:rPr>
        <w:t>.</w:t>
      </w:r>
      <w:r w:rsidRPr="00707686">
        <w:rPr>
          <w:rFonts w:asciiTheme="majorHAnsi" w:eastAsia="MS Mincho" w:hAnsiTheme="majorHAnsi" w:cstheme="majorHAnsi"/>
          <w:b/>
          <w:sz w:val="20"/>
          <w:szCs w:val="20"/>
        </w:rPr>
        <w:t xml:space="preserve">1 Kostomlaty nad Labem – západ (regulační plán </w:t>
      </w:r>
      <w:r w:rsidR="009A7930" w:rsidRPr="00707686">
        <w:rPr>
          <w:rFonts w:asciiTheme="majorHAnsi" w:eastAsia="MS Mincho" w:hAnsiTheme="majorHAnsi" w:cstheme="majorHAnsi"/>
          <w:b/>
          <w:sz w:val="20"/>
          <w:szCs w:val="20"/>
        </w:rPr>
        <w:t>z podnětu</w:t>
      </w:r>
      <w:r w:rsidRPr="00707686">
        <w:rPr>
          <w:rFonts w:asciiTheme="majorHAnsi" w:eastAsia="MS Mincho" w:hAnsiTheme="majorHAnsi" w:cstheme="majorHAnsi"/>
          <w:b/>
          <w:sz w:val="20"/>
          <w:szCs w:val="20"/>
        </w:rPr>
        <w:t>):</w:t>
      </w:r>
      <w:r w:rsidRPr="00977594">
        <w:rPr>
          <w:rFonts w:asciiTheme="majorHAnsi" w:eastAsia="MS Mincho" w:hAnsiTheme="majorHAnsi" w:cstheme="majorHAnsi"/>
          <w:b/>
          <w:sz w:val="20"/>
          <w:szCs w:val="20"/>
        </w:rPr>
        <w:t xml:space="preserve"> </w:t>
      </w:r>
    </w:p>
    <w:p w14:paraId="5B9C85AA"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a) </w:t>
      </w:r>
      <w:r w:rsidRPr="00977594">
        <w:rPr>
          <w:rFonts w:asciiTheme="majorHAnsi" w:eastAsia="MS Mincho" w:hAnsiTheme="majorHAnsi" w:cstheme="majorHAnsi"/>
          <w:b/>
          <w:sz w:val="18"/>
          <w:szCs w:val="18"/>
          <w:lang w:val="x-none"/>
        </w:rPr>
        <w:tab/>
        <w:t>vymezení řešeného území</w:t>
      </w:r>
    </w:p>
    <w:p w14:paraId="1EC0C245" w14:textId="375AA7DB"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Řešené území je vymezeno v grafické části Územního</w:t>
      </w:r>
      <w:r w:rsidRPr="00977594">
        <w:rPr>
          <w:rFonts w:asciiTheme="majorHAnsi" w:eastAsia="MS Mincho" w:hAnsiTheme="majorHAnsi" w:cstheme="majorHAnsi"/>
          <w:sz w:val="18"/>
          <w:szCs w:val="18"/>
        </w:rPr>
        <w:t xml:space="preserve"> plánu Kostomlaty nad Labem</w:t>
      </w:r>
      <w:r w:rsidRPr="00977594">
        <w:rPr>
          <w:rFonts w:asciiTheme="majorHAnsi" w:eastAsia="MS Mincho" w:hAnsiTheme="majorHAnsi" w:cstheme="majorHAnsi"/>
          <w:sz w:val="18"/>
          <w:szCs w:val="18"/>
          <w:lang w:val="x-none"/>
        </w:rPr>
        <w:t xml:space="preserve">, ve výkrese </w:t>
      </w:r>
      <w:r w:rsidRPr="00977594">
        <w:rPr>
          <w:rFonts w:asciiTheme="majorHAnsi" w:eastAsia="MS Mincho" w:hAnsiTheme="majorHAnsi" w:cstheme="majorHAnsi"/>
          <w:sz w:val="18"/>
          <w:szCs w:val="18"/>
        </w:rPr>
        <w:t xml:space="preserve">č. </w:t>
      </w:r>
      <w:r w:rsidRPr="00977594">
        <w:rPr>
          <w:rFonts w:asciiTheme="majorHAnsi" w:eastAsia="MS Mincho" w:hAnsiTheme="majorHAnsi" w:cstheme="majorHAnsi"/>
          <w:i/>
          <w:sz w:val="18"/>
          <w:szCs w:val="18"/>
          <w:lang w:val="x-none"/>
        </w:rPr>
        <w:t>1 Výkres základního členění</w:t>
      </w:r>
      <w:r w:rsidRPr="00977594">
        <w:rPr>
          <w:rFonts w:asciiTheme="majorHAnsi" w:eastAsia="MS Mincho" w:hAnsiTheme="majorHAnsi" w:cstheme="majorHAnsi"/>
          <w:i/>
          <w:sz w:val="18"/>
          <w:szCs w:val="18"/>
        </w:rPr>
        <w:t xml:space="preserve"> území</w:t>
      </w:r>
      <w:r w:rsidRPr="00977594">
        <w:rPr>
          <w:rFonts w:asciiTheme="majorHAnsi" w:eastAsia="MS Mincho" w:hAnsiTheme="majorHAnsi" w:cstheme="majorHAnsi"/>
          <w:i/>
          <w:sz w:val="18"/>
          <w:szCs w:val="18"/>
          <w:lang w:val="x-none"/>
        </w:rPr>
        <w:t xml:space="preserve"> </w:t>
      </w:r>
      <w:r w:rsidRPr="00977594">
        <w:rPr>
          <w:rFonts w:asciiTheme="majorHAnsi" w:eastAsia="MS Mincho" w:hAnsiTheme="majorHAnsi" w:cstheme="majorHAnsi"/>
          <w:sz w:val="18"/>
          <w:szCs w:val="18"/>
          <w:lang w:val="x-none"/>
        </w:rPr>
        <w:t>jako plocha s podmínkou vydání regulačního plánu RP</w:t>
      </w:r>
      <w:r w:rsidR="00A36555"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1</w:t>
      </w:r>
      <w:r w:rsidRPr="00977594">
        <w:rPr>
          <w:rFonts w:asciiTheme="majorHAnsi" w:eastAsia="MS Mincho" w:hAnsiTheme="majorHAnsi" w:cstheme="majorHAnsi"/>
          <w:sz w:val="18"/>
          <w:szCs w:val="18"/>
          <w:lang w:val="x-none"/>
        </w:rPr>
        <w:t xml:space="preserve">. </w:t>
      </w:r>
    </w:p>
    <w:p w14:paraId="63E9A00A" w14:textId="6A1810FE"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Rozsah řešeného území je dán </w:t>
      </w:r>
      <w:r w:rsidR="002A7885" w:rsidRPr="00977594">
        <w:rPr>
          <w:rFonts w:asciiTheme="majorHAnsi" w:eastAsia="MS Mincho" w:hAnsiTheme="majorHAnsi" w:cstheme="majorHAnsi"/>
          <w:sz w:val="18"/>
          <w:szCs w:val="18"/>
        </w:rPr>
        <w:t>zastavitelnými plochami</w:t>
      </w:r>
      <w:r w:rsidRPr="00977594">
        <w:rPr>
          <w:rFonts w:asciiTheme="majorHAnsi" w:eastAsia="MS Mincho" w:hAnsiTheme="majorHAnsi" w:cstheme="majorHAnsi"/>
          <w:sz w:val="18"/>
          <w:szCs w:val="18"/>
        </w:rPr>
        <w:t xml:space="preserve"> </w:t>
      </w:r>
      <w:r w:rsidR="002A7885" w:rsidRPr="00977594">
        <w:rPr>
          <w:rFonts w:asciiTheme="majorHAnsi" w:eastAsia="MS Mincho" w:hAnsiTheme="majorHAnsi" w:cstheme="majorHAnsi"/>
          <w:sz w:val="18"/>
          <w:szCs w:val="18"/>
        </w:rPr>
        <w:t>Z</w:t>
      </w:r>
      <w:r w:rsidR="00A36555" w:rsidRPr="00977594">
        <w:rPr>
          <w:rFonts w:asciiTheme="majorHAnsi" w:eastAsia="MS Mincho" w:hAnsiTheme="majorHAnsi" w:cstheme="majorHAnsi"/>
          <w:sz w:val="18"/>
          <w:szCs w:val="18"/>
        </w:rPr>
        <w:t>.</w:t>
      </w:r>
      <w:r w:rsidR="002A7885" w:rsidRPr="00977594">
        <w:rPr>
          <w:rFonts w:asciiTheme="majorHAnsi" w:eastAsia="MS Mincho" w:hAnsiTheme="majorHAnsi" w:cstheme="majorHAnsi"/>
          <w:sz w:val="18"/>
          <w:szCs w:val="18"/>
        </w:rPr>
        <w:t xml:space="preserve">07 </w:t>
      </w:r>
      <w:r w:rsidRPr="00977594">
        <w:rPr>
          <w:rFonts w:asciiTheme="majorHAnsi" w:eastAsia="MS Mincho" w:hAnsiTheme="majorHAnsi" w:cstheme="majorHAnsi"/>
          <w:sz w:val="18"/>
          <w:szCs w:val="18"/>
        </w:rPr>
        <w:t>(</w:t>
      </w:r>
      <w:r w:rsidR="002A7885" w:rsidRPr="00977594">
        <w:rPr>
          <w:rFonts w:asciiTheme="majorHAnsi" w:eastAsia="MS Mincho" w:hAnsiTheme="majorHAnsi" w:cstheme="majorHAnsi"/>
          <w:sz w:val="18"/>
          <w:szCs w:val="18"/>
        </w:rPr>
        <w:t>BI</w:t>
      </w:r>
      <w:r w:rsidRPr="00977594">
        <w:rPr>
          <w:rFonts w:asciiTheme="majorHAnsi" w:eastAsia="MS Mincho" w:hAnsiTheme="majorHAnsi" w:cstheme="majorHAnsi"/>
          <w:sz w:val="18"/>
          <w:szCs w:val="18"/>
        </w:rPr>
        <w:t>)</w:t>
      </w:r>
      <w:r w:rsidR="002A7885" w:rsidRPr="00977594">
        <w:rPr>
          <w:rFonts w:asciiTheme="majorHAnsi" w:eastAsia="MS Mincho" w:hAnsiTheme="majorHAnsi" w:cstheme="majorHAnsi"/>
          <w:sz w:val="18"/>
          <w:szCs w:val="18"/>
        </w:rPr>
        <w:t xml:space="preserve"> a Z</w:t>
      </w:r>
      <w:r w:rsidR="00A36555" w:rsidRPr="00977594">
        <w:rPr>
          <w:rFonts w:asciiTheme="majorHAnsi" w:eastAsia="MS Mincho" w:hAnsiTheme="majorHAnsi" w:cstheme="majorHAnsi"/>
          <w:sz w:val="18"/>
          <w:szCs w:val="18"/>
        </w:rPr>
        <w:t>.</w:t>
      </w:r>
      <w:r w:rsidR="002A7885" w:rsidRPr="00977594">
        <w:rPr>
          <w:rFonts w:asciiTheme="majorHAnsi" w:eastAsia="MS Mincho" w:hAnsiTheme="majorHAnsi" w:cstheme="majorHAnsi"/>
          <w:sz w:val="18"/>
          <w:szCs w:val="18"/>
        </w:rPr>
        <w:t>08 (Z</w:t>
      </w:r>
      <w:r w:rsidR="00A36555" w:rsidRPr="00977594">
        <w:rPr>
          <w:rFonts w:asciiTheme="majorHAnsi" w:eastAsia="MS Mincho" w:hAnsiTheme="majorHAnsi" w:cstheme="majorHAnsi"/>
          <w:sz w:val="18"/>
          <w:szCs w:val="18"/>
        </w:rPr>
        <w:t>P</w:t>
      </w:r>
      <w:r w:rsidR="002A7885"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 xml:space="preserve">. </w:t>
      </w:r>
    </w:p>
    <w:p w14:paraId="14AD8AB5"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b) </w:t>
      </w:r>
      <w:r w:rsidRPr="00977594">
        <w:rPr>
          <w:rFonts w:asciiTheme="majorHAnsi" w:eastAsia="MS Mincho" w:hAnsiTheme="majorHAnsi" w:cstheme="majorHAnsi"/>
          <w:b/>
          <w:sz w:val="18"/>
          <w:szCs w:val="18"/>
          <w:lang w:val="x-none"/>
        </w:rPr>
        <w:tab/>
        <w:t>požadavky na vymezení pozemků a jejich využití</w:t>
      </w:r>
    </w:p>
    <w:p w14:paraId="60AF0AE2"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pro bydlení: </w:t>
      </w:r>
    </w:p>
    <w:p w14:paraId="364164BB"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pozemky pro individuální obytnou zástavbu (rodinné domy) v návaznosti na navržený systém veřejných prostranství</w:t>
      </w:r>
    </w:p>
    <w:p w14:paraId="05C2319B"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navrhnout novou parcelaci pozemků určených pro obytnou zástavbu zejména s ohledem na nezbytnost vymezení dostatečných ploch veřejných prostranství, zajistit efektivní využití plochy</w:t>
      </w:r>
    </w:p>
    <w:p w14:paraId="05F5A85B"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zajistit napojení všech pozemků určených pro bydlení na pozemky dopravní infrastruktury</w:t>
      </w:r>
    </w:p>
    <w:p w14:paraId="3C486282"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pro </w:t>
      </w:r>
      <w:r w:rsidRPr="00977594">
        <w:rPr>
          <w:rFonts w:asciiTheme="majorHAnsi" w:eastAsia="MS Mincho" w:hAnsiTheme="majorHAnsi" w:cstheme="majorHAnsi"/>
          <w:sz w:val="18"/>
          <w:szCs w:val="18"/>
          <w:u w:val="single"/>
        </w:rPr>
        <w:t>občanské vybavení</w:t>
      </w:r>
      <w:r w:rsidRPr="00977594">
        <w:rPr>
          <w:rFonts w:asciiTheme="majorHAnsi" w:eastAsia="MS Mincho" w:hAnsiTheme="majorHAnsi" w:cstheme="majorHAnsi"/>
          <w:sz w:val="18"/>
          <w:szCs w:val="18"/>
          <w:u w:val="single"/>
          <w:lang w:val="x-none"/>
        </w:rPr>
        <w:t xml:space="preserve">: </w:t>
      </w:r>
    </w:p>
    <w:p w14:paraId="3FF7D896" w14:textId="0D979272"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002A7885" w:rsidRPr="00977594">
        <w:rPr>
          <w:rFonts w:asciiTheme="majorHAnsi" w:eastAsia="MS Mincho" w:hAnsiTheme="majorHAnsi" w:cstheme="majorHAnsi"/>
          <w:sz w:val="18"/>
          <w:szCs w:val="18"/>
        </w:rPr>
        <w:t>prověřit potřebu umístění objektů občanské vybavenosti a případně pro jejich realizaci vymezit konkrétní pozemky</w:t>
      </w:r>
    </w:p>
    <w:p w14:paraId="1329B707"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dopravní infrastruktury: </w:t>
      </w:r>
    </w:p>
    <w:p w14:paraId="425F321A"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ulice </w:t>
      </w:r>
      <w:r w:rsidRPr="00977594">
        <w:rPr>
          <w:rFonts w:asciiTheme="majorHAnsi" w:eastAsia="MS Mincho" w:hAnsiTheme="majorHAnsi" w:cstheme="majorHAnsi"/>
          <w:sz w:val="18"/>
          <w:szCs w:val="18"/>
        </w:rPr>
        <w:t xml:space="preserve">resp. pozemky veřejných prostranství </w:t>
      </w:r>
      <w:r w:rsidRPr="00977594">
        <w:rPr>
          <w:rFonts w:asciiTheme="majorHAnsi" w:eastAsia="MS Mincho" w:hAnsiTheme="majorHAnsi" w:cstheme="majorHAnsi"/>
          <w:sz w:val="18"/>
          <w:szCs w:val="18"/>
          <w:lang w:val="x-none"/>
        </w:rPr>
        <w:t>v souladu s § 22 vyhlášky č. 501/2006 Sb.</w:t>
      </w:r>
    </w:p>
    <w:p w14:paraId="5911EFE0" w14:textId="0CEF517A"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neumožnit vznik slepých ulic, pozemky dopravní infrastruktury vzájemně propojovat minimálně pro pěší a</w:t>
      </w:r>
      <w:r w:rsidR="00A36555"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cyklistickou dopravu</w:t>
      </w:r>
    </w:p>
    <w:p w14:paraId="202C5BD0"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rámci pozemků dopravní infrastruktury zajistit dostatečné množství parkovacích stání v souladu s platnými právními předpisy</w:t>
      </w:r>
    </w:p>
    <w:p w14:paraId="60CB0291"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veřejných prostranství (včetně pozemků veřejné zeleně): </w:t>
      </w:r>
    </w:p>
    <w:p w14:paraId="672E63DE"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definovat pro jednotlivé ulice uspořádání uličního profilu (přesné umístění komunikace, chodníky, zeleň, parkovací stání, napojovací body technické infrastruktury, vjezdy atd.)</w:t>
      </w:r>
    </w:p>
    <w:p w14:paraId="79BA2AC4"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zajistit prostupnost území pro pěší a cyklisty, navázat na stávající cesty a umožnit pěší a cyklistické propojení s volnou krajinou</w:t>
      </w:r>
    </w:p>
    <w:p w14:paraId="7607895A"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vymezit dostatečné pozemky veřejných prostranství včetně veřejné zeleně v návaznosti na § 7 odst. 2 vyhlášky č. 501/2006 Sb.</w:t>
      </w:r>
    </w:p>
    <w:p w14:paraId="1A2D2E1F" w14:textId="293CE8E4"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prověřit možnosti a navrhnout umístění náměstí nebo jiné formy centrálního a pobytového veřejného prostranství; přednostně navrhnout umístění veřejného prostoru v přímé vazbě na navržené občanské vybavení</w:t>
      </w:r>
      <w:r w:rsidR="002A7885" w:rsidRPr="00977594">
        <w:rPr>
          <w:rFonts w:asciiTheme="majorHAnsi" w:eastAsia="MS Mincho" w:hAnsiTheme="majorHAnsi" w:cstheme="majorHAnsi"/>
          <w:sz w:val="18"/>
          <w:szCs w:val="18"/>
        </w:rPr>
        <w:t xml:space="preserve"> v případě jeho vymezení</w:t>
      </w:r>
    </w:p>
    <w:p w14:paraId="4C60BDE1" w14:textId="654C792C" w:rsidR="002A7885" w:rsidRPr="00977594" w:rsidRDefault="002C3D69"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ab/>
        <w:t>samostatně navrhnout a vymezit pozemky pro vzájemně provázaný systém menších ploch veřejně přístupné zeleně, který bude pro pěší a cyklistickou dopravu propojen s centrální částí sídla</w:t>
      </w:r>
    </w:p>
    <w:p w14:paraId="41D1742A" w14:textId="5F5FCB47" w:rsidR="002A7885" w:rsidRPr="00977594" w:rsidRDefault="002A7885" w:rsidP="00B10C19">
      <w:pPr>
        <w:spacing w:before="120" w:after="120" w:line="240" w:lineRule="auto"/>
        <w:ind w:left="1418" w:hanging="709"/>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ab/>
        <w:t>zajistit ochranu vodního toku Vlkava v rámci zastavitelné plochy Z</w:t>
      </w:r>
      <w:r w:rsidR="00A36555"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 xml:space="preserve">08 pro zeleň </w:t>
      </w:r>
      <w:r w:rsidR="00A36555" w:rsidRPr="00977594">
        <w:rPr>
          <w:rFonts w:asciiTheme="majorHAnsi" w:eastAsia="MS Mincho" w:hAnsiTheme="majorHAnsi" w:cstheme="majorHAnsi"/>
          <w:sz w:val="18"/>
          <w:szCs w:val="18"/>
        </w:rPr>
        <w:t xml:space="preserve">– parky a parkově upravené plochy </w:t>
      </w:r>
      <w:r w:rsidRPr="00977594">
        <w:rPr>
          <w:rFonts w:asciiTheme="majorHAnsi" w:eastAsia="MS Mincho" w:hAnsiTheme="majorHAnsi" w:cstheme="majorHAnsi"/>
          <w:sz w:val="18"/>
          <w:szCs w:val="18"/>
        </w:rPr>
        <w:t>(Z</w:t>
      </w:r>
      <w:r w:rsidR="00A36555" w:rsidRPr="00977594">
        <w:rPr>
          <w:rFonts w:asciiTheme="majorHAnsi" w:eastAsia="MS Mincho" w:hAnsiTheme="majorHAnsi" w:cstheme="majorHAnsi"/>
          <w:sz w:val="18"/>
          <w:szCs w:val="18"/>
        </w:rPr>
        <w:t>P</w:t>
      </w:r>
      <w:r w:rsidRPr="00977594">
        <w:rPr>
          <w:rFonts w:asciiTheme="majorHAnsi" w:eastAsia="MS Mincho" w:hAnsiTheme="majorHAnsi" w:cstheme="majorHAnsi"/>
          <w:sz w:val="18"/>
          <w:szCs w:val="18"/>
        </w:rPr>
        <w:t>)</w:t>
      </w:r>
    </w:p>
    <w:p w14:paraId="3D03C532"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c) </w:t>
      </w:r>
      <w:r w:rsidRPr="00977594">
        <w:rPr>
          <w:rFonts w:asciiTheme="majorHAnsi" w:eastAsia="MS Mincho" w:hAnsiTheme="majorHAnsi" w:cstheme="majorHAnsi"/>
          <w:b/>
          <w:sz w:val="18"/>
          <w:szCs w:val="18"/>
          <w:lang w:val="x-none"/>
        </w:rPr>
        <w:tab/>
        <w:t>požadavky na umístění a prostorové uspořádání staveb</w:t>
      </w:r>
    </w:p>
    <w:p w14:paraId="54B0E974"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uliční čáry a stavební čáry určující orientační umístění budov</w:t>
      </w:r>
    </w:p>
    <w:p w14:paraId="21F8DC43"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stanovit maximální výšku zástavby, intenzitu zástavby jednotlivých pozemků, minimální podíl zeleně na jednotlivých pozemcích, případně další podrobnější regulativy využití pozemků</w:t>
      </w:r>
    </w:p>
    <w:p w14:paraId="6326B700"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lastRenderedPageBreak/>
        <w:t xml:space="preserve">- </w:t>
      </w:r>
      <w:r w:rsidRPr="00977594">
        <w:rPr>
          <w:rFonts w:asciiTheme="majorHAnsi" w:eastAsia="MS Mincho" w:hAnsiTheme="majorHAnsi" w:cstheme="majorHAnsi"/>
          <w:sz w:val="18"/>
          <w:szCs w:val="18"/>
          <w:lang w:val="x-none"/>
        </w:rPr>
        <w:tab/>
        <w:t>prověřit možnosti podrobnější regulace území a případně navrhnout další regulační prvky</w:t>
      </w:r>
    </w:p>
    <w:p w14:paraId="5F4771D6"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d) </w:t>
      </w:r>
      <w:r w:rsidRPr="00977594">
        <w:rPr>
          <w:rFonts w:asciiTheme="majorHAnsi" w:eastAsia="MS Mincho" w:hAnsiTheme="majorHAnsi" w:cstheme="majorHAnsi"/>
          <w:b/>
          <w:sz w:val="18"/>
          <w:szCs w:val="18"/>
          <w:lang w:val="x-none"/>
        </w:rPr>
        <w:tab/>
        <w:t>požadavky na ochranu a rozvoj hodnot území</w:t>
      </w:r>
    </w:p>
    <w:p w14:paraId="52E6FBBA" w14:textId="006D77B9"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při stanovení maximální výšky zástavby a dalších prostorových parametrů zástavby respektovat převládající výškovou hladinu zástavby v okolní stabilizované zástavbě a respektovat charakteristickou strukturu a</w:t>
      </w:r>
      <w:r w:rsidR="00A36555"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charakter zástavby dotčeného sídla</w:t>
      </w:r>
    </w:p>
    <w:p w14:paraId="0253F860"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e) </w:t>
      </w:r>
      <w:r w:rsidRPr="00977594">
        <w:rPr>
          <w:rFonts w:asciiTheme="majorHAnsi" w:eastAsia="MS Mincho" w:hAnsiTheme="majorHAnsi" w:cstheme="majorHAnsi"/>
          <w:b/>
          <w:sz w:val="18"/>
          <w:szCs w:val="18"/>
          <w:lang w:val="x-none"/>
        </w:rPr>
        <w:tab/>
        <w:t>požadavky na řešení veřejné infrastruktury</w:t>
      </w:r>
    </w:p>
    <w:p w14:paraId="6A6C1A45"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prověřit a doplnit inženýrské sítě a zařízení </w:t>
      </w:r>
      <w:r w:rsidRPr="00977594">
        <w:rPr>
          <w:rFonts w:asciiTheme="majorHAnsi" w:eastAsia="MS Mincho" w:hAnsiTheme="majorHAnsi" w:cstheme="majorHAnsi"/>
          <w:sz w:val="18"/>
          <w:szCs w:val="18"/>
        </w:rPr>
        <w:t xml:space="preserve">přednostně </w:t>
      </w:r>
      <w:r w:rsidRPr="00977594">
        <w:rPr>
          <w:rFonts w:asciiTheme="majorHAnsi" w:eastAsia="MS Mincho" w:hAnsiTheme="majorHAnsi" w:cstheme="majorHAnsi"/>
          <w:sz w:val="18"/>
          <w:szCs w:val="18"/>
          <w:lang w:val="x-none"/>
        </w:rPr>
        <w:t>ve vazbě na stávající systémy technické infrastruktury</w:t>
      </w:r>
    </w:p>
    <w:p w14:paraId="5038A707"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maximální možné míře zahrnout stávající systémy veřejné technické infrastruktury do pozemků dopravní infrastruktury a veřejných prostranství</w:t>
      </w:r>
    </w:p>
    <w:p w14:paraId="286C9FD8"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případě potřeby navrhnout nezbytné přeložen</w:t>
      </w:r>
      <w:r w:rsidRPr="00977594">
        <w:rPr>
          <w:rFonts w:asciiTheme="majorHAnsi" w:eastAsia="MS Mincho" w:hAnsiTheme="majorHAnsi" w:cstheme="majorHAnsi"/>
          <w:sz w:val="18"/>
          <w:szCs w:val="18"/>
        </w:rPr>
        <w:t>í</w:t>
      </w:r>
      <w:r w:rsidRPr="00977594">
        <w:rPr>
          <w:rFonts w:asciiTheme="majorHAnsi" w:eastAsia="MS Mincho" w:hAnsiTheme="majorHAnsi" w:cstheme="majorHAnsi"/>
          <w:sz w:val="18"/>
          <w:szCs w:val="18"/>
          <w:lang w:val="x-none"/>
        </w:rPr>
        <w:t xml:space="preserve"> tras stávající technické infrastruktury</w:t>
      </w:r>
    </w:p>
    <w:p w14:paraId="6A3CF550"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f) </w:t>
      </w:r>
      <w:r w:rsidRPr="00977594">
        <w:rPr>
          <w:rFonts w:asciiTheme="majorHAnsi" w:eastAsia="MS Mincho" w:hAnsiTheme="majorHAnsi" w:cstheme="majorHAnsi"/>
          <w:b/>
          <w:sz w:val="18"/>
          <w:szCs w:val="18"/>
          <w:lang w:val="x-none"/>
        </w:rPr>
        <w:tab/>
        <w:t>požadavky na veřejně prospěšné stavby a na veřejně prospěšná opatření</w:t>
      </w:r>
    </w:p>
    <w:p w14:paraId="3F9BE1B8"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bookmarkStart w:id="124" w:name="_Hlk118199310"/>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jako veřejně prospěšné stavby všechny pozemky dopravní infrastruktury s možností vyvlastnění</w:t>
      </w:r>
    </w:p>
    <w:bookmarkEnd w:id="124"/>
    <w:p w14:paraId="5A2F19A6" w14:textId="3D3155F9"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jako veřejně prospěšné stavby všechny pozemky veřejných prostranství (včetně veřejné zeleně) s možností uplatnění předkupního práva ve prospěch obce </w:t>
      </w:r>
      <w:r w:rsidR="002A7885" w:rsidRPr="00977594">
        <w:rPr>
          <w:rFonts w:asciiTheme="majorHAnsi" w:eastAsia="MS Mincho" w:hAnsiTheme="majorHAnsi" w:cstheme="majorHAnsi"/>
          <w:sz w:val="18"/>
          <w:szCs w:val="18"/>
        </w:rPr>
        <w:t>Kostomlaty nad Labem</w:t>
      </w:r>
    </w:p>
    <w:p w14:paraId="5BF7CBEC" w14:textId="2B930820"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jako veřejně prospěšné stavby všechny pozemky občanského vybavení s možností uplatnění předkupního práva ve prospěch obce </w:t>
      </w:r>
      <w:r w:rsidR="002A7885" w:rsidRPr="00977594">
        <w:rPr>
          <w:rFonts w:asciiTheme="majorHAnsi" w:eastAsia="MS Mincho" w:hAnsiTheme="majorHAnsi" w:cstheme="majorHAnsi"/>
          <w:sz w:val="18"/>
          <w:szCs w:val="18"/>
        </w:rPr>
        <w:t>Kostomlaty nad Labem</w:t>
      </w:r>
      <w:r w:rsidRPr="00977594">
        <w:rPr>
          <w:rFonts w:asciiTheme="majorHAnsi" w:eastAsia="MS Mincho" w:hAnsiTheme="majorHAnsi" w:cstheme="majorHAnsi"/>
          <w:sz w:val="18"/>
          <w:szCs w:val="18"/>
          <w:lang w:val="x-none"/>
        </w:rPr>
        <w:t>, pokud budou vymezeny</w:t>
      </w:r>
    </w:p>
    <w:p w14:paraId="4C56F5AD"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g) </w:t>
      </w:r>
      <w:r w:rsidRPr="00977594">
        <w:rPr>
          <w:rFonts w:asciiTheme="majorHAnsi" w:eastAsia="MS Mincho" w:hAnsiTheme="majorHAnsi" w:cstheme="majorHAnsi"/>
          <w:b/>
          <w:sz w:val="18"/>
          <w:szCs w:val="18"/>
          <w:lang w:val="x-none"/>
        </w:rPr>
        <w:tab/>
        <w:t>požadavky na asanace</w:t>
      </w:r>
    </w:p>
    <w:p w14:paraId="3F1BB8A0"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Nejsou stanoveny. </w:t>
      </w:r>
    </w:p>
    <w:p w14:paraId="2586B69B"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h) </w:t>
      </w:r>
      <w:r w:rsidRPr="00977594">
        <w:rPr>
          <w:rFonts w:asciiTheme="majorHAnsi" w:eastAsia="MS Mincho" w:hAnsiTheme="majorHAnsi" w:cstheme="majorHAnsi"/>
          <w:b/>
          <w:sz w:val="18"/>
          <w:szCs w:val="18"/>
          <w:lang w:val="x-none"/>
        </w:rPr>
        <w:tab/>
        <w:t>další požadavky vyplývající z územně analytických podkladů a ze zvláštních právních předpisů (například požadavky na ochranu veřejného zdraví, požární ochrany, civilní ochrany, obrany a bezpečnosti státu, ochrany ložisek nerostných surovin, geologické stavby území, ochrany před povodněmi a jinými rizikovými přírodními jevy)</w:t>
      </w:r>
    </w:p>
    <w:p w14:paraId="04435D65" w14:textId="0296B553" w:rsidR="00423F34" w:rsidRPr="00977594" w:rsidRDefault="00423F34" w:rsidP="00423F34">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regulační plán prověří možnosti stanovení pořadí změn v území (etapizace) v rámci plochy RP</w:t>
      </w:r>
      <w:r w:rsidR="00A36555"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1.</w:t>
      </w:r>
    </w:p>
    <w:p w14:paraId="04DEA949"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i) </w:t>
      </w:r>
      <w:r w:rsidRPr="00977594">
        <w:rPr>
          <w:rFonts w:asciiTheme="majorHAnsi" w:eastAsia="MS Mincho" w:hAnsiTheme="majorHAnsi" w:cstheme="majorHAnsi"/>
          <w:b/>
          <w:sz w:val="18"/>
          <w:szCs w:val="18"/>
          <w:lang w:val="x-none"/>
        </w:rPr>
        <w:tab/>
        <w:t>výčet územních rozhodnutí, které regulační plán nahradí</w:t>
      </w:r>
    </w:p>
    <w:p w14:paraId="6D110C37"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Bude prověřeno v průběhu pořízení regulačního plánu. </w:t>
      </w:r>
    </w:p>
    <w:p w14:paraId="420E8ABF"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Doporučeno je řešení regulačního plánu, který nahradí územní rozhodnutí: </w:t>
      </w:r>
    </w:p>
    <w:p w14:paraId="42EDA976"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o umístění stavby pro veřejnou dopravní a technickou infrastrukturu</w:t>
      </w:r>
    </w:p>
    <w:p w14:paraId="328AF92C"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o dělení nebo scelování pozemků – parcelaci</w:t>
      </w:r>
    </w:p>
    <w:p w14:paraId="1885D6A4"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j) </w:t>
      </w:r>
      <w:r w:rsidRPr="00977594">
        <w:rPr>
          <w:rFonts w:asciiTheme="majorHAnsi" w:eastAsia="MS Mincho" w:hAnsiTheme="majorHAnsi" w:cstheme="majorHAnsi"/>
          <w:b/>
          <w:sz w:val="18"/>
          <w:szCs w:val="18"/>
          <w:lang w:val="x-none"/>
        </w:rPr>
        <w:tab/>
        <w:t>případné požadavky na plánovací smlouvu a dohodu o parcelaci</w:t>
      </w:r>
    </w:p>
    <w:p w14:paraId="61881A42" w14:textId="77777777"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Vydání regulačního plánu je podmíněno uzavřením plánovací smlouvy a dohodou o parcelaci. </w:t>
      </w:r>
    </w:p>
    <w:p w14:paraId="3D643729" w14:textId="77777777"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Regulační plán stanoví podmínky pro budoucí spoluúčast vlastníků pozemků nebo stavebních podnikatelů na vybudování nové infrastruktury nebo spoluúčast na úpravách stávající veřejné infrastruktury (plánovací smlouvy) v dílčích částech řešeného území.</w:t>
      </w:r>
    </w:p>
    <w:p w14:paraId="48A4E9EC" w14:textId="77777777" w:rsidR="002C3D69" w:rsidRPr="00977594" w:rsidRDefault="002C3D69" w:rsidP="002C3D69">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k) </w:t>
      </w:r>
      <w:r w:rsidRPr="00977594">
        <w:rPr>
          <w:rFonts w:asciiTheme="majorHAnsi" w:eastAsia="MS Mincho" w:hAnsiTheme="majorHAnsi" w:cstheme="majorHAnsi"/>
          <w:b/>
          <w:sz w:val="18"/>
          <w:szCs w:val="18"/>
          <w:lang w:val="x-none"/>
        </w:rPr>
        <w:tab/>
        <w:t>požadavky na uspořádání obsahu návrhu regulačního plánu a obsahu jeho odůvodnění s ohledem na charakter území a problémy k řešení včetně měřítek výkresů a počtu vyhotovení</w:t>
      </w:r>
    </w:p>
    <w:p w14:paraId="79AEEE41" w14:textId="77777777"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Regulační plán bude zpracován v souladu s Přílohou č. 11 vyhlášky č. 500/2006 Sb. </w:t>
      </w:r>
    </w:p>
    <w:p w14:paraId="46F7268E" w14:textId="77777777"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Textová část bude odevzdána ve formátu *.doc a *.</w:t>
      </w:r>
      <w:proofErr w:type="spellStart"/>
      <w:r w:rsidRPr="00977594">
        <w:rPr>
          <w:rFonts w:asciiTheme="majorHAnsi" w:eastAsia="MS Mincho" w:hAnsiTheme="majorHAnsi" w:cstheme="majorHAnsi"/>
          <w:sz w:val="18"/>
          <w:szCs w:val="18"/>
          <w:lang w:val="x-none"/>
        </w:rPr>
        <w:t>pdf</w:t>
      </w:r>
      <w:proofErr w:type="spellEnd"/>
      <w:r w:rsidRPr="00977594">
        <w:rPr>
          <w:rFonts w:asciiTheme="majorHAnsi" w:eastAsia="MS Mincho" w:hAnsiTheme="majorHAnsi" w:cstheme="majorHAnsi"/>
          <w:sz w:val="18"/>
          <w:szCs w:val="18"/>
          <w:lang w:val="x-none"/>
        </w:rPr>
        <w:t xml:space="preserve">. </w:t>
      </w:r>
    </w:p>
    <w:p w14:paraId="128EE1A4" w14:textId="77777777" w:rsidR="002C3D69" w:rsidRPr="00977594" w:rsidRDefault="002C3D69" w:rsidP="002C3D69">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Grafická část bude zpracována nad katastrální mapou v souřadnicovém systému S-JTSK a odevzdána ve formátu *.</w:t>
      </w:r>
      <w:proofErr w:type="spellStart"/>
      <w:r w:rsidRPr="00977594">
        <w:rPr>
          <w:rFonts w:asciiTheme="majorHAnsi" w:eastAsia="MS Mincho" w:hAnsiTheme="majorHAnsi" w:cstheme="majorHAnsi"/>
          <w:sz w:val="18"/>
          <w:szCs w:val="18"/>
          <w:lang w:val="x-none"/>
        </w:rPr>
        <w:t>shp</w:t>
      </w:r>
      <w:proofErr w:type="spellEnd"/>
      <w:r w:rsidRPr="00977594">
        <w:rPr>
          <w:rFonts w:asciiTheme="majorHAnsi" w:eastAsia="MS Mincho" w:hAnsiTheme="majorHAnsi" w:cstheme="majorHAnsi"/>
          <w:sz w:val="18"/>
          <w:szCs w:val="18"/>
          <w:lang w:val="x-none"/>
        </w:rPr>
        <w:t xml:space="preserve"> nebo *.</w:t>
      </w:r>
      <w:proofErr w:type="spellStart"/>
      <w:r w:rsidRPr="00977594">
        <w:rPr>
          <w:rFonts w:asciiTheme="majorHAnsi" w:eastAsia="MS Mincho" w:hAnsiTheme="majorHAnsi" w:cstheme="majorHAnsi"/>
          <w:sz w:val="18"/>
          <w:szCs w:val="18"/>
          <w:lang w:val="x-none"/>
        </w:rPr>
        <w:t>dwg</w:t>
      </w:r>
      <w:proofErr w:type="spellEnd"/>
      <w:r w:rsidRPr="00977594">
        <w:rPr>
          <w:rFonts w:asciiTheme="majorHAnsi" w:eastAsia="MS Mincho" w:hAnsiTheme="majorHAnsi" w:cstheme="majorHAnsi"/>
          <w:sz w:val="18"/>
          <w:szCs w:val="18"/>
          <w:lang w:val="x-none"/>
        </w:rPr>
        <w:t xml:space="preserve"> a *.</w:t>
      </w:r>
      <w:proofErr w:type="spellStart"/>
      <w:r w:rsidRPr="00977594">
        <w:rPr>
          <w:rFonts w:asciiTheme="majorHAnsi" w:eastAsia="MS Mincho" w:hAnsiTheme="majorHAnsi" w:cstheme="majorHAnsi"/>
          <w:sz w:val="18"/>
          <w:szCs w:val="18"/>
          <w:lang w:val="x-none"/>
        </w:rPr>
        <w:t>pdf</w:t>
      </w:r>
      <w:proofErr w:type="spellEnd"/>
      <w:r w:rsidRPr="00977594">
        <w:rPr>
          <w:rFonts w:asciiTheme="majorHAnsi" w:eastAsia="MS Mincho" w:hAnsiTheme="majorHAnsi" w:cstheme="majorHAnsi"/>
          <w:sz w:val="18"/>
          <w:szCs w:val="18"/>
          <w:lang w:val="x-none"/>
        </w:rPr>
        <w:t xml:space="preserve">. </w:t>
      </w:r>
    </w:p>
    <w:p w14:paraId="0E731212"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Regulační plán bude obsahovat: </w:t>
      </w:r>
    </w:p>
    <w:p w14:paraId="6F88E692"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textovou část</w:t>
      </w:r>
    </w:p>
    <w:p w14:paraId="72026B6B"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grafickou část v rozsahu</w:t>
      </w:r>
    </w:p>
    <w:p w14:paraId="61DFD5CA"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hlavní výkres (výkres způsobu využití pozemků, umístění a prostorového uspořádání staveb) 1 : 500 nebo 1</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000</w:t>
      </w:r>
    </w:p>
    <w:p w14:paraId="63199234"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výkres veřejně prospěšných staveb a veřejně prospěšných opatření 1 : 500 nebo 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670ABD57" w14:textId="77777777" w:rsidR="002C3D69" w:rsidRPr="00977594" w:rsidRDefault="002C3D69" w:rsidP="002C3D69">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lastRenderedPageBreak/>
        <w:t xml:space="preserve">- </w:t>
      </w:r>
      <w:r w:rsidRPr="00977594">
        <w:rPr>
          <w:rFonts w:asciiTheme="majorHAnsi" w:eastAsia="MS Mincho" w:hAnsiTheme="majorHAnsi" w:cstheme="majorHAnsi"/>
          <w:sz w:val="18"/>
          <w:szCs w:val="18"/>
          <w:lang w:val="x-none"/>
        </w:rPr>
        <w:tab/>
        <w:t>další výkresy lze dle potřeby doplnit; měřítko výkresů lze v případě potřeby upravit</w:t>
      </w:r>
    </w:p>
    <w:p w14:paraId="220E9464"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Odůvodnění regulačního plánu bude obsahovat: </w:t>
      </w:r>
    </w:p>
    <w:p w14:paraId="245F7561"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textov</w:t>
      </w:r>
      <w:r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lang w:val="x-none"/>
        </w:rPr>
        <w:t xml:space="preserve"> část</w:t>
      </w:r>
    </w:p>
    <w:p w14:paraId="7D26D4CA"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grafick</w:t>
      </w:r>
      <w:r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lang w:val="x-none"/>
        </w:rPr>
        <w:t xml:space="preserve"> část</w:t>
      </w:r>
    </w:p>
    <w:p w14:paraId="55BE3F52" w14:textId="198DF33F"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koordinační výkres </w:t>
      </w:r>
      <w:r w:rsidRPr="00977594">
        <w:rPr>
          <w:rFonts w:asciiTheme="majorHAnsi" w:eastAsia="MS Mincho" w:hAnsiTheme="majorHAnsi" w:cstheme="majorHAnsi"/>
          <w:sz w:val="18"/>
          <w:szCs w:val="18"/>
        </w:rPr>
        <w:t xml:space="preserve">1 : 500 nebo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7E900307" w14:textId="40A0B4BA"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výkres širších vztahů v území 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r w:rsidRPr="00977594">
        <w:rPr>
          <w:rFonts w:asciiTheme="majorHAnsi" w:eastAsia="MS Mincho" w:hAnsiTheme="majorHAnsi" w:cstheme="majorHAnsi"/>
          <w:sz w:val="18"/>
          <w:szCs w:val="18"/>
        </w:rPr>
        <w:t xml:space="preserve"> nebo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5</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75D1265D" w14:textId="0453A69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výkres předpokládaných záborů půdního fondu </w:t>
      </w:r>
      <w:r w:rsidRPr="00977594">
        <w:rPr>
          <w:rFonts w:asciiTheme="majorHAnsi" w:eastAsia="MS Mincho" w:hAnsiTheme="majorHAnsi" w:cstheme="majorHAnsi"/>
          <w:sz w:val="18"/>
          <w:szCs w:val="18"/>
        </w:rPr>
        <w:t xml:space="preserve">1 : 500 nebo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002A7885"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73B9C3AE" w14:textId="77777777" w:rsidR="002C3D69" w:rsidRPr="00977594" w:rsidRDefault="002C3D69" w:rsidP="002C3D69">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počet vyhotovení regulačního plánu: </w:t>
      </w:r>
    </w:p>
    <w:p w14:paraId="3894DAD4"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ke společnému jednání bude odevzdána 2 x</w:t>
      </w:r>
    </w:p>
    <w:p w14:paraId="419BD128"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pro veřejné projednání bude odevzdána 2 x</w:t>
      </w:r>
    </w:p>
    <w:p w14:paraId="11B3B2B7" w14:textId="77777777" w:rsidR="002C3D69" w:rsidRPr="00977594" w:rsidRDefault="002C3D69" w:rsidP="002C3D69">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pro vydání bude odevzdána 4 x</w:t>
      </w:r>
    </w:p>
    <w:p w14:paraId="5956641A" w14:textId="77777777" w:rsidR="00A36555" w:rsidRPr="00977594" w:rsidRDefault="00A36555" w:rsidP="002A7885">
      <w:pPr>
        <w:keepNext/>
        <w:spacing w:before="120" w:after="120" w:line="240" w:lineRule="auto"/>
        <w:ind w:firstLine="709"/>
        <w:jc w:val="both"/>
        <w:rPr>
          <w:rFonts w:asciiTheme="majorHAnsi" w:eastAsia="MS Mincho" w:hAnsiTheme="majorHAnsi" w:cstheme="majorHAnsi"/>
          <w:b/>
          <w:sz w:val="18"/>
          <w:szCs w:val="18"/>
        </w:rPr>
      </w:pPr>
    </w:p>
    <w:p w14:paraId="24171D46" w14:textId="0C6F12EF" w:rsidR="002A7885" w:rsidRPr="00977594" w:rsidRDefault="002A7885" w:rsidP="002A7885">
      <w:pPr>
        <w:keepNext/>
        <w:spacing w:before="120" w:after="120" w:line="240" w:lineRule="auto"/>
        <w:ind w:firstLine="709"/>
        <w:jc w:val="both"/>
        <w:rPr>
          <w:rFonts w:asciiTheme="majorHAnsi" w:eastAsia="MS Mincho" w:hAnsiTheme="majorHAnsi" w:cstheme="majorHAnsi"/>
          <w:b/>
          <w:sz w:val="20"/>
          <w:szCs w:val="20"/>
        </w:rPr>
      </w:pPr>
      <w:r w:rsidRPr="00707686">
        <w:rPr>
          <w:rFonts w:asciiTheme="majorHAnsi" w:eastAsia="MS Mincho" w:hAnsiTheme="majorHAnsi" w:cstheme="majorHAnsi"/>
          <w:b/>
          <w:sz w:val="20"/>
          <w:szCs w:val="20"/>
        </w:rPr>
        <w:t>Zadání regulačního plánu RP</w:t>
      </w:r>
      <w:r w:rsidR="00A36555" w:rsidRPr="00707686">
        <w:rPr>
          <w:rFonts w:asciiTheme="majorHAnsi" w:eastAsia="MS Mincho" w:hAnsiTheme="majorHAnsi" w:cstheme="majorHAnsi"/>
          <w:b/>
          <w:sz w:val="20"/>
          <w:szCs w:val="20"/>
        </w:rPr>
        <w:t>.</w:t>
      </w:r>
      <w:r w:rsidRPr="00707686">
        <w:rPr>
          <w:rFonts w:asciiTheme="majorHAnsi" w:eastAsia="MS Mincho" w:hAnsiTheme="majorHAnsi" w:cstheme="majorHAnsi"/>
          <w:b/>
          <w:sz w:val="20"/>
          <w:szCs w:val="20"/>
        </w:rPr>
        <w:t xml:space="preserve">2 Kostomlaty nad Labem – východ (regulační plán </w:t>
      </w:r>
      <w:r w:rsidR="009A7930" w:rsidRPr="00707686">
        <w:rPr>
          <w:rFonts w:asciiTheme="majorHAnsi" w:eastAsia="MS Mincho" w:hAnsiTheme="majorHAnsi" w:cstheme="majorHAnsi"/>
          <w:b/>
          <w:sz w:val="20"/>
          <w:szCs w:val="20"/>
        </w:rPr>
        <w:t>z podnětu</w:t>
      </w:r>
      <w:r w:rsidRPr="00707686">
        <w:rPr>
          <w:rFonts w:asciiTheme="majorHAnsi" w:eastAsia="MS Mincho" w:hAnsiTheme="majorHAnsi" w:cstheme="majorHAnsi"/>
          <w:b/>
          <w:sz w:val="20"/>
          <w:szCs w:val="20"/>
        </w:rPr>
        <w:t>):</w:t>
      </w:r>
      <w:r w:rsidRPr="00977594">
        <w:rPr>
          <w:rFonts w:asciiTheme="majorHAnsi" w:eastAsia="MS Mincho" w:hAnsiTheme="majorHAnsi" w:cstheme="majorHAnsi"/>
          <w:b/>
          <w:sz w:val="20"/>
          <w:szCs w:val="20"/>
        </w:rPr>
        <w:t xml:space="preserve"> </w:t>
      </w:r>
    </w:p>
    <w:p w14:paraId="25CADEFF"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a) </w:t>
      </w:r>
      <w:r w:rsidRPr="00977594">
        <w:rPr>
          <w:rFonts w:asciiTheme="majorHAnsi" w:eastAsia="MS Mincho" w:hAnsiTheme="majorHAnsi" w:cstheme="majorHAnsi"/>
          <w:b/>
          <w:sz w:val="18"/>
          <w:szCs w:val="18"/>
          <w:lang w:val="x-none"/>
        </w:rPr>
        <w:tab/>
        <w:t>vymezení řešeného území</w:t>
      </w:r>
    </w:p>
    <w:p w14:paraId="72D9AAEF" w14:textId="2E065171"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Řešené území je vymezeno v grafické části Územního</w:t>
      </w:r>
      <w:r w:rsidRPr="00977594">
        <w:rPr>
          <w:rFonts w:asciiTheme="majorHAnsi" w:eastAsia="MS Mincho" w:hAnsiTheme="majorHAnsi" w:cstheme="majorHAnsi"/>
          <w:sz w:val="18"/>
          <w:szCs w:val="18"/>
        </w:rPr>
        <w:t xml:space="preserve"> plánu Kostomlaty nad Labem</w:t>
      </w:r>
      <w:r w:rsidRPr="00977594">
        <w:rPr>
          <w:rFonts w:asciiTheme="majorHAnsi" w:eastAsia="MS Mincho" w:hAnsiTheme="majorHAnsi" w:cstheme="majorHAnsi"/>
          <w:sz w:val="18"/>
          <w:szCs w:val="18"/>
          <w:lang w:val="x-none"/>
        </w:rPr>
        <w:t xml:space="preserve">, ve výkrese </w:t>
      </w:r>
      <w:r w:rsidRPr="00977594">
        <w:rPr>
          <w:rFonts w:asciiTheme="majorHAnsi" w:eastAsia="MS Mincho" w:hAnsiTheme="majorHAnsi" w:cstheme="majorHAnsi"/>
          <w:sz w:val="18"/>
          <w:szCs w:val="18"/>
        </w:rPr>
        <w:t xml:space="preserve">č. </w:t>
      </w:r>
      <w:r w:rsidRPr="00977594">
        <w:rPr>
          <w:rFonts w:asciiTheme="majorHAnsi" w:eastAsia="MS Mincho" w:hAnsiTheme="majorHAnsi" w:cstheme="majorHAnsi"/>
          <w:i/>
          <w:sz w:val="18"/>
          <w:szCs w:val="18"/>
          <w:lang w:val="x-none"/>
        </w:rPr>
        <w:t>1 Výkres základního členění</w:t>
      </w:r>
      <w:r w:rsidRPr="00977594">
        <w:rPr>
          <w:rFonts w:asciiTheme="majorHAnsi" w:eastAsia="MS Mincho" w:hAnsiTheme="majorHAnsi" w:cstheme="majorHAnsi"/>
          <w:i/>
          <w:sz w:val="18"/>
          <w:szCs w:val="18"/>
        </w:rPr>
        <w:t xml:space="preserve"> území</w:t>
      </w:r>
      <w:r w:rsidRPr="00977594">
        <w:rPr>
          <w:rFonts w:asciiTheme="majorHAnsi" w:eastAsia="MS Mincho" w:hAnsiTheme="majorHAnsi" w:cstheme="majorHAnsi"/>
          <w:i/>
          <w:sz w:val="18"/>
          <w:szCs w:val="18"/>
          <w:lang w:val="x-none"/>
        </w:rPr>
        <w:t xml:space="preserve"> </w:t>
      </w:r>
      <w:r w:rsidRPr="00977594">
        <w:rPr>
          <w:rFonts w:asciiTheme="majorHAnsi" w:eastAsia="MS Mincho" w:hAnsiTheme="majorHAnsi" w:cstheme="majorHAnsi"/>
          <w:sz w:val="18"/>
          <w:szCs w:val="18"/>
          <w:lang w:val="x-none"/>
        </w:rPr>
        <w:t>jako plocha s podmínkou vydání regulačního plánu RP</w:t>
      </w:r>
      <w:r w:rsidR="00A36555" w:rsidRPr="00977594">
        <w:rPr>
          <w:rFonts w:asciiTheme="majorHAnsi" w:eastAsia="MS Mincho" w:hAnsiTheme="majorHAnsi" w:cstheme="majorHAnsi"/>
          <w:sz w:val="18"/>
          <w:szCs w:val="18"/>
        </w:rPr>
        <w:t>.2</w:t>
      </w:r>
      <w:r w:rsidRPr="00977594">
        <w:rPr>
          <w:rFonts w:asciiTheme="majorHAnsi" w:eastAsia="MS Mincho" w:hAnsiTheme="majorHAnsi" w:cstheme="majorHAnsi"/>
          <w:sz w:val="18"/>
          <w:szCs w:val="18"/>
          <w:lang w:val="x-none"/>
        </w:rPr>
        <w:t xml:space="preserve">. </w:t>
      </w:r>
    </w:p>
    <w:p w14:paraId="237F8BE9" w14:textId="10D54514"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Rozsah řešeného území je dán zastaviteln</w:t>
      </w:r>
      <w:r w:rsidR="00A36555"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rPr>
        <w:t xml:space="preserve"> ploch</w:t>
      </w:r>
      <w:r w:rsidR="00A36555"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rPr>
        <w:t xml:space="preserve"> Z</w:t>
      </w:r>
      <w:r w:rsidR="00A36555"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 xml:space="preserve">14 (BI). </w:t>
      </w:r>
    </w:p>
    <w:p w14:paraId="6F273180"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b) </w:t>
      </w:r>
      <w:r w:rsidRPr="00977594">
        <w:rPr>
          <w:rFonts w:asciiTheme="majorHAnsi" w:eastAsia="MS Mincho" w:hAnsiTheme="majorHAnsi" w:cstheme="majorHAnsi"/>
          <w:b/>
          <w:sz w:val="18"/>
          <w:szCs w:val="18"/>
          <w:lang w:val="x-none"/>
        </w:rPr>
        <w:tab/>
        <w:t>požadavky na vymezení pozemků a jejich využití</w:t>
      </w:r>
    </w:p>
    <w:p w14:paraId="4DA2DCC2"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pro bydlení: </w:t>
      </w:r>
    </w:p>
    <w:p w14:paraId="7BFBCF9F"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pozemky pro individuální obytnou zástavbu (rodinné domy) v návaznosti na navržený systém veřejných prostranství</w:t>
      </w:r>
    </w:p>
    <w:p w14:paraId="0658FC1A"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navrhnout novou parcelaci pozemků určených pro obytnou zástavbu zejména s ohledem na nezbytnost vymezení dostatečných ploch veřejných prostranství, zajistit efektivní využití plochy</w:t>
      </w:r>
    </w:p>
    <w:p w14:paraId="1ECC364F"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zajistit napojení všech pozemků určených pro bydlení na pozemky dopravní infrastruktury</w:t>
      </w:r>
    </w:p>
    <w:p w14:paraId="1B4C2568"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pro </w:t>
      </w:r>
      <w:r w:rsidRPr="00977594">
        <w:rPr>
          <w:rFonts w:asciiTheme="majorHAnsi" w:eastAsia="MS Mincho" w:hAnsiTheme="majorHAnsi" w:cstheme="majorHAnsi"/>
          <w:sz w:val="18"/>
          <w:szCs w:val="18"/>
          <w:u w:val="single"/>
        </w:rPr>
        <w:t>občanské vybavení</w:t>
      </w:r>
      <w:r w:rsidRPr="00977594">
        <w:rPr>
          <w:rFonts w:asciiTheme="majorHAnsi" w:eastAsia="MS Mincho" w:hAnsiTheme="majorHAnsi" w:cstheme="majorHAnsi"/>
          <w:sz w:val="18"/>
          <w:szCs w:val="18"/>
          <w:u w:val="single"/>
          <w:lang w:val="x-none"/>
        </w:rPr>
        <w:t xml:space="preserve">: </w:t>
      </w:r>
    </w:p>
    <w:p w14:paraId="5343BCCE"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prověřit potřebu umístění objektů občanské vybavenosti a případně pro jejich realizaci vymezit konkrétní pozemky</w:t>
      </w:r>
    </w:p>
    <w:p w14:paraId="68AF0340"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dopravní infrastruktury: </w:t>
      </w:r>
    </w:p>
    <w:p w14:paraId="1D1C94FB"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ulice </w:t>
      </w:r>
      <w:r w:rsidRPr="00977594">
        <w:rPr>
          <w:rFonts w:asciiTheme="majorHAnsi" w:eastAsia="MS Mincho" w:hAnsiTheme="majorHAnsi" w:cstheme="majorHAnsi"/>
          <w:sz w:val="18"/>
          <w:szCs w:val="18"/>
        </w:rPr>
        <w:t xml:space="preserve">resp. pozemky veřejných prostranství </w:t>
      </w:r>
      <w:r w:rsidRPr="00977594">
        <w:rPr>
          <w:rFonts w:asciiTheme="majorHAnsi" w:eastAsia="MS Mincho" w:hAnsiTheme="majorHAnsi" w:cstheme="majorHAnsi"/>
          <w:sz w:val="18"/>
          <w:szCs w:val="18"/>
          <w:lang w:val="x-none"/>
        </w:rPr>
        <w:t>v souladu s § 22 vyhlášky č. 501/2006 Sb.</w:t>
      </w:r>
    </w:p>
    <w:p w14:paraId="6C8C15C8"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neumožnit vznik slepých ulic, pozemky dopravní infrastruktury vzájemně propojovat minimálně pro pěší a cyklistickou dopravu</w:t>
      </w:r>
    </w:p>
    <w:p w14:paraId="552C8720"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rámci pozemků dopravní infrastruktury zajistit dostatečné množství parkovacích stání v souladu s platnými právními předpisy</w:t>
      </w:r>
    </w:p>
    <w:p w14:paraId="2848BF00"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vymezení pozemků veřejných prostranství (včetně pozemků veřejné zeleně): </w:t>
      </w:r>
    </w:p>
    <w:p w14:paraId="09D43DD1"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definovat pro jednotlivé ulice uspořádání uličního profilu (přesné umístění komunikace, chodníky, zeleň, parkovací stání, napojovací body technické infrastruktury, vjezdy atd.)</w:t>
      </w:r>
    </w:p>
    <w:p w14:paraId="2E543419" w14:textId="1717E4D2"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zajistit prostupnost území pro pěší a cyklisty, navázat na stávající cesty a umožnit pěší a cyklistické propojení s volnou krajinou</w:t>
      </w:r>
      <w:r w:rsidRPr="00977594">
        <w:rPr>
          <w:rFonts w:asciiTheme="majorHAnsi" w:eastAsia="MS Mincho" w:hAnsiTheme="majorHAnsi" w:cstheme="majorHAnsi"/>
          <w:sz w:val="18"/>
          <w:szCs w:val="18"/>
        </w:rPr>
        <w:t xml:space="preserve"> a s lesním porostem západně od zastavitelné plochy</w:t>
      </w:r>
    </w:p>
    <w:p w14:paraId="6F5F6D42"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vymezit dostatečné pozemky veřejných prostranství včetně veřejné zeleně v návaznosti na § 7 odst. 2 vyhlášky č. 501/2006 Sb.</w:t>
      </w:r>
    </w:p>
    <w:p w14:paraId="3AEF7670"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prověřit možnosti a navrhnout umístění náměstí nebo jiné formy centrálního a pobytového veřejného prostranství; přednostně navrhnout umístění veřejného prostoru v přímé vazbě na navržené občanské vybavení v případě jeho vymezení</w:t>
      </w:r>
    </w:p>
    <w:p w14:paraId="0F9F6B1A"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w:t>
      </w:r>
      <w:r w:rsidRPr="00977594">
        <w:rPr>
          <w:rFonts w:asciiTheme="majorHAnsi" w:eastAsia="MS Mincho" w:hAnsiTheme="majorHAnsi" w:cstheme="majorHAnsi"/>
          <w:sz w:val="18"/>
          <w:szCs w:val="18"/>
        </w:rPr>
        <w:tab/>
        <w:t>samostatně navrhnout a vymezit pozemky pro vzájemně provázaný systém menších ploch veřejně přístupné zeleně, který bude pro pěší a cyklistickou dopravu propojen s centrální částí sídla</w:t>
      </w:r>
    </w:p>
    <w:p w14:paraId="3102D524"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lastRenderedPageBreak/>
        <w:t xml:space="preserve">c) </w:t>
      </w:r>
      <w:r w:rsidRPr="00977594">
        <w:rPr>
          <w:rFonts w:asciiTheme="majorHAnsi" w:eastAsia="MS Mincho" w:hAnsiTheme="majorHAnsi" w:cstheme="majorHAnsi"/>
          <w:b/>
          <w:sz w:val="18"/>
          <w:szCs w:val="18"/>
          <w:lang w:val="x-none"/>
        </w:rPr>
        <w:tab/>
        <w:t>požadavky na umístění a prostorové uspořádání staveb</w:t>
      </w:r>
    </w:p>
    <w:p w14:paraId="54B79C52"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uliční čáry a stavební čáry určující orientační umístění budov</w:t>
      </w:r>
    </w:p>
    <w:p w14:paraId="22F4D241"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stanovit maximální výšku zástavby, intenzitu zástavby jednotlivých pozemků, minimální podíl zeleně na jednotlivých pozemcích, případně další podrobnější regulativy využití pozemků</w:t>
      </w:r>
    </w:p>
    <w:p w14:paraId="2532C0A3"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prověřit možnosti podrobnější regulace území a případně navrhnout další regulační prvky</w:t>
      </w:r>
    </w:p>
    <w:p w14:paraId="2714E976"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d) </w:t>
      </w:r>
      <w:r w:rsidRPr="00977594">
        <w:rPr>
          <w:rFonts w:asciiTheme="majorHAnsi" w:eastAsia="MS Mincho" w:hAnsiTheme="majorHAnsi" w:cstheme="majorHAnsi"/>
          <w:b/>
          <w:sz w:val="18"/>
          <w:szCs w:val="18"/>
          <w:lang w:val="x-none"/>
        </w:rPr>
        <w:tab/>
        <w:t>požadavky na ochranu a rozvoj hodnot území</w:t>
      </w:r>
    </w:p>
    <w:p w14:paraId="684D08D7" w14:textId="6E05BB2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při stanovení maximální výšky zástavby a dalších prostorových parametrů zástavby respektovat převládající výškovou hladinu zástavby v okolní stabilizované zástavbě a respektovat charakteristickou strukturu a</w:t>
      </w:r>
      <w:r w:rsidR="00A36555"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charakter zástavby dotčeného sídla</w:t>
      </w:r>
    </w:p>
    <w:p w14:paraId="6E590A0D"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e) </w:t>
      </w:r>
      <w:r w:rsidRPr="00977594">
        <w:rPr>
          <w:rFonts w:asciiTheme="majorHAnsi" w:eastAsia="MS Mincho" w:hAnsiTheme="majorHAnsi" w:cstheme="majorHAnsi"/>
          <w:b/>
          <w:sz w:val="18"/>
          <w:szCs w:val="18"/>
          <w:lang w:val="x-none"/>
        </w:rPr>
        <w:tab/>
        <w:t>požadavky na řešení veřejné infrastruktury</w:t>
      </w:r>
    </w:p>
    <w:p w14:paraId="68E38EC7"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prověřit a doplnit inženýrské sítě a zařízení </w:t>
      </w:r>
      <w:r w:rsidRPr="00977594">
        <w:rPr>
          <w:rFonts w:asciiTheme="majorHAnsi" w:eastAsia="MS Mincho" w:hAnsiTheme="majorHAnsi" w:cstheme="majorHAnsi"/>
          <w:sz w:val="18"/>
          <w:szCs w:val="18"/>
        </w:rPr>
        <w:t xml:space="preserve">přednostně </w:t>
      </w:r>
      <w:r w:rsidRPr="00977594">
        <w:rPr>
          <w:rFonts w:asciiTheme="majorHAnsi" w:eastAsia="MS Mincho" w:hAnsiTheme="majorHAnsi" w:cstheme="majorHAnsi"/>
          <w:sz w:val="18"/>
          <w:szCs w:val="18"/>
          <w:lang w:val="x-none"/>
        </w:rPr>
        <w:t>ve vazbě na stávající systémy technické infrastruktury</w:t>
      </w:r>
    </w:p>
    <w:p w14:paraId="7CE96472"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maximální možné míře zahrnout stávající systémy veřejné technické infrastruktury do pozemků dopravní infrastruktury a veřejných prostranství</w:t>
      </w:r>
    </w:p>
    <w:p w14:paraId="20BF68CB"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 případě potřeby navrhnout nezbytné přeložen</w:t>
      </w:r>
      <w:r w:rsidRPr="00977594">
        <w:rPr>
          <w:rFonts w:asciiTheme="majorHAnsi" w:eastAsia="MS Mincho" w:hAnsiTheme="majorHAnsi" w:cstheme="majorHAnsi"/>
          <w:sz w:val="18"/>
          <w:szCs w:val="18"/>
        </w:rPr>
        <w:t>í</w:t>
      </w:r>
      <w:r w:rsidRPr="00977594">
        <w:rPr>
          <w:rFonts w:asciiTheme="majorHAnsi" w:eastAsia="MS Mincho" w:hAnsiTheme="majorHAnsi" w:cstheme="majorHAnsi"/>
          <w:sz w:val="18"/>
          <w:szCs w:val="18"/>
          <w:lang w:val="x-none"/>
        </w:rPr>
        <w:t xml:space="preserve"> tras stávající technické infrastruktury</w:t>
      </w:r>
    </w:p>
    <w:p w14:paraId="6A24057E"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f) </w:t>
      </w:r>
      <w:r w:rsidRPr="00977594">
        <w:rPr>
          <w:rFonts w:asciiTheme="majorHAnsi" w:eastAsia="MS Mincho" w:hAnsiTheme="majorHAnsi" w:cstheme="majorHAnsi"/>
          <w:b/>
          <w:sz w:val="18"/>
          <w:szCs w:val="18"/>
          <w:lang w:val="x-none"/>
        </w:rPr>
        <w:tab/>
        <w:t>požadavky na veřejně prospěšné stavby a na veřejně prospěšná opatření</w:t>
      </w:r>
    </w:p>
    <w:p w14:paraId="02F39323"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vymezit jako veřejně prospěšné stavby všechny pozemky dopravní infrastruktury s možností vyvlastnění</w:t>
      </w:r>
    </w:p>
    <w:p w14:paraId="55604974"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jako veřejně prospěšné stavby všechny pozemky veřejných prostranství (včetně veřejné zeleně) s možností uplatnění předkupního práva ve prospěch obce </w:t>
      </w:r>
      <w:r w:rsidRPr="00977594">
        <w:rPr>
          <w:rFonts w:asciiTheme="majorHAnsi" w:eastAsia="MS Mincho" w:hAnsiTheme="majorHAnsi" w:cstheme="majorHAnsi"/>
          <w:sz w:val="18"/>
          <w:szCs w:val="18"/>
        </w:rPr>
        <w:t>Kostomlaty nad Labem</w:t>
      </w:r>
    </w:p>
    <w:p w14:paraId="69EED9A2"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vymezit jako veřejně prospěšné stavby všechny pozemky občanského vybavení s možností uplatnění předkupního práva ve prospěch obce </w:t>
      </w:r>
      <w:r w:rsidRPr="00977594">
        <w:rPr>
          <w:rFonts w:asciiTheme="majorHAnsi" w:eastAsia="MS Mincho" w:hAnsiTheme="majorHAnsi" w:cstheme="majorHAnsi"/>
          <w:sz w:val="18"/>
          <w:szCs w:val="18"/>
        </w:rPr>
        <w:t>Kostomlaty nad Labem</w:t>
      </w:r>
      <w:r w:rsidRPr="00977594">
        <w:rPr>
          <w:rFonts w:asciiTheme="majorHAnsi" w:eastAsia="MS Mincho" w:hAnsiTheme="majorHAnsi" w:cstheme="majorHAnsi"/>
          <w:sz w:val="18"/>
          <w:szCs w:val="18"/>
          <w:lang w:val="x-none"/>
        </w:rPr>
        <w:t>, pokud budou vymezeny</w:t>
      </w:r>
    </w:p>
    <w:p w14:paraId="0B1FFB50"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g) </w:t>
      </w:r>
      <w:r w:rsidRPr="00977594">
        <w:rPr>
          <w:rFonts w:asciiTheme="majorHAnsi" w:eastAsia="MS Mincho" w:hAnsiTheme="majorHAnsi" w:cstheme="majorHAnsi"/>
          <w:b/>
          <w:sz w:val="18"/>
          <w:szCs w:val="18"/>
          <w:lang w:val="x-none"/>
        </w:rPr>
        <w:tab/>
        <w:t>požadavky na asanace</w:t>
      </w:r>
    </w:p>
    <w:p w14:paraId="64F8EF45"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Nejsou stanoveny. </w:t>
      </w:r>
    </w:p>
    <w:p w14:paraId="3D0027A6"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h) </w:t>
      </w:r>
      <w:r w:rsidRPr="00977594">
        <w:rPr>
          <w:rFonts w:asciiTheme="majorHAnsi" w:eastAsia="MS Mincho" w:hAnsiTheme="majorHAnsi" w:cstheme="majorHAnsi"/>
          <w:b/>
          <w:sz w:val="18"/>
          <w:szCs w:val="18"/>
          <w:lang w:val="x-none"/>
        </w:rPr>
        <w:tab/>
        <w:t>další požadavky vyplývající z územně analytických podkladů a ze zvláštních právních předpisů (například požadavky na ochranu veřejného zdraví, požární ochrany, civilní ochrany, obrany a bezpečnosti státu, ochrany ložisek nerostných surovin, geologické stavby území, ochrany před povodněmi a jinými rizikovými přírodními jevy)</w:t>
      </w:r>
    </w:p>
    <w:p w14:paraId="49FDCF44"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Nejsou stanoveny. </w:t>
      </w:r>
    </w:p>
    <w:p w14:paraId="290533E1"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i) </w:t>
      </w:r>
      <w:r w:rsidRPr="00977594">
        <w:rPr>
          <w:rFonts w:asciiTheme="majorHAnsi" w:eastAsia="MS Mincho" w:hAnsiTheme="majorHAnsi" w:cstheme="majorHAnsi"/>
          <w:b/>
          <w:sz w:val="18"/>
          <w:szCs w:val="18"/>
          <w:lang w:val="x-none"/>
        </w:rPr>
        <w:tab/>
        <w:t>výčet územních rozhodnutí, které regulační plán nahradí</w:t>
      </w:r>
    </w:p>
    <w:p w14:paraId="47A3FFDA"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Bude prověřeno v průběhu pořízení regulačního plánu. </w:t>
      </w:r>
    </w:p>
    <w:p w14:paraId="799B221D"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Doporučeno je řešení regulačního plánu, který nahradí územní rozhodnutí: </w:t>
      </w:r>
    </w:p>
    <w:p w14:paraId="4F789D28"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r>
      <w:r w:rsidRPr="00977594">
        <w:rPr>
          <w:rFonts w:asciiTheme="majorHAnsi" w:eastAsia="MS Mincho" w:hAnsiTheme="majorHAnsi" w:cstheme="majorHAnsi"/>
          <w:sz w:val="18"/>
          <w:szCs w:val="18"/>
        </w:rPr>
        <w:t>o umístění stavby pro veřejnou dopravní a technickou infrastrukturu</w:t>
      </w:r>
    </w:p>
    <w:p w14:paraId="6131F3A7"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rPr>
        <w:tab/>
        <w:t>o dělení nebo scelování pozemků – parcelaci</w:t>
      </w:r>
    </w:p>
    <w:p w14:paraId="545D2BA1"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j) </w:t>
      </w:r>
      <w:r w:rsidRPr="00977594">
        <w:rPr>
          <w:rFonts w:asciiTheme="majorHAnsi" w:eastAsia="MS Mincho" w:hAnsiTheme="majorHAnsi" w:cstheme="majorHAnsi"/>
          <w:b/>
          <w:sz w:val="18"/>
          <w:szCs w:val="18"/>
          <w:lang w:val="x-none"/>
        </w:rPr>
        <w:tab/>
        <w:t>případné požadavky na plánovací smlouvu a dohodu o parcelaci</w:t>
      </w:r>
    </w:p>
    <w:p w14:paraId="155F90CA" w14:textId="77777777"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Vydání regulačního plánu je podmíněno uzavřením plánovací smlouvy a dohodou o parcelaci. </w:t>
      </w:r>
    </w:p>
    <w:p w14:paraId="0E424BEF" w14:textId="77777777"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Regulační plán stanoví podmínky pro budoucí spoluúčast vlastníků pozemků nebo stavebních podnikatelů na vybudování nové infrastruktury nebo spoluúčast na úpravách stávající veřejné infrastruktury (plánovací smlouvy) v dílčích částech řešeného území.</w:t>
      </w:r>
    </w:p>
    <w:p w14:paraId="2067CC4B" w14:textId="77777777" w:rsidR="002A7885" w:rsidRPr="00977594" w:rsidRDefault="002A7885" w:rsidP="002A7885">
      <w:pPr>
        <w:keepNext/>
        <w:spacing w:before="120" w:after="120" w:line="240" w:lineRule="auto"/>
        <w:ind w:left="1418" w:hanging="709"/>
        <w:jc w:val="both"/>
        <w:rPr>
          <w:rFonts w:asciiTheme="majorHAnsi" w:eastAsia="MS Mincho" w:hAnsiTheme="majorHAnsi" w:cstheme="majorHAnsi"/>
          <w:b/>
          <w:sz w:val="18"/>
          <w:szCs w:val="18"/>
          <w:lang w:val="x-none"/>
        </w:rPr>
      </w:pPr>
      <w:r w:rsidRPr="00977594">
        <w:rPr>
          <w:rFonts w:asciiTheme="majorHAnsi" w:eastAsia="MS Mincho" w:hAnsiTheme="majorHAnsi" w:cstheme="majorHAnsi"/>
          <w:b/>
          <w:sz w:val="18"/>
          <w:szCs w:val="18"/>
          <w:lang w:val="x-none"/>
        </w:rPr>
        <w:t xml:space="preserve">k) </w:t>
      </w:r>
      <w:r w:rsidRPr="00977594">
        <w:rPr>
          <w:rFonts w:asciiTheme="majorHAnsi" w:eastAsia="MS Mincho" w:hAnsiTheme="majorHAnsi" w:cstheme="majorHAnsi"/>
          <w:b/>
          <w:sz w:val="18"/>
          <w:szCs w:val="18"/>
          <w:lang w:val="x-none"/>
        </w:rPr>
        <w:tab/>
        <w:t>požadavky na uspořádání obsahu návrhu regulačního plánu a obsahu jeho odůvodnění s ohledem na charakter území a problémy k řešení včetně měřítek výkresů a počtu vyhotovení</w:t>
      </w:r>
    </w:p>
    <w:p w14:paraId="49152320" w14:textId="77777777"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Regulační plán bude zpracován v souladu s Přílohou č. 11 vyhlášky č. 500/2006 Sb. </w:t>
      </w:r>
    </w:p>
    <w:p w14:paraId="4AF16036" w14:textId="77777777"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Textová část bude odevzdána ve formátu *.doc a *.</w:t>
      </w:r>
      <w:proofErr w:type="spellStart"/>
      <w:r w:rsidRPr="00977594">
        <w:rPr>
          <w:rFonts w:asciiTheme="majorHAnsi" w:eastAsia="MS Mincho" w:hAnsiTheme="majorHAnsi" w:cstheme="majorHAnsi"/>
          <w:sz w:val="18"/>
          <w:szCs w:val="18"/>
          <w:lang w:val="x-none"/>
        </w:rPr>
        <w:t>pdf</w:t>
      </w:r>
      <w:proofErr w:type="spellEnd"/>
      <w:r w:rsidRPr="00977594">
        <w:rPr>
          <w:rFonts w:asciiTheme="majorHAnsi" w:eastAsia="MS Mincho" w:hAnsiTheme="majorHAnsi" w:cstheme="majorHAnsi"/>
          <w:sz w:val="18"/>
          <w:szCs w:val="18"/>
          <w:lang w:val="x-none"/>
        </w:rPr>
        <w:t xml:space="preserve">. </w:t>
      </w:r>
    </w:p>
    <w:p w14:paraId="2904CC70" w14:textId="77777777" w:rsidR="002A7885" w:rsidRPr="00977594" w:rsidRDefault="002A7885" w:rsidP="002A7885">
      <w:pPr>
        <w:spacing w:before="120" w:after="120" w:line="240" w:lineRule="auto"/>
        <w:ind w:left="709" w:hanging="1"/>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Grafická část bude zpracována nad katastrální mapou v souřadnicovém systému S-JTSK a odevzdána ve formátu *.</w:t>
      </w:r>
      <w:proofErr w:type="spellStart"/>
      <w:r w:rsidRPr="00977594">
        <w:rPr>
          <w:rFonts w:asciiTheme="majorHAnsi" w:eastAsia="MS Mincho" w:hAnsiTheme="majorHAnsi" w:cstheme="majorHAnsi"/>
          <w:sz w:val="18"/>
          <w:szCs w:val="18"/>
          <w:lang w:val="x-none"/>
        </w:rPr>
        <w:t>shp</w:t>
      </w:r>
      <w:proofErr w:type="spellEnd"/>
      <w:r w:rsidRPr="00977594">
        <w:rPr>
          <w:rFonts w:asciiTheme="majorHAnsi" w:eastAsia="MS Mincho" w:hAnsiTheme="majorHAnsi" w:cstheme="majorHAnsi"/>
          <w:sz w:val="18"/>
          <w:szCs w:val="18"/>
          <w:lang w:val="x-none"/>
        </w:rPr>
        <w:t xml:space="preserve"> nebo *.</w:t>
      </w:r>
      <w:proofErr w:type="spellStart"/>
      <w:r w:rsidRPr="00977594">
        <w:rPr>
          <w:rFonts w:asciiTheme="majorHAnsi" w:eastAsia="MS Mincho" w:hAnsiTheme="majorHAnsi" w:cstheme="majorHAnsi"/>
          <w:sz w:val="18"/>
          <w:szCs w:val="18"/>
          <w:lang w:val="x-none"/>
        </w:rPr>
        <w:t>dwg</w:t>
      </w:r>
      <w:proofErr w:type="spellEnd"/>
      <w:r w:rsidRPr="00977594">
        <w:rPr>
          <w:rFonts w:asciiTheme="majorHAnsi" w:eastAsia="MS Mincho" w:hAnsiTheme="majorHAnsi" w:cstheme="majorHAnsi"/>
          <w:sz w:val="18"/>
          <w:szCs w:val="18"/>
          <w:lang w:val="x-none"/>
        </w:rPr>
        <w:t xml:space="preserve"> a *.</w:t>
      </w:r>
      <w:proofErr w:type="spellStart"/>
      <w:r w:rsidRPr="00977594">
        <w:rPr>
          <w:rFonts w:asciiTheme="majorHAnsi" w:eastAsia="MS Mincho" w:hAnsiTheme="majorHAnsi" w:cstheme="majorHAnsi"/>
          <w:sz w:val="18"/>
          <w:szCs w:val="18"/>
          <w:lang w:val="x-none"/>
        </w:rPr>
        <w:t>pdf</w:t>
      </w:r>
      <w:proofErr w:type="spellEnd"/>
      <w:r w:rsidRPr="00977594">
        <w:rPr>
          <w:rFonts w:asciiTheme="majorHAnsi" w:eastAsia="MS Mincho" w:hAnsiTheme="majorHAnsi" w:cstheme="majorHAnsi"/>
          <w:sz w:val="18"/>
          <w:szCs w:val="18"/>
          <w:lang w:val="x-none"/>
        </w:rPr>
        <w:t xml:space="preserve">. </w:t>
      </w:r>
    </w:p>
    <w:p w14:paraId="3823AFD7" w14:textId="77777777" w:rsidR="002A7885" w:rsidRPr="00977594" w:rsidRDefault="002A7885" w:rsidP="000D32B6">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lastRenderedPageBreak/>
        <w:t xml:space="preserve">Regulační plán bude obsahovat: </w:t>
      </w:r>
    </w:p>
    <w:p w14:paraId="4C1DAC10" w14:textId="77777777" w:rsidR="002A7885" w:rsidRPr="00977594" w:rsidRDefault="002A7885" w:rsidP="000D32B6">
      <w:pPr>
        <w:keepNext/>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textovou část</w:t>
      </w:r>
    </w:p>
    <w:p w14:paraId="295EBD4D"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grafickou část v rozsahu</w:t>
      </w:r>
    </w:p>
    <w:p w14:paraId="3291047F"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hlavní výkres (výkres způsobu využití pozemků, umístění a prostorového uspořádání staveb) 1 : 500 nebo 1</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w:t>
      </w:r>
      <w:r w:rsidRPr="00977594">
        <w:rPr>
          <w:rFonts w:asciiTheme="majorHAnsi" w:eastAsia="MS Mincho" w:hAnsiTheme="majorHAnsi" w:cstheme="majorHAnsi"/>
          <w:sz w:val="18"/>
          <w:szCs w:val="18"/>
          <w:lang w:val="x-none"/>
        </w:rPr>
        <w:t>000</w:t>
      </w:r>
    </w:p>
    <w:p w14:paraId="00664798"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výkres veřejně prospěšných staveb a veřejně prospěšných opatření 1 : 500 nebo 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6ED54252" w14:textId="77777777" w:rsidR="002A7885" w:rsidRPr="00977594" w:rsidRDefault="002A7885" w:rsidP="002A7885">
      <w:pPr>
        <w:spacing w:before="120" w:after="120" w:line="240" w:lineRule="auto"/>
        <w:ind w:left="1418" w:hanging="710"/>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další výkresy lze dle potřeby doplnit; měřítko výkresů lze v případě potřeby upravit</w:t>
      </w:r>
    </w:p>
    <w:p w14:paraId="065E3529"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Odůvodnění regulačního plánu bude obsahovat: </w:t>
      </w:r>
    </w:p>
    <w:p w14:paraId="672A2103"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textov</w:t>
      </w:r>
      <w:r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lang w:val="x-none"/>
        </w:rPr>
        <w:t xml:space="preserve"> část</w:t>
      </w:r>
    </w:p>
    <w:p w14:paraId="564155FE"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grafick</w:t>
      </w:r>
      <w:r w:rsidRPr="00977594">
        <w:rPr>
          <w:rFonts w:asciiTheme="majorHAnsi" w:eastAsia="MS Mincho" w:hAnsiTheme="majorHAnsi" w:cstheme="majorHAnsi"/>
          <w:sz w:val="18"/>
          <w:szCs w:val="18"/>
        </w:rPr>
        <w:t>ou</w:t>
      </w:r>
      <w:r w:rsidRPr="00977594">
        <w:rPr>
          <w:rFonts w:asciiTheme="majorHAnsi" w:eastAsia="MS Mincho" w:hAnsiTheme="majorHAnsi" w:cstheme="majorHAnsi"/>
          <w:sz w:val="18"/>
          <w:szCs w:val="18"/>
          <w:lang w:val="x-none"/>
        </w:rPr>
        <w:t xml:space="preserve"> část</w:t>
      </w:r>
    </w:p>
    <w:p w14:paraId="238CCC50"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koordinační výkres </w:t>
      </w:r>
      <w:r w:rsidRPr="00977594">
        <w:rPr>
          <w:rFonts w:asciiTheme="majorHAnsi" w:eastAsia="MS Mincho" w:hAnsiTheme="majorHAnsi" w:cstheme="majorHAnsi"/>
          <w:sz w:val="18"/>
          <w:szCs w:val="18"/>
        </w:rPr>
        <w:t xml:space="preserve">1 : 500 nebo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6B86E723"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výkres širších vztahů v území 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r w:rsidRPr="00977594">
        <w:rPr>
          <w:rFonts w:asciiTheme="majorHAnsi" w:eastAsia="MS Mincho" w:hAnsiTheme="majorHAnsi" w:cstheme="majorHAnsi"/>
          <w:sz w:val="18"/>
          <w:szCs w:val="18"/>
        </w:rPr>
        <w:t xml:space="preserve"> nebo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5</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315E0DE5"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 xml:space="preserve">výkres předpokládaných záborů půdního fondu </w:t>
      </w:r>
      <w:r w:rsidRPr="00977594">
        <w:rPr>
          <w:rFonts w:asciiTheme="majorHAnsi" w:eastAsia="MS Mincho" w:hAnsiTheme="majorHAnsi" w:cstheme="majorHAnsi"/>
          <w:sz w:val="18"/>
          <w:szCs w:val="18"/>
        </w:rPr>
        <w:t xml:space="preserve">1 : 500 nebo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1</w:t>
      </w:r>
      <w:r w:rsidRPr="00977594">
        <w:rPr>
          <w:rFonts w:asciiTheme="majorHAnsi" w:eastAsia="MS Mincho" w:hAnsiTheme="majorHAnsi" w:cstheme="majorHAnsi"/>
          <w:sz w:val="18"/>
          <w:szCs w:val="18"/>
        </w:rPr>
        <w:t xml:space="preserve"> </w:t>
      </w:r>
      <w:r w:rsidRPr="00977594">
        <w:rPr>
          <w:rFonts w:asciiTheme="majorHAnsi" w:eastAsia="MS Mincho" w:hAnsiTheme="majorHAnsi" w:cstheme="majorHAnsi"/>
          <w:sz w:val="18"/>
          <w:szCs w:val="18"/>
          <w:lang w:val="x-none"/>
        </w:rPr>
        <w:t>000</w:t>
      </w:r>
    </w:p>
    <w:p w14:paraId="0047DE7D" w14:textId="77777777" w:rsidR="002A7885" w:rsidRPr="00977594" w:rsidRDefault="002A7885" w:rsidP="002A7885">
      <w:pPr>
        <w:keepNext/>
        <w:spacing w:before="120" w:after="120" w:line="240" w:lineRule="auto"/>
        <w:ind w:left="709"/>
        <w:jc w:val="both"/>
        <w:rPr>
          <w:rFonts w:asciiTheme="majorHAnsi" w:eastAsia="MS Mincho" w:hAnsiTheme="majorHAnsi" w:cstheme="majorHAnsi"/>
          <w:sz w:val="18"/>
          <w:szCs w:val="18"/>
          <w:u w:val="single"/>
          <w:lang w:val="x-none"/>
        </w:rPr>
      </w:pPr>
      <w:r w:rsidRPr="00977594">
        <w:rPr>
          <w:rFonts w:asciiTheme="majorHAnsi" w:eastAsia="MS Mincho" w:hAnsiTheme="majorHAnsi" w:cstheme="majorHAnsi"/>
          <w:sz w:val="18"/>
          <w:szCs w:val="18"/>
          <w:u w:val="single"/>
          <w:lang w:val="x-none"/>
        </w:rPr>
        <w:t xml:space="preserve">Požadavky na počet vyhotovení regulačního plánu: </w:t>
      </w:r>
    </w:p>
    <w:p w14:paraId="602F2226"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ke společnému jednání bude odevzdána 2 x</w:t>
      </w:r>
    </w:p>
    <w:p w14:paraId="0B3DE340"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lang w:val="x-none"/>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pro veřejné projednání bude odevzdána 2 x</w:t>
      </w:r>
    </w:p>
    <w:p w14:paraId="6043CF23" w14:textId="77777777" w:rsidR="002A7885" w:rsidRPr="00977594" w:rsidRDefault="002A7885" w:rsidP="002A7885">
      <w:pPr>
        <w:spacing w:before="120" w:after="120" w:line="240" w:lineRule="auto"/>
        <w:ind w:firstLine="708"/>
        <w:jc w:val="both"/>
        <w:rPr>
          <w:rFonts w:asciiTheme="majorHAnsi" w:eastAsia="MS Mincho" w:hAnsiTheme="majorHAnsi" w:cstheme="majorHAnsi"/>
          <w:sz w:val="18"/>
          <w:szCs w:val="18"/>
        </w:rPr>
      </w:pPr>
      <w:r w:rsidRPr="00977594">
        <w:rPr>
          <w:rFonts w:asciiTheme="majorHAnsi" w:eastAsia="MS Mincho" w:hAnsiTheme="majorHAnsi" w:cstheme="majorHAnsi"/>
          <w:sz w:val="18"/>
          <w:szCs w:val="18"/>
          <w:lang w:val="x-none"/>
        </w:rPr>
        <w:t xml:space="preserve">- </w:t>
      </w:r>
      <w:r w:rsidRPr="00977594">
        <w:rPr>
          <w:rFonts w:asciiTheme="majorHAnsi" w:eastAsia="MS Mincho" w:hAnsiTheme="majorHAnsi" w:cstheme="majorHAnsi"/>
          <w:sz w:val="18"/>
          <w:szCs w:val="18"/>
          <w:lang w:val="x-none"/>
        </w:rPr>
        <w:tab/>
        <w:t>dokumentace pro vydání bude odevzdána 4 x</w:t>
      </w:r>
    </w:p>
    <w:p w14:paraId="36DEE2DF" w14:textId="77777777" w:rsidR="000E0E72" w:rsidRPr="00977594" w:rsidRDefault="00FF7339">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25" w:name="_Toc99839352"/>
      <w:r w:rsidRPr="00977594">
        <w:rPr>
          <w:rFonts w:asciiTheme="majorHAnsi" w:hAnsiTheme="majorHAnsi" w:cstheme="majorHAnsi"/>
          <w:b/>
          <w:sz w:val="24"/>
          <w:szCs w:val="28"/>
        </w:rPr>
        <w:t>STANOVENÍ POŘADÍ ZMĚN V ÚZEMÍ (ETAPIZACE)</w:t>
      </w:r>
      <w:bookmarkEnd w:id="125"/>
    </w:p>
    <w:p w14:paraId="1FB24DFF" w14:textId="09653B67" w:rsidR="004069E3" w:rsidRPr="00977594" w:rsidRDefault="004069E3" w:rsidP="004069E3">
      <w:pPr>
        <w:pStyle w:val="Odstavecseseznamem"/>
        <w:keepNext/>
        <w:numPr>
          <w:ilvl w:val="0"/>
          <w:numId w:val="2"/>
        </w:numPr>
        <w:spacing w:before="120" w:after="6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Územním plánem </w:t>
      </w:r>
      <w:r w:rsidR="00DE6EE4" w:rsidRPr="00977594">
        <w:rPr>
          <w:rFonts w:asciiTheme="majorHAnsi" w:hAnsiTheme="majorHAnsi" w:cstheme="majorHAnsi"/>
          <w:sz w:val="18"/>
          <w:szCs w:val="20"/>
        </w:rPr>
        <w:t>Kostomlaty nad Labem</w:t>
      </w:r>
      <w:r w:rsidR="00FC2A16" w:rsidRPr="00977594">
        <w:rPr>
          <w:rFonts w:asciiTheme="majorHAnsi" w:hAnsiTheme="majorHAnsi" w:cstheme="majorHAnsi"/>
          <w:sz w:val="18"/>
          <w:szCs w:val="20"/>
        </w:rPr>
        <w:t xml:space="preserve"> </w:t>
      </w:r>
      <w:r w:rsidRPr="00977594">
        <w:rPr>
          <w:rFonts w:asciiTheme="majorHAnsi" w:hAnsiTheme="majorHAnsi" w:cstheme="majorHAnsi"/>
          <w:sz w:val="18"/>
          <w:szCs w:val="20"/>
        </w:rPr>
        <w:t>není stanoveno pořadí změn v území.</w:t>
      </w:r>
    </w:p>
    <w:p w14:paraId="1666DFF8" w14:textId="77777777" w:rsidR="000E0E72" w:rsidRPr="00977594" w:rsidRDefault="00FF7339">
      <w:pPr>
        <w:pStyle w:val="Odstavecseseznamem"/>
        <w:keepNext/>
        <w:keepLines/>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26" w:name="_Toc424119779"/>
      <w:bookmarkStart w:id="127" w:name="_Toc99839353"/>
      <w:r w:rsidRPr="00977594">
        <w:rPr>
          <w:rFonts w:asciiTheme="majorHAnsi" w:hAnsiTheme="majorHAnsi" w:cstheme="majorHAnsi"/>
          <w:b/>
          <w:sz w:val="24"/>
          <w:szCs w:val="28"/>
        </w:rPr>
        <w:t>ÚDAJE O POČTU LISTŮ ÚZEMNÍHO PLÁNU A VÝKRESŮ GRAFICKÉ ČÁSTI</w:t>
      </w:r>
      <w:bookmarkEnd w:id="126"/>
      <w:bookmarkEnd w:id="127"/>
    </w:p>
    <w:p w14:paraId="03AAE6A5" w14:textId="20A4A11B" w:rsidR="004E08AA" w:rsidRPr="00977594" w:rsidRDefault="00B7651F" w:rsidP="0025319B">
      <w:pPr>
        <w:pStyle w:val="Odstavecseseznamem"/>
        <w:numPr>
          <w:ilvl w:val="0"/>
          <w:numId w:val="2"/>
        </w:numPr>
        <w:spacing w:before="120" w:after="6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Územní plán má</w:t>
      </w:r>
      <w:r w:rsidR="006F50C2" w:rsidRPr="00977594">
        <w:rPr>
          <w:rFonts w:asciiTheme="majorHAnsi" w:hAnsiTheme="majorHAnsi" w:cstheme="majorHAnsi"/>
          <w:sz w:val="18"/>
          <w:szCs w:val="20"/>
        </w:rPr>
        <w:t xml:space="preserve"> </w:t>
      </w:r>
      <w:r w:rsidR="0060625C">
        <w:rPr>
          <w:rFonts w:asciiTheme="majorHAnsi" w:hAnsiTheme="majorHAnsi" w:cstheme="majorHAnsi"/>
          <w:sz w:val="18"/>
          <w:szCs w:val="20"/>
        </w:rPr>
        <w:t>40</w:t>
      </w:r>
      <w:r w:rsidR="004E08AA" w:rsidRPr="00977594">
        <w:rPr>
          <w:rFonts w:asciiTheme="majorHAnsi" w:hAnsiTheme="majorHAnsi" w:cstheme="majorHAnsi"/>
          <w:sz w:val="18"/>
          <w:szCs w:val="20"/>
        </w:rPr>
        <w:t xml:space="preserve"> číslovaných stran + </w:t>
      </w:r>
      <w:r w:rsidR="004048D5" w:rsidRPr="00977594">
        <w:rPr>
          <w:rFonts w:asciiTheme="majorHAnsi" w:hAnsiTheme="majorHAnsi" w:cstheme="majorHAnsi"/>
          <w:sz w:val="18"/>
          <w:szCs w:val="20"/>
        </w:rPr>
        <w:t>2</w:t>
      </w:r>
      <w:r w:rsidR="004E08AA" w:rsidRPr="00977594">
        <w:rPr>
          <w:rFonts w:asciiTheme="majorHAnsi" w:hAnsiTheme="majorHAnsi" w:cstheme="majorHAnsi"/>
          <w:sz w:val="18"/>
          <w:szCs w:val="20"/>
        </w:rPr>
        <w:t xml:space="preserve"> titulní list</w:t>
      </w:r>
      <w:r w:rsidR="004048D5" w:rsidRPr="00977594">
        <w:rPr>
          <w:rFonts w:asciiTheme="majorHAnsi" w:hAnsiTheme="majorHAnsi" w:cstheme="majorHAnsi"/>
          <w:sz w:val="18"/>
          <w:szCs w:val="20"/>
        </w:rPr>
        <w:t>y</w:t>
      </w:r>
      <w:r w:rsidR="004E08AA" w:rsidRPr="00977594">
        <w:rPr>
          <w:rFonts w:asciiTheme="majorHAnsi" w:hAnsiTheme="majorHAnsi" w:cstheme="majorHAnsi"/>
          <w:sz w:val="18"/>
          <w:szCs w:val="20"/>
        </w:rPr>
        <w:t>.</w:t>
      </w:r>
    </w:p>
    <w:p w14:paraId="4E5EE83C" w14:textId="26ADB678" w:rsidR="004E08AA" w:rsidRPr="00977594" w:rsidRDefault="004E08AA" w:rsidP="0025319B">
      <w:pPr>
        <w:pStyle w:val="Odstavecseseznamem"/>
        <w:numPr>
          <w:ilvl w:val="0"/>
          <w:numId w:val="2"/>
        </w:numPr>
        <w:spacing w:before="120" w:after="60" w:line="240" w:lineRule="auto"/>
        <w:contextualSpacing w:val="0"/>
        <w:jc w:val="both"/>
        <w:rPr>
          <w:rFonts w:asciiTheme="majorHAnsi" w:hAnsiTheme="majorHAnsi" w:cstheme="majorHAnsi"/>
          <w:sz w:val="18"/>
          <w:szCs w:val="20"/>
        </w:rPr>
      </w:pPr>
      <w:r w:rsidRPr="00977594">
        <w:rPr>
          <w:rFonts w:asciiTheme="majorHAnsi" w:hAnsiTheme="majorHAnsi" w:cstheme="majorHAnsi"/>
          <w:sz w:val="18"/>
          <w:szCs w:val="20"/>
        </w:rPr>
        <w:t xml:space="preserve">Grafická část územního plánu </w:t>
      </w:r>
      <w:r w:rsidR="00DE6EE4" w:rsidRPr="00977594">
        <w:rPr>
          <w:rFonts w:asciiTheme="majorHAnsi" w:hAnsiTheme="majorHAnsi" w:cstheme="majorHAnsi"/>
          <w:sz w:val="18"/>
          <w:szCs w:val="20"/>
        </w:rPr>
        <w:t xml:space="preserve">Kostomlaty nad Labem </w:t>
      </w:r>
      <w:r w:rsidRPr="00977594">
        <w:rPr>
          <w:rFonts w:asciiTheme="majorHAnsi" w:hAnsiTheme="majorHAnsi" w:cstheme="majorHAnsi"/>
          <w:sz w:val="18"/>
          <w:szCs w:val="20"/>
        </w:rPr>
        <w:t xml:space="preserve">obsahuje </w:t>
      </w:r>
      <w:r w:rsidR="005F6EF3" w:rsidRPr="00977594">
        <w:rPr>
          <w:rFonts w:asciiTheme="majorHAnsi" w:hAnsiTheme="majorHAnsi" w:cstheme="majorHAnsi"/>
          <w:sz w:val="18"/>
          <w:szCs w:val="20"/>
        </w:rPr>
        <w:t>3</w:t>
      </w:r>
      <w:r w:rsidRPr="00977594">
        <w:rPr>
          <w:rFonts w:asciiTheme="majorHAnsi" w:hAnsiTheme="majorHAnsi" w:cstheme="majorHAnsi"/>
          <w:sz w:val="18"/>
          <w:szCs w:val="20"/>
        </w:rPr>
        <w:t xml:space="preserve"> výkresy:</w:t>
      </w:r>
    </w:p>
    <w:p w14:paraId="2A002AA7" w14:textId="1846CA70" w:rsidR="004E08AA" w:rsidRPr="00977594" w:rsidRDefault="004E08AA" w:rsidP="00DE6EE4">
      <w:pPr>
        <w:pStyle w:val="Odstavecseseznamem"/>
        <w:numPr>
          <w:ilvl w:val="0"/>
          <w:numId w:val="19"/>
        </w:numPr>
        <w:spacing w:before="60" w:after="60" w:line="240" w:lineRule="auto"/>
        <w:contextualSpacing w:val="0"/>
        <w:rPr>
          <w:rFonts w:asciiTheme="majorHAnsi" w:hAnsiTheme="majorHAnsi" w:cstheme="majorHAnsi"/>
          <w:sz w:val="18"/>
          <w:szCs w:val="20"/>
        </w:rPr>
      </w:pPr>
      <w:r w:rsidRPr="00977594">
        <w:rPr>
          <w:rFonts w:asciiTheme="majorHAnsi" w:hAnsiTheme="majorHAnsi" w:cstheme="majorHAnsi"/>
          <w:sz w:val="18"/>
          <w:szCs w:val="20"/>
        </w:rPr>
        <w:t>Výkres základního členění území</w:t>
      </w:r>
      <w:r w:rsidRPr="00977594">
        <w:rPr>
          <w:rFonts w:asciiTheme="majorHAnsi" w:hAnsiTheme="majorHAnsi" w:cstheme="majorHAnsi"/>
          <w:sz w:val="18"/>
          <w:szCs w:val="20"/>
        </w:rPr>
        <w:tab/>
      </w:r>
      <w:r w:rsidRPr="00977594">
        <w:rPr>
          <w:rFonts w:asciiTheme="majorHAnsi" w:hAnsiTheme="majorHAnsi" w:cstheme="majorHAnsi"/>
          <w:sz w:val="18"/>
          <w:szCs w:val="20"/>
        </w:rPr>
        <w:tab/>
      </w:r>
      <w:r w:rsidRPr="00977594">
        <w:rPr>
          <w:rFonts w:asciiTheme="majorHAnsi" w:hAnsiTheme="majorHAnsi" w:cstheme="majorHAnsi"/>
          <w:sz w:val="18"/>
          <w:szCs w:val="20"/>
        </w:rPr>
        <w:tab/>
      </w:r>
      <w:r w:rsidR="001913B2" w:rsidRPr="00977594">
        <w:rPr>
          <w:rFonts w:asciiTheme="majorHAnsi" w:hAnsiTheme="majorHAnsi" w:cstheme="majorHAnsi"/>
          <w:sz w:val="18"/>
          <w:szCs w:val="20"/>
        </w:rPr>
        <w:tab/>
      </w:r>
      <w:r w:rsidRPr="00977594">
        <w:rPr>
          <w:rFonts w:asciiTheme="majorHAnsi" w:hAnsiTheme="majorHAnsi" w:cstheme="majorHAnsi"/>
          <w:sz w:val="18"/>
          <w:szCs w:val="20"/>
        </w:rPr>
        <w:t xml:space="preserve">měřítko </w:t>
      </w:r>
      <w:proofErr w:type="gramStart"/>
      <w:r w:rsidRPr="00977594">
        <w:rPr>
          <w:rFonts w:asciiTheme="majorHAnsi" w:hAnsiTheme="majorHAnsi" w:cstheme="majorHAnsi"/>
          <w:sz w:val="18"/>
          <w:szCs w:val="20"/>
        </w:rPr>
        <w:t>1 :</w:t>
      </w:r>
      <w:proofErr w:type="gramEnd"/>
      <w:r w:rsidRPr="00977594">
        <w:rPr>
          <w:rFonts w:asciiTheme="majorHAnsi" w:hAnsiTheme="majorHAnsi" w:cstheme="majorHAnsi"/>
          <w:sz w:val="18"/>
          <w:szCs w:val="20"/>
        </w:rPr>
        <w:t xml:space="preserve"> 5 000</w:t>
      </w:r>
    </w:p>
    <w:p w14:paraId="63710EE0" w14:textId="77777777" w:rsidR="004E08AA" w:rsidRPr="00977594" w:rsidRDefault="004E08AA" w:rsidP="00DE6EE4">
      <w:pPr>
        <w:pStyle w:val="Odstavecseseznamem"/>
        <w:numPr>
          <w:ilvl w:val="0"/>
          <w:numId w:val="19"/>
        </w:numPr>
        <w:spacing w:before="60" w:after="60" w:line="240" w:lineRule="auto"/>
        <w:ind w:left="924" w:hanging="357"/>
        <w:contextualSpacing w:val="0"/>
        <w:rPr>
          <w:rFonts w:asciiTheme="majorHAnsi" w:hAnsiTheme="majorHAnsi" w:cstheme="majorHAnsi"/>
          <w:sz w:val="18"/>
          <w:szCs w:val="20"/>
        </w:rPr>
      </w:pPr>
      <w:r w:rsidRPr="00977594">
        <w:rPr>
          <w:rFonts w:asciiTheme="majorHAnsi" w:hAnsiTheme="majorHAnsi" w:cstheme="majorHAnsi"/>
          <w:sz w:val="18"/>
          <w:szCs w:val="20"/>
        </w:rPr>
        <w:t>Hlavní výkres</w:t>
      </w:r>
      <w:r w:rsidRPr="00977594">
        <w:rPr>
          <w:rFonts w:asciiTheme="majorHAnsi" w:hAnsiTheme="majorHAnsi" w:cstheme="majorHAnsi"/>
          <w:sz w:val="18"/>
          <w:szCs w:val="20"/>
        </w:rPr>
        <w:tab/>
      </w:r>
      <w:r w:rsidRPr="00977594">
        <w:rPr>
          <w:rFonts w:asciiTheme="majorHAnsi" w:hAnsiTheme="majorHAnsi" w:cstheme="majorHAnsi"/>
          <w:sz w:val="18"/>
          <w:szCs w:val="20"/>
        </w:rPr>
        <w:tab/>
      </w:r>
      <w:r w:rsidRPr="00977594">
        <w:rPr>
          <w:rFonts w:asciiTheme="majorHAnsi" w:hAnsiTheme="majorHAnsi" w:cstheme="majorHAnsi"/>
          <w:sz w:val="18"/>
          <w:szCs w:val="20"/>
        </w:rPr>
        <w:tab/>
      </w:r>
      <w:r w:rsidRPr="00977594">
        <w:rPr>
          <w:rFonts w:asciiTheme="majorHAnsi" w:hAnsiTheme="majorHAnsi" w:cstheme="majorHAnsi"/>
          <w:sz w:val="18"/>
          <w:szCs w:val="20"/>
        </w:rPr>
        <w:tab/>
      </w:r>
      <w:r w:rsidRPr="00977594">
        <w:rPr>
          <w:rFonts w:asciiTheme="majorHAnsi" w:hAnsiTheme="majorHAnsi" w:cstheme="majorHAnsi"/>
          <w:sz w:val="18"/>
          <w:szCs w:val="20"/>
        </w:rPr>
        <w:tab/>
      </w:r>
      <w:r w:rsidRPr="00977594">
        <w:rPr>
          <w:rFonts w:asciiTheme="majorHAnsi" w:hAnsiTheme="majorHAnsi" w:cstheme="majorHAnsi"/>
          <w:sz w:val="18"/>
          <w:szCs w:val="20"/>
        </w:rPr>
        <w:tab/>
        <w:t xml:space="preserve">měřítko </w:t>
      </w:r>
      <w:proofErr w:type="gramStart"/>
      <w:r w:rsidRPr="00977594">
        <w:rPr>
          <w:rFonts w:asciiTheme="majorHAnsi" w:hAnsiTheme="majorHAnsi" w:cstheme="majorHAnsi"/>
          <w:sz w:val="18"/>
          <w:szCs w:val="20"/>
        </w:rPr>
        <w:t>1 :</w:t>
      </w:r>
      <w:proofErr w:type="gramEnd"/>
      <w:r w:rsidRPr="00977594">
        <w:rPr>
          <w:rFonts w:asciiTheme="majorHAnsi" w:hAnsiTheme="majorHAnsi" w:cstheme="majorHAnsi"/>
          <w:sz w:val="18"/>
          <w:szCs w:val="20"/>
        </w:rPr>
        <w:t xml:space="preserve"> 5 000</w:t>
      </w:r>
    </w:p>
    <w:p w14:paraId="035488C9" w14:textId="77777777" w:rsidR="004E08AA" w:rsidRPr="00977594" w:rsidRDefault="004E08AA" w:rsidP="00DE6EE4">
      <w:pPr>
        <w:pStyle w:val="Odstavecseseznamem"/>
        <w:numPr>
          <w:ilvl w:val="0"/>
          <w:numId w:val="19"/>
        </w:numPr>
        <w:spacing w:before="60" w:after="60" w:line="240" w:lineRule="auto"/>
        <w:ind w:left="924" w:hanging="357"/>
        <w:contextualSpacing w:val="0"/>
        <w:rPr>
          <w:rFonts w:asciiTheme="majorHAnsi" w:hAnsiTheme="majorHAnsi" w:cstheme="majorHAnsi"/>
          <w:sz w:val="18"/>
          <w:szCs w:val="20"/>
        </w:rPr>
      </w:pPr>
      <w:r w:rsidRPr="00977594">
        <w:rPr>
          <w:rFonts w:asciiTheme="majorHAnsi" w:hAnsiTheme="majorHAnsi" w:cstheme="majorHAnsi"/>
          <w:sz w:val="18"/>
          <w:szCs w:val="20"/>
        </w:rPr>
        <w:t>Výkres veřejně prospěšných staveb, opatření a asanací</w:t>
      </w:r>
      <w:r w:rsidRPr="00977594">
        <w:rPr>
          <w:rFonts w:asciiTheme="majorHAnsi" w:hAnsiTheme="majorHAnsi" w:cstheme="majorHAnsi"/>
          <w:sz w:val="18"/>
          <w:szCs w:val="20"/>
        </w:rPr>
        <w:tab/>
      </w:r>
      <w:r w:rsidR="001913B2" w:rsidRPr="00977594">
        <w:rPr>
          <w:rFonts w:asciiTheme="majorHAnsi" w:hAnsiTheme="majorHAnsi" w:cstheme="majorHAnsi"/>
          <w:sz w:val="18"/>
          <w:szCs w:val="20"/>
        </w:rPr>
        <w:tab/>
      </w:r>
      <w:r w:rsidRPr="00977594">
        <w:rPr>
          <w:rFonts w:asciiTheme="majorHAnsi" w:hAnsiTheme="majorHAnsi" w:cstheme="majorHAnsi"/>
          <w:sz w:val="18"/>
          <w:szCs w:val="20"/>
        </w:rPr>
        <w:t xml:space="preserve">měřítko </w:t>
      </w:r>
      <w:proofErr w:type="gramStart"/>
      <w:r w:rsidRPr="00977594">
        <w:rPr>
          <w:rFonts w:asciiTheme="majorHAnsi" w:hAnsiTheme="majorHAnsi" w:cstheme="majorHAnsi"/>
          <w:sz w:val="18"/>
          <w:szCs w:val="20"/>
        </w:rPr>
        <w:t>1 :</w:t>
      </w:r>
      <w:proofErr w:type="gramEnd"/>
      <w:r w:rsidRPr="00977594">
        <w:rPr>
          <w:rFonts w:asciiTheme="majorHAnsi" w:hAnsiTheme="majorHAnsi" w:cstheme="majorHAnsi"/>
          <w:sz w:val="18"/>
          <w:szCs w:val="20"/>
        </w:rPr>
        <w:t xml:space="preserve"> 5 000</w:t>
      </w:r>
    </w:p>
    <w:p w14:paraId="5D103F97" w14:textId="79A297E3" w:rsidR="00DE6EE4" w:rsidRPr="00977594" w:rsidRDefault="00DE6EE4" w:rsidP="00DE6EE4">
      <w:pPr>
        <w:spacing w:after="120" w:line="240" w:lineRule="auto"/>
        <w:rPr>
          <w:rFonts w:asciiTheme="majorHAnsi" w:hAnsiTheme="majorHAnsi" w:cstheme="majorHAnsi"/>
          <w:color w:val="FF0000"/>
          <w:sz w:val="20"/>
          <w:szCs w:val="20"/>
        </w:rPr>
      </w:pPr>
      <w:r w:rsidRPr="00977594">
        <w:rPr>
          <w:rFonts w:asciiTheme="majorHAnsi" w:hAnsiTheme="majorHAnsi" w:cstheme="majorHAnsi"/>
          <w:color w:val="FF0000"/>
          <w:sz w:val="20"/>
          <w:szCs w:val="20"/>
        </w:rPr>
        <w:br w:type="page"/>
      </w:r>
    </w:p>
    <w:p w14:paraId="5A6B192B" w14:textId="77777777" w:rsidR="001913B2" w:rsidRPr="00977594" w:rsidRDefault="001913B2" w:rsidP="0025319B">
      <w:pPr>
        <w:spacing w:line="240" w:lineRule="auto"/>
        <w:rPr>
          <w:rFonts w:asciiTheme="majorHAnsi" w:hAnsiTheme="majorHAnsi" w:cstheme="majorHAnsi"/>
          <w:color w:val="FF0000"/>
          <w:sz w:val="20"/>
          <w:szCs w:val="20"/>
        </w:rPr>
        <w:sectPr w:rsidR="001913B2" w:rsidRPr="00977594" w:rsidSect="00D87A19">
          <w:headerReference w:type="default" r:id="rId12"/>
          <w:footerReference w:type="default" r:id="rId13"/>
          <w:pgSz w:w="11906" w:h="16838"/>
          <w:pgMar w:top="1417" w:right="1417" w:bottom="1417" w:left="1417" w:header="708" w:footer="708" w:gutter="0"/>
          <w:pgNumType w:start="3"/>
          <w:cols w:space="708"/>
          <w:docGrid w:linePitch="360"/>
        </w:sectPr>
      </w:pPr>
    </w:p>
    <w:p w14:paraId="59B170F1" w14:textId="77777777" w:rsidR="000E0E72" w:rsidRPr="00977594" w:rsidRDefault="00FF7339">
      <w:pPr>
        <w:pStyle w:val="Odstavecseseznamem"/>
        <w:numPr>
          <w:ilvl w:val="0"/>
          <w:numId w:val="206"/>
        </w:numPr>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contextualSpacing w:val="0"/>
        <w:jc w:val="both"/>
        <w:outlineLvl w:val="0"/>
        <w:rPr>
          <w:rFonts w:asciiTheme="majorHAnsi" w:hAnsiTheme="majorHAnsi" w:cstheme="majorHAnsi"/>
          <w:b/>
          <w:sz w:val="24"/>
          <w:szCs w:val="28"/>
        </w:rPr>
      </w:pPr>
      <w:bookmarkStart w:id="130" w:name="_Toc99839354"/>
      <w:bookmarkStart w:id="131" w:name="_Toc424119890"/>
      <w:r w:rsidRPr="00977594">
        <w:rPr>
          <w:rFonts w:asciiTheme="majorHAnsi" w:hAnsiTheme="majorHAnsi" w:cstheme="majorHAnsi"/>
          <w:b/>
          <w:sz w:val="24"/>
          <w:szCs w:val="28"/>
        </w:rPr>
        <w:lastRenderedPageBreak/>
        <w:t>OBSAH TEXTOVÉ ČÁSTI ÚZEMNÍHO PLÁNU</w:t>
      </w:r>
      <w:bookmarkEnd w:id="130"/>
      <w:r w:rsidRPr="00977594">
        <w:rPr>
          <w:rFonts w:asciiTheme="majorHAnsi" w:hAnsiTheme="majorHAnsi" w:cstheme="majorHAnsi"/>
          <w:b/>
          <w:sz w:val="24"/>
          <w:szCs w:val="28"/>
        </w:rPr>
        <w:t xml:space="preserve"> </w:t>
      </w:r>
    </w:p>
    <w:bookmarkStart w:id="132" w:name="_Toc424119891"/>
    <w:bookmarkEnd w:id="131"/>
    <w:p w14:paraId="49863196" w14:textId="2F0CE77E" w:rsidR="00DE6EE4" w:rsidRPr="00977594" w:rsidRDefault="00986764" w:rsidP="00DE6EE4">
      <w:pPr>
        <w:pStyle w:val="Obsah1"/>
        <w:rPr>
          <w:rFonts w:eastAsiaTheme="minorEastAsia"/>
          <w:sz w:val="22"/>
          <w:szCs w:val="22"/>
          <w:lang w:eastAsia="cs-CZ"/>
        </w:rPr>
      </w:pPr>
      <w:r w:rsidRPr="00977594">
        <w:rPr>
          <w:color w:val="FF0000"/>
          <w:szCs w:val="28"/>
        </w:rPr>
        <w:fldChar w:fldCharType="begin"/>
      </w:r>
      <w:r w:rsidRPr="00977594">
        <w:rPr>
          <w:color w:val="FF0000"/>
          <w:szCs w:val="28"/>
        </w:rPr>
        <w:instrText xml:space="preserve"> TOC \o "1-4" \h \z \u </w:instrText>
      </w:r>
      <w:r w:rsidRPr="00977594">
        <w:rPr>
          <w:color w:val="FF0000"/>
          <w:szCs w:val="28"/>
        </w:rPr>
        <w:fldChar w:fldCharType="separate"/>
      </w:r>
      <w:hyperlink w:anchor="_Toc99839297" w:history="1">
        <w:r w:rsidR="00DE6EE4" w:rsidRPr="00977594">
          <w:rPr>
            <w:rStyle w:val="Hypertextovodkaz"/>
          </w:rPr>
          <w:t>1</w:t>
        </w:r>
        <w:r w:rsidR="00DE6EE4" w:rsidRPr="00977594">
          <w:rPr>
            <w:rFonts w:eastAsiaTheme="minorEastAsia"/>
            <w:sz w:val="22"/>
            <w:szCs w:val="22"/>
            <w:lang w:eastAsia="cs-CZ"/>
          </w:rPr>
          <w:tab/>
        </w:r>
        <w:r w:rsidR="00DE6EE4" w:rsidRPr="00977594">
          <w:rPr>
            <w:rStyle w:val="Hypertextovodkaz"/>
          </w:rPr>
          <w:t>VYMEZENÍ ZASTAVĚNÉHO ÚZEMÍ</w:t>
        </w:r>
        <w:r w:rsidR="00DE6EE4" w:rsidRPr="00977594">
          <w:rPr>
            <w:webHidden/>
          </w:rPr>
          <w:tab/>
        </w:r>
        <w:r w:rsidR="00DE6EE4" w:rsidRPr="00977594">
          <w:rPr>
            <w:webHidden/>
          </w:rPr>
          <w:fldChar w:fldCharType="begin"/>
        </w:r>
        <w:r w:rsidR="00DE6EE4" w:rsidRPr="00977594">
          <w:rPr>
            <w:webHidden/>
          </w:rPr>
          <w:instrText xml:space="preserve"> PAGEREF _Toc99839297 \h </w:instrText>
        </w:r>
        <w:r w:rsidR="00DE6EE4" w:rsidRPr="00977594">
          <w:rPr>
            <w:webHidden/>
          </w:rPr>
        </w:r>
        <w:r w:rsidR="00DE6EE4" w:rsidRPr="00977594">
          <w:rPr>
            <w:webHidden/>
          </w:rPr>
          <w:fldChar w:fldCharType="separate"/>
        </w:r>
        <w:r w:rsidR="00B5572E">
          <w:rPr>
            <w:webHidden/>
          </w:rPr>
          <w:t>3</w:t>
        </w:r>
        <w:r w:rsidR="00DE6EE4" w:rsidRPr="00977594">
          <w:rPr>
            <w:webHidden/>
          </w:rPr>
          <w:fldChar w:fldCharType="end"/>
        </w:r>
      </w:hyperlink>
    </w:p>
    <w:p w14:paraId="3C2933C4" w14:textId="71E7F40B" w:rsidR="00DE6EE4" w:rsidRPr="00977594" w:rsidRDefault="00DE6EE4" w:rsidP="00DE6EE4">
      <w:pPr>
        <w:pStyle w:val="Obsah1"/>
        <w:rPr>
          <w:rFonts w:eastAsiaTheme="minorEastAsia"/>
          <w:sz w:val="22"/>
          <w:szCs w:val="22"/>
          <w:lang w:eastAsia="cs-CZ"/>
        </w:rPr>
      </w:pPr>
      <w:hyperlink w:anchor="_Toc99839298" w:history="1">
        <w:r w:rsidRPr="00977594">
          <w:rPr>
            <w:rStyle w:val="Hypertextovodkaz"/>
          </w:rPr>
          <w:t>2</w:t>
        </w:r>
        <w:r w:rsidRPr="00977594">
          <w:rPr>
            <w:rFonts w:eastAsiaTheme="minorEastAsia"/>
            <w:sz w:val="22"/>
            <w:szCs w:val="22"/>
            <w:lang w:eastAsia="cs-CZ"/>
          </w:rPr>
          <w:tab/>
        </w:r>
        <w:r w:rsidRPr="00977594">
          <w:rPr>
            <w:rStyle w:val="Hypertextovodkaz"/>
          </w:rPr>
          <w:t>ZÁKLADNÍ KONCEPCE ROZVOJE ÚZEMÍ OBCE, OCHRANY A ROZVOJE JEHO HODNOT</w:t>
        </w:r>
        <w:r w:rsidRPr="00977594">
          <w:rPr>
            <w:webHidden/>
          </w:rPr>
          <w:tab/>
        </w:r>
        <w:r w:rsidRPr="00977594">
          <w:rPr>
            <w:webHidden/>
          </w:rPr>
          <w:fldChar w:fldCharType="begin"/>
        </w:r>
        <w:r w:rsidRPr="00977594">
          <w:rPr>
            <w:webHidden/>
          </w:rPr>
          <w:instrText xml:space="preserve"> PAGEREF _Toc99839298 \h </w:instrText>
        </w:r>
        <w:r w:rsidRPr="00977594">
          <w:rPr>
            <w:webHidden/>
          </w:rPr>
        </w:r>
        <w:r w:rsidRPr="00977594">
          <w:rPr>
            <w:webHidden/>
          </w:rPr>
          <w:fldChar w:fldCharType="separate"/>
        </w:r>
        <w:r w:rsidR="00B5572E">
          <w:rPr>
            <w:webHidden/>
          </w:rPr>
          <w:t>3</w:t>
        </w:r>
        <w:r w:rsidRPr="00977594">
          <w:rPr>
            <w:webHidden/>
          </w:rPr>
          <w:fldChar w:fldCharType="end"/>
        </w:r>
      </w:hyperlink>
    </w:p>
    <w:p w14:paraId="13B3ABBD" w14:textId="553C447C" w:rsidR="00DE6EE4" w:rsidRPr="00977594" w:rsidRDefault="00DE6EE4">
      <w:pPr>
        <w:pStyle w:val="Obsah2"/>
        <w:rPr>
          <w:rFonts w:eastAsiaTheme="minorEastAsia"/>
          <w:b w:val="0"/>
          <w:bCs w:val="0"/>
          <w:sz w:val="22"/>
          <w:szCs w:val="22"/>
          <w:lang w:eastAsia="cs-CZ"/>
        </w:rPr>
      </w:pPr>
      <w:hyperlink w:anchor="_Toc99839299" w:history="1">
        <w:r w:rsidRPr="00977594">
          <w:rPr>
            <w:rStyle w:val="Hypertextovodkaz"/>
            <w:b w:val="0"/>
            <w:bCs w:val="0"/>
          </w:rPr>
          <w:t>2.1</w:t>
        </w:r>
        <w:r w:rsidRPr="00977594">
          <w:rPr>
            <w:rFonts w:eastAsiaTheme="minorEastAsia"/>
            <w:b w:val="0"/>
            <w:bCs w:val="0"/>
            <w:sz w:val="22"/>
            <w:szCs w:val="22"/>
            <w:lang w:eastAsia="cs-CZ"/>
          </w:rPr>
          <w:tab/>
        </w:r>
        <w:r w:rsidRPr="00977594">
          <w:rPr>
            <w:rStyle w:val="Hypertextovodkaz"/>
            <w:b w:val="0"/>
            <w:bCs w:val="0"/>
          </w:rPr>
          <w:t>Vymezení řešeného území</w:t>
        </w:r>
        <w:r w:rsidRPr="00977594">
          <w:rPr>
            <w:b w:val="0"/>
            <w:bCs w:val="0"/>
            <w:webHidden/>
          </w:rPr>
          <w:tab/>
        </w:r>
        <w:r w:rsidRPr="00977594">
          <w:rPr>
            <w:b w:val="0"/>
            <w:bCs w:val="0"/>
            <w:webHidden/>
          </w:rPr>
          <w:fldChar w:fldCharType="begin"/>
        </w:r>
        <w:r w:rsidRPr="00977594">
          <w:rPr>
            <w:b w:val="0"/>
            <w:bCs w:val="0"/>
            <w:webHidden/>
          </w:rPr>
          <w:instrText xml:space="preserve"> PAGEREF _Toc99839299 \h </w:instrText>
        </w:r>
        <w:r w:rsidRPr="00977594">
          <w:rPr>
            <w:b w:val="0"/>
            <w:bCs w:val="0"/>
            <w:webHidden/>
          </w:rPr>
        </w:r>
        <w:r w:rsidRPr="00977594">
          <w:rPr>
            <w:b w:val="0"/>
            <w:bCs w:val="0"/>
            <w:webHidden/>
          </w:rPr>
          <w:fldChar w:fldCharType="separate"/>
        </w:r>
        <w:r w:rsidR="00B5572E">
          <w:rPr>
            <w:b w:val="0"/>
            <w:bCs w:val="0"/>
            <w:webHidden/>
          </w:rPr>
          <w:t>3</w:t>
        </w:r>
        <w:r w:rsidRPr="00977594">
          <w:rPr>
            <w:b w:val="0"/>
            <w:bCs w:val="0"/>
            <w:webHidden/>
          </w:rPr>
          <w:fldChar w:fldCharType="end"/>
        </w:r>
      </w:hyperlink>
    </w:p>
    <w:p w14:paraId="6ED03AB6" w14:textId="478FC355" w:rsidR="00DE6EE4" w:rsidRPr="00977594" w:rsidRDefault="00DE6EE4">
      <w:pPr>
        <w:pStyle w:val="Obsah2"/>
        <w:rPr>
          <w:rFonts w:eastAsiaTheme="minorEastAsia"/>
          <w:b w:val="0"/>
          <w:bCs w:val="0"/>
          <w:sz w:val="22"/>
          <w:szCs w:val="22"/>
          <w:lang w:eastAsia="cs-CZ"/>
        </w:rPr>
      </w:pPr>
      <w:hyperlink w:anchor="_Toc99839300" w:history="1">
        <w:r w:rsidRPr="00977594">
          <w:rPr>
            <w:rStyle w:val="Hypertextovodkaz"/>
            <w:b w:val="0"/>
            <w:bCs w:val="0"/>
          </w:rPr>
          <w:t>2.2</w:t>
        </w:r>
        <w:r w:rsidRPr="00977594">
          <w:rPr>
            <w:rFonts w:eastAsiaTheme="minorEastAsia"/>
            <w:b w:val="0"/>
            <w:bCs w:val="0"/>
            <w:sz w:val="22"/>
            <w:szCs w:val="22"/>
            <w:lang w:eastAsia="cs-CZ"/>
          </w:rPr>
          <w:tab/>
        </w:r>
        <w:r w:rsidRPr="00977594">
          <w:rPr>
            <w:rStyle w:val="Hypertextovodkaz"/>
            <w:b w:val="0"/>
            <w:bCs w:val="0"/>
          </w:rPr>
          <w:t>Koncepce rozvoje území obce</w:t>
        </w:r>
        <w:r w:rsidRPr="00977594">
          <w:rPr>
            <w:b w:val="0"/>
            <w:bCs w:val="0"/>
            <w:webHidden/>
          </w:rPr>
          <w:tab/>
        </w:r>
        <w:r w:rsidRPr="00977594">
          <w:rPr>
            <w:b w:val="0"/>
            <w:bCs w:val="0"/>
            <w:webHidden/>
          </w:rPr>
          <w:fldChar w:fldCharType="begin"/>
        </w:r>
        <w:r w:rsidRPr="00977594">
          <w:rPr>
            <w:b w:val="0"/>
            <w:bCs w:val="0"/>
            <w:webHidden/>
          </w:rPr>
          <w:instrText xml:space="preserve"> PAGEREF _Toc99839300 \h </w:instrText>
        </w:r>
        <w:r w:rsidRPr="00977594">
          <w:rPr>
            <w:b w:val="0"/>
            <w:bCs w:val="0"/>
            <w:webHidden/>
          </w:rPr>
        </w:r>
        <w:r w:rsidRPr="00977594">
          <w:rPr>
            <w:b w:val="0"/>
            <w:bCs w:val="0"/>
            <w:webHidden/>
          </w:rPr>
          <w:fldChar w:fldCharType="separate"/>
        </w:r>
        <w:r w:rsidR="00B5572E">
          <w:rPr>
            <w:b w:val="0"/>
            <w:bCs w:val="0"/>
            <w:webHidden/>
          </w:rPr>
          <w:t>3</w:t>
        </w:r>
        <w:r w:rsidRPr="00977594">
          <w:rPr>
            <w:b w:val="0"/>
            <w:bCs w:val="0"/>
            <w:webHidden/>
          </w:rPr>
          <w:fldChar w:fldCharType="end"/>
        </w:r>
      </w:hyperlink>
    </w:p>
    <w:p w14:paraId="45695C24" w14:textId="1197461C" w:rsidR="00DE6EE4" w:rsidRPr="00977594" w:rsidRDefault="00DE6EE4">
      <w:pPr>
        <w:pStyle w:val="Obsah2"/>
        <w:rPr>
          <w:rFonts w:eastAsiaTheme="minorEastAsia"/>
          <w:b w:val="0"/>
          <w:bCs w:val="0"/>
          <w:sz w:val="22"/>
          <w:szCs w:val="22"/>
          <w:lang w:eastAsia="cs-CZ"/>
        </w:rPr>
      </w:pPr>
      <w:hyperlink w:anchor="_Toc99839301" w:history="1">
        <w:r w:rsidRPr="00977594">
          <w:rPr>
            <w:rStyle w:val="Hypertextovodkaz"/>
            <w:b w:val="0"/>
            <w:bCs w:val="0"/>
          </w:rPr>
          <w:t>2.3</w:t>
        </w:r>
        <w:r w:rsidRPr="00977594">
          <w:rPr>
            <w:rFonts w:eastAsiaTheme="minorEastAsia"/>
            <w:b w:val="0"/>
            <w:bCs w:val="0"/>
            <w:sz w:val="22"/>
            <w:szCs w:val="22"/>
            <w:lang w:eastAsia="cs-CZ"/>
          </w:rPr>
          <w:tab/>
        </w:r>
        <w:r w:rsidRPr="00977594">
          <w:rPr>
            <w:rStyle w:val="Hypertextovodkaz"/>
            <w:b w:val="0"/>
            <w:bCs w:val="0"/>
          </w:rPr>
          <w:t>Koncepce ochrany a rozvoje hodnot území</w:t>
        </w:r>
        <w:r w:rsidRPr="00977594">
          <w:rPr>
            <w:b w:val="0"/>
            <w:bCs w:val="0"/>
            <w:webHidden/>
          </w:rPr>
          <w:tab/>
        </w:r>
        <w:r w:rsidRPr="00977594">
          <w:rPr>
            <w:b w:val="0"/>
            <w:bCs w:val="0"/>
            <w:webHidden/>
          </w:rPr>
          <w:fldChar w:fldCharType="begin"/>
        </w:r>
        <w:r w:rsidRPr="00977594">
          <w:rPr>
            <w:b w:val="0"/>
            <w:bCs w:val="0"/>
            <w:webHidden/>
          </w:rPr>
          <w:instrText xml:space="preserve"> PAGEREF _Toc99839301 \h </w:instrText>
        </w:r>
        <w:r w:rsidRPr="00977594">
          <w:rPr>
            <w:b w:val="0"/>
            <w:bCs w:val="0"/>
            <w:webHidden/>
          </w:rPr>
        </w:r>
        <w:r w:rsidRPr="00977594">
          <w:rPr>
            <w:b w:val="0"/>
            <w:bCs w:val="0"/>
            <w:webHidden/>
          </w:rPr>
          <w:fldChar w:fldCharType="separate"/>
        </w:r>
        <w:r w:rsidR="00B5572E">
          <w:rPr>
            <w:b w:val="0"/>
            <w:bCs w:val="0"/>
            <w:webHidden/>
          </w:rPr>
          <w:t>3</w:t>
        </w:r>
        <w:r w:rsidRPr="00977594">
          <w:rPr>
            <w:b w:val="0"/>
            <w:bCs w:val="0"/>
            <w:webHidden/>
          </w:rPr>
          <w:fldChar w:fldCharType="end"/>
        </w:r>
      </w:hyperlink>
    </w:p>
    <w:p w14:paraId="7600AD03" w14:textId="2DDFB4C4" w:rsidR="00DE6EE4" w:rsidRPr="00977594" w:rsidRDefault="00DE6EE4">
      <w:pPr>
        <w:pStyle w:val="Obsah3"/>
        <w:rPr>
          <w:rFonts w:asciiTheme="majorHAnsi" w:eastAsiaTheme="minorEastAsia" w:hAnsiTheme="majorHAnsi" w:cstheme="majorHAnsi"/>
          <w:sz w:val="22"/>
          <w:szCs w:val="22"/>
          <w:lang w:eastAsia="cs-CZ"/>
        </w:rPr>
      </w:pPr>
      <w:hyperlink w:anchor="_Toc99839302" w:history="1">
        <w:r w:rsidRPr="00977594">
          <w:rPr>
            <w:rStyle w:val="Hypertextovodkaz"/>
            <w:rFonts w:asciiTheme="majorHAnsi" w:hAnsiTheme="majorHAnsi" w:cstheme="majorHAnsi"/>
          </w:rPr>
          <w:t>2.3.1</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Přírodní hodnoty</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_Toc99839302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3</w:t>
        </w:r>
        <w:r w:rsidRPr="00977594">
          <w:rPr>
            <w:rFonts w:asciiTheme="majorHAnsi" w:hAnsiTheme="majorHAnsi" w:cstheme="majorHAnsi"/>
            <w:webHidden/>
          </w:rPr>
          <w:fldChar w:fldCharType="end"/>
        </w:r>
      </w:hyperlink>
    </w:p>
    <w:p w14:paraId="12FA476D" w14:textId="35E5065C" w:rsidR="00DE6EE4" w:rsidRPr="00977594" w:rsidRDefault="00DE6EE4">
      <w:pPr>
        <w:pStyle w:val="Obsah3"/>
        <w:rPr>
          <w:rFonts w:asciiTheme="majorHAnsi" w:eastAsiaTheme="minorEastAsia" w:hAnsiTheme="majorHAnsi" w:cstheme="majorHAnsi"/>
          <w:sz w:val="22"/>
          <w:szCs w:val="22"/>
          <w:lang w:eastAsia="cs-CZ"/>
        </w:rPr>
      </w:pPr>
      <w:hyperlink w:anchor="_Toc99839303" w:history="1">
        <w:r w:rsidRPr="00977594">
          <w:rPr>
            <w:rStyle w:val="Hypertextovodkaz"/>
            <w:rFonts w:asciiTheme="majorHAnsi" w:hAnsiTheme="majorHAnsi" w:cstheme="majorHAnsi"/>
          </w:rPr>
          <w:t>2.3.2</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Kulturní, urbanistické a architektonické hodnoty</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_Toc99839303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3</w:t>
        </w:r>
        <w:r w:rsidRPr="00977594">
          <w:rPr>
            <w:rFonts w:asciiTheme="majorHAnsi" w:hAnsiTheme="majorHAnsi" w:cstheme="majorHAnsi"/>
            <w:webHidden/>
          </w:rPr>
          <w:fldChar w:fldCharType="end"/>
        </w:r>
      </w:hyperlink>
    </w:p>
    <w:p w14:paraId="2692D37A" w14:textId="4697DBA2" w:rsidR="00DE6EE4" w:rsidRPr="00977594" w:rsidRDefault="00DE6EE4">
      <w:pPr>
        <w:pStyle w:val="Obsah3"/>
        <w:rPr>
          <w:rFonts w:asciiTheme="majorHAnsi" w:eastAsiaTheme="minorEastAsia" w:hAnsiTheme="majorHAnsi" w:cstheme="majorHAnsi"/>
          <w:sz w:val="22"/>
          <w:szCs w:val="22"/>
          <w:lang w:eastAsia="cs-CZ"/>
        </w:rPr>
      </w:pPr>
      <w:hyperlink w:anchor="_Toc99839304" w:history="1">
        <w:r w:rsidRPr="00977594">
          <w:rPr>
            <w:rStyle w:val="Hypertextovodkaz"/>
            <w:rFonts w:asciiTheme="majorHAnsi" w:hAnsiTheme="majorHAnsi" w:cstheme="majorHAnsi"/>
          </w:rPr>
          <w:t>2.3.3</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Civilizační a technické hodnoty</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_Toc99839304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4</w:t>
        </w:r>
        <w:r w:rsidRPr="00977594">
          <w:rPr>
            <w:rFonts w:asciiTheme="majorHAnsi" w:hAnsiTheme="majorHAnsi" w:cstheme="majorHAnsi"/>
            <w:webHidden/>
          </w:rPr>
          <w:fldChar w:fldCharType="end"/>
        </w:r>
      </w:hyperlink>
    </w:p>
    <w:p w14:paraId="69C7AF9B" w14:textId="6BEE8CB5" w:rsidR="00DE6EE4" w:rsidRPr="00977594" w:rsidRDefault="00DE6EE4" w:rsidP="00DE6EE4">
      <w:pPr>
        <w:pStyle w:val="Obsah1"/>
        <w:rPr>
          <w:rFonts w:eastAsiaTheme="minorEastAsia"/>
          <w:sz w:val="22"/>
          <w:szCs w:val="22"/>
          <w:lang w:eastAsia="cs-CZ"/>
        </w:rPr>
      </w:pPr>
      <w:hyperlink w:anchor="_Toc99839305" w:history="1">
        <w:r w:rsidRPr="00977594">
          <w:rPr>
            <w:rStyle w:val="Hypertextovodkaz"/>
          </w:rPr>
          <w:t>3</w:t>
        </w:r>
        <w:r w:rsidRPr="00977594">
          <w:rPr>
            <w:rFonts w:eastAsiaTheme="minorEastAsia"/>
            <w:sz w:val="22"/>
            <w:szCs w:val="22"/>
            <w:lang w:eastAsia="cs-CZ"/>
          </w:rPr>
          <w:tab/>
        </w:r>
        <w:r w:rsidRPr="00977594">
          <w:rPr>
            <w:rStyle w:val="Hypertextovodkaz"/>
          </w:rPr>
          <w:t>URBANISTICKÁ KONCEPCE, VČETNĚ URBANISTICKÉ KOMPOZICE, VYMEZENÍ PLOCH S ROZDÍLNÝM ZPŮSOBEM VYUŽITÍ, ZASTAVITELNÝCH PLOCH, PLOCH PŘESTAVBY A SYSTÉMU SÍDELNÍ ZELENĚ</w:t>
        </w:r>
        <w:r w:rsidRPr="00977594">
          <w:rPr>
            <w:webHidden/>
          </w:rPr>
          <w:tab/>
        </w:r>
        <w:r w:rsidRPr="00977594">
          <w:rPr>
            <w:webHidden/>
          </w:rPr>
          <w:fldChar w:fldCharType="begin"/>
        </w:r>
        <w:r w:rsidRPr="00977594">
          <w:rPr>
            <w:webHidden/>
          </w:rPr>
          <w:instrText xml:space="preserve"> PAGEREF _Toc99839305 \h </w:instrText>
        </w:r>
        <w:r w:rsidRPr="00977594">
          <w:rPr>
            <w:webHidden/>
          </w:rPr>
        </w:r>
        <w:r w:rsidRPr="00977594">
          <w:rPr>
            <w:webHidden/>
          </w:rPr>
          <w:fldChar w:fldCharType="separate"/>
        </w:r>
        <w:r w:rsidR="00B5572E">
          <w:rPr>
            <w:webHidden/>
          </w:rPr>
          <w:t>5</w:t>
        </w:r>
        <w:r w:rsidRPr="00977594">
          <w:rPr>
            <w:webHidden/>
          </w:rPr>
          <w:fldChar w:fldCharType="end"/>
        </w:r>
      </w:hyperlink>
    </w:p>
    <w:p w14:paraId="2CA8C7AB" w14:textId="3C2C4194" w:rsidR="00DE6EE4" w:rsidRPr="00977594" w:rsidRDefault="00DE6EE4">
      <w:pPr>
        <w:pStyle w:val="Obsah2"/>
        <w:rPr>
          <w:rFonts w:eastAsiaTheme="minorEastAsia"/>
          <w:b w:val="0"/>
          <w:bCs w:val="0"/>
          <w:sz w:val="22"/>
          <w:szCs w:val="22"/>
          <w:lang w:eastAsia="cs-CZ"/>
        </w:rPr>
      </w:pPr>
      <w:hyperlink w:anchor="_Toc99839306" w:history="1">
        <w:r w:rsidRPr="00977594">
          <w:rPr>
            <w:rStyle w:val="Hypertextovodkaz"/>
            <w:b w:val="0"/>
            <w:bCs w:val="0"/>
          </w:rPr>
          <w:t>3.1</w:t>
        </w:r>
        <w:r w:rsidRPr="00977594">
          <w:rPr>
            <w:rFonts w:eastAsiaTheme="minorEastAsia"/>
            <w:b w:val="0"/>
            <w:bCs w:val="0"/>
            <w:sz w:val="22"/>
            <w:szCs w:val="22"/>
            <w:lang w:eastAsia="cs-CZ"/>
          </w:rPr>
          <w:tab/>
        </w:r>
        <w:r w:rsidRPr="00977594">
          <w:rPr>
            <w:rStyle w:val="Hypertextovodkaz"/>
            <w:b w:val="0"/>
            <w:bCs w:val="0"/>
          </w:rPr>
          <w:t>Urbanistická koncepce včetně urbanistické kompozice</w:t>
        </w:r>
        <w:r w:rsidRPr="00977594">
          <w:rPr>
            <w:b w:val="0"/>
            <w:bCs w:val="0"/>
            <w:webHidden/>
          </w:rPr>
          <w:tab/>
        </w:r>
        <w:r w:rsidRPr="00977594">
          <w:rPr>
            <w:b w:val="0"/>
            <w:bCs w:val="0"/>
            <w:webHidden/>
          </w:rPr>
          <w:fldChar w:fldCharType="begin"/>
        </w:r>
        <w:r w:rsidRPr="00977594">
          <w:rPr>
            <w:b w:val="0"/>
            <w:bCs w:val="0"/>
            <w:webHidden/>
          </w:rPr>
          <w:instrText xml:space="preserve"> PAGEREF _Toc99839306 \h </w:instrText>
        </w:r>
        <w:r w:rsidRPr="00977594">
          <w:rPr>
            <w:b w:val="0"/>
            <w:bCs w:val="0"/>
            <w:webHidden/>
          </w:rPr>
        </w:r>
        <w:r w:rsidRPr="00977594">
          <w:rPr>
            <w:b w:val="0"/>
            <w:bCs w:val="0"/>
            <w:webHidden/>
          </w:rPr>
          <w:fldChar w:fldCharType="separate"/>
        </w:r>
        <w:r w:rsidR="00B5572E">
          <w:rPr>
            <w:b w:val="0"/>
            <w:bCs w:val="0"/>
            <w:webHidden/>
          </w:rPr>
          <w:t>5</w:t>
        </w:r>
        <w:r w:rsidRPr="00977594">
          <w:rPr>
            <w:b w:val="0"/>
            <w:bCs w:val="0"/>
            <w:webHidden/>
          </w:rPr>
          <w:fldChar w:fldCharType="end"/>
        </w:r>
      </w:hyperlink>
    </w:p>
    <w:p w14:paraId="6200B659" w14:textId="158F29DE" w:rsidR="00DE6EE4" w:rsidRPr="00977594" w:rsidRDefault="00DE6EE4">
      <w:pPr>
        <w:pStyle w:val="Obsah2"/>
        <w:rPr>
          <w:rFonts w:eastAsiaTheme="minorEastAsia"/>
          <w:b w:val="0"/>
          <w:bCs w:val="0"/>
          <w:sz w:val="22"/>
          <w:szCs w:val="22"/>
          <w:lang w:eastAsia="cs-CZ"/>
        </w:rPr>
      </w:pPr>
      <w:hyperlink w:anchor="_Toc99839307" w:history="1">
        <w:r w:rsidRPr="00977594">
          <w:rPr>
            <w:rStyle w:val="Hypertextovodkaz"/>
            <w:b w:val="0"/>
            <w:bCs w:val="0"/>
          </w:rPr>
          <w:t>3.2</w:t>
        </w:r>
        <w:r w:rsidRPr="00977594">
          <w:rPr>
            <w:rFonts w:eastAsiaTheme="minorEastAsia"/>
            <w:b w:val="0"/>
            <w:bCs w:val="0"/>
            <w:sz w:val="22"/>
            <w:szCs w:val="22"/>
            <w:lang w:eastAsia="cs-CZ"/>
          </w:rPr>
          <w:tab/>
        </w:r>
        <w:r w:rsidRPr="00977594">
          <w:rPr>
            <w:rStyle w:val="Hypertextovodkaz"/>
            <w:b w:val="0"/>
            <w:bCs w:val="0"/>
          </w:rPr>
          <w:t>Vymezení ploch s rozdílným způsobem využití</w:t>
        </w:r>
        <w:r w:rsidRPr="00977594">
          <w:rPr>
            <w:b w:val="0"/>
            <w:bCs w:val="0"/>
            <w:webHidden/>
          </w:rPr>
          <w:tab/>
        </w:r>
        <w:r w:rsidRPr="00977594">
          <w:rPr>
            <w:b w:val="0"/>
            <w:bCs w:val="0"/>
            <w:webHidden/>
          </w:rPr>
          <w:fldChar w:fldCharType="begin"/>
        </w:r>
        <w:r w:rsidRPr="00977594">
          <w:rPr>
            <w:b w:val="0"/>
            <w:bCs w:val="0"/>
            <w:webHidden/>
          </w:rPr>
          <w:instrText xml:space="preserve"> PAGEREF _Toc99839307 \h </w:instrText>
        </w:r>
        <w:r w:rsidRPr="00977594">
          <w:rPr>
            <w:b w:val="0"/>
            <w:bCs w:val="0"/>
            <w:webHidden/>
          </w:rPr>
        </w:r>
        <w:r w:rsidRPr="00977594">
          <w:rPr>
            <w:b w:val="0"/>
            <w:bCs w:val="0"/>
            <w:webHidden/>
          </w:rPr>
          <w:fldChar w:fldCharType="separate"/>
        </w:r>
        <w:r w:rsidR="00B5572E">
          <w:rPr>
            <w:b w:val="0"/>
            <w:bCs w:val="0"/>
            <w:webHidden/>
          </w:rPr>
          <w:t>6</w:t>
        </w:r>
        <w:r w:rsidRPr="00977594">
          <w:rPr>
            <w:b w:val="0"/>
            <w:bCs w:val="0"/>
            <w:webHidden/>
          </w:rPr>
          <w:fldChar w:fldCharType="end"/>
        </w:r>
      </w:hyperlink>
    </w:p>
    <w:p w14:paraId="50605C42" w14:textId="06D01D4E" w:rsidR="00DE6EE4" w:rsidRPr="00977594" w:rsidRDefault="00DE6EE4">
      <w:pPr>
        <w:pStyle w:val="Obsah2"/>
        <w:rPr>
          <w:rFonts w:eastAsiaTheme="minorEastAsia"/>
          <w:b w:val="0"/>
          <w:bCs w:val="0"/>
          <w:sz w:val="22"/>
          <w:szCs w:val="22"/>
          <w:lang w:eastAsia="cs-CZ"/>
        </w:rPr>
      </w:pPr>
      <w:hyperlink w:anchor="_Toc99839308" w:history="1">
        <w:r w:rsidRPr="00977594">
          <w:rPr>
            <w:rStyle w:val="Hypertextovodkaz"/>
            <w:b w:val="0"/>
            <w:bCs w:val="0"/>
          </w:rPr>
          <w:t>3.3</w:t>
        </w:r>
        <w:r w:rsidRPr="00977594">
          <w:rPr>
            <w:rFonts w:eastAsiaTheme="minorEastAsia"/>
            <w:b w:val="0"/>
            <w:bCs w:val="0"/>
            <w:sz w:val="22"/>
            <w:szCs w:val="22"/>
            <w:lang w:eastAsia="cs-CZ"/>
          </w:rPr>
          <w:tab/>
        </w:r>
        <w:r w:rsidRPr="00977594">
          <w:rPr>
            <w:rStyle w:val="Hypertextovodkaz"/>
            <w:b w:val="0"/>
            <w:bCs w:val="0"/>
          </w:rPr>
          <w:t>Vymezení zastavitelných ploch</w:t>
        </w:r>
        <w:r w:rsidRPr="00977594">
          <w:rPr>
            <w:b w:val="0"/>
            <w:bCs w:val="0"/>
            <w:webHidden/>
          </w:rPr>
          <w:tab/>
        </w:r>
        <w:r w:rsidRPr="00977594">
          <w:rPr>
            <w:b w:val="0"/>
            <w:bCs w:val="0"/>
            <w:webHidden/>
          </w:rPr>
          <w:fldChar w:fldCharType="begin"/>
        </w:r>
        <w:r w:rsidRPr="00977594">
          <w:rPr>
            <w:b w:val="0"/>
            <w:bCs w:val="0"/>
            <w:webHidden/>
          </w:rPr>
          <w:instrText xml:space="preserve"> PAGEREF _Toc99839308 \h </w:instrText>
        </w:r>
        <w:r w:rsidRPr="00977594">
          <w:rPr>
            <w:b w:val="0"/>
            <w:bCs w:val="0"/>
            <w:webHidden/>
          </w:rPr>
        </w:r>
        <w:r w:rsidRPr="00977594">
          <w:rPr>
            <w:b w:val="0"/>
            <w:bCs w:val="0"/>
            <w:webHidden/>
          </w:rPr>
          <w:fldChar w:fldCharType="separate"/>
        </w:r>
        <w:r w:rsidR="00B5572E">
          <w:rPr>
            <w:b w:val="0"/>
            <w:bCs w:val="0"/>
            <w:webHidden/>
          </w:rPr>
          <w:t>6</w:t>
        </w:r>
        <w:r w:rsidRPr="00977594">
          <w:rPr>
            <w:b w:val="0"/>
            <w:bCs w:val="0"/>
            <w:webHidden/>
          </w:rPr>
          <w:fldChar w:fldCharType="end"/>
        </w:r>
      </w:hyperlink>
    </w:p>
    <w:p w14:paraId="1BC02758" w14:textId="332ADD81" w:rsidR="00DE6EE4" w:rsidRPr="00977594" w:rsidRDefault="00DE6EE4">
      <w:pPr>
        <w:pStyle w:val="Obsah2"/>
        <w:rPr>
          <w:rFonts w:eastAsiaTheme="minorEastAsia"/>
          <w:b w:val="0"/>
          <w:bCs w:val="0"/>
          <w:sz w:val="22"/>
          <w:szCs w:val="22"/>
          <w:lang w:eastAsia="cs-CZ"/>
        </w:rPr>
      </w:pPr>
      <w:hyperlink w:anchor="_Toc99839309" w:history="1">
        <w:r w:rsidRPr="00977594">
          <w:rPr>
            <w:rStyle w:val="Hypertextovodkaz"/>
            <w:b w:val="0"/>
            <w:bCs w:val="0"/>
          </w:rPr>
          <w:t>3.4</w:t>
        </w:r>
        <w:r w:rsidRPr="00977594">
          <w:rPr>
            <w:rFonts w:eastAsiaTheme="minorEastAsia"/>
            <w:b w:val="0"/>
            <w:bCs w:val="0"/>
            <w:sz w:val="22"/>
            <w:szCs w:val="22"/>
            <w:lang w:eastAsia="cs-CZ"/>
          </w:rPr>
          <w:tab/>
        </w:r>
        <w:r w:rsidRPr="00977594">
          <w:rPr>
            <w:rStyle w:val="Hypertextovodkaz"/>
            <w:b w:val="0"/>
            <w:bCs w:val="0"/>
          </w:rPr>
          <w:t>Vymezení systému sídelní zeleně</w:t>
        </w:r>
        <w:r w:rsidRPr="00977594">
          <w:rPr>
            <w:b w:val="0"/>
            <w:bCs w:val="0"/>
            <w:webHidden/>
          </w:rPr>
          <w:tab/>
        </w:r>
        <w:r w:rsidRPr="00977594">
          <w:rPr>
            <w:b w:val="0"/>
            <w:bCs w:val="0"/>
            <w:webHidden/>
          </w:rPr>
          <w:fldChar w:fldCharType="begin"/>
        </w:r>
        <w:r w:rsidRPr="00977594">
          <w:rPr>
            <w:b w:val="0"/>
            <w:bCs w:val="0"/>
            <w:webHidden/>
          </w:rPr>
          <w:instrText xml:space="preserve"> PAGEREF _Toc99839309 \h </w:instrText>
        </w:r>
        <w:r w:rsidRPr="00977594">
          <w:rPr>
            <w:b w:val="0"/>
            <w:bCs w:val="0"/>
            <w:webHidden/>
          </w:rPr>
        </w:r>
        <w:r w:rsidRPr="00977594">
          <w:rPr>
            <w:b w:val="0"/>
            <w:bCs w:val="0"/>
            <w:webHidden/>
          </w:rPr>
          <w:fldChar w:fldCharType="separate"/>
        </w:r>
        <w:r w:rsidR="00B5572E">
          <w:rPr>
            <w:b w:val="0"/>
            <w:bCs w:val="0"/>
            <w:webHidden/>
          </w:rPr>
          <w:t>8</w:t>
        </w:r>
        <w:r w:rsidRPr="00977594">
          <w:rPr>
            <w:b w:val="0"/>
            <w:bCs w:val="0"/>
            <w:webHidden/>
          </w:rPr>
          <w:fldChar w:fldCharType="end"/>
        </w:r>
      </w:hyperlink>
    </w:p>
    <w:p w14:paraId="35B22CDE" w14:textId="6ED0E4D7" w:rsidR="00DE6EE4" w:rsidRPr="00977594" w:rsidRDefault="00DE6EE4" w:rsidP="00DE6EE4">
      <w:pPr>
        <w:pStyle w:val="Obsah1"/>
        <w:rPr>
          <w:rFonts w:eastAsiaTheme="minorEastAsia"/>
          <w:sz w:val="22"/>
          <w:szCs w:val="22"/>
          <w:lang w:eastAsia="cs-CZ"/>
        </w:rPr>
      </w:pPr>
      <w:hyperlink w:anchor="_Toc99839310" w:history="1">
        <w:r w:rsidRPr="00977594">
          <w:rPr>
            <w:rStyle w:val="Hypertextovodkaz"/>
          </w:rPr>
          <w:t>4</w:t>
        </w:r>
        <w:r w:rsidRPr="00977594">
          <w:rPr>
            <w:rFonts w:eastAsiaTheme="minorEastAsia"/>
            <w:sz w:val="22"/>
            <w:szCs w:val="22"/>
            <w:lang w:eastAsia="cs-CZ"/>
          </w:rPr>
          <w:tab/>
        </w:r>
        <w:r w:rsidRPr="00977594">
          <w:rPr>
            <w:rStyle w:val="Hypertextovodkaz"/>
          </w:rPr>
          <w:t>KONCEPCE VEŘEJNÉ INFRASTRUKTURY, VČETNĚ PODMÍNEK PRO JEJÍ UMISŤOVÁNÍ, VYMEZENÍ PLOCH A KORIDORŮ PRO VEŘEJNOU INFRASTRUKTURU, VČETNĚ STANOVENÍ PODMÍNEK PRO JEJICH VYUŽITÍ</w:t>
        </w:r>
        <w:r w:rsidRPr="00977594">
          <w:rPr>
            <w:webHidden/>
          </w:rPr>
          <w:tab/>
        </w:r>
        <w:r w:rsidRPr="00977594">
          <w:rPr>
            <w:webHidden/>
          </w:rPr>
          <w:fldChar w:fldCharType="begin"/>
        </w:r>
        <w:r w:rsidRPr="00977594">
          <w:rPr>
            <w:webHidden/>
          </w:rPr>
          <w:instrText xml:space="preserve"> PAGEREF _Toc99839310 \h </w:instrText>
        </w:r>
        <w:r w:rsidRPr="00977594">
          <w:rPr>
            <w:webHidden/>
          </w:rPr>
        </w:r>
        <w:r w:rsidRPr="00977594">
          <w:rPr>
            <w:webHidden/>
          </w:rPr>
          <w:fldChar w:fldCharType="separate"/>
        </w:r>
        <w:r w:rsidR="00B5572E">
          <w:rPr>
            <w:webHidden/>
          </w:rPr>
          <w:t>8</w:t>
        </w:r>
        <w:r w:rsidRPr="00977594">
          <w:rPr>
            <w:webHidden/>
          </w:rPr>
          <w:fldChar w:fldCharType="end"/>
        </w:r>
      </w:hyperlink>
    </w:p>
    <w:p w14:paraId="0F700895" w14:textId="049DA1F0" w:rsidR="00DE6EE4" w:rsidRPr="00977594" w:rsidRDefault="00DE6EE4">
      <w:pPr>
        <w:pStyle w:val="Obsah2"/>
        <w:rPr>
          <w:rFonts w:eastAsiaTheme="minorEastAsia"/>
          <w:b w:val="0"/>
          <w:bCs w:val="0"/>
          <w:sz w:val="22"/>
          <w:szCs w:val="22"/>
          <w:lang w:eastAsia="cs-CZ"/>
        </w:rPr>
      </w:pPr>
      <w:hyperlink w:anchor="_Toc99839311" w:history="1">
        <w:r w:rsidRPr="00977594">
          <w:rPr>
            <w:rStyle w:val="Hypertextovodkaz"/>
            <w:b w:val="0"/>
            <w:bCs w:val="0"/>
          </w:rPr>
          <w:t>4.1</w:t>
        </w:r>
        <w:r w:rsidRPr="00977594">
          <w:rPr>
            <w:rFonts w:eastAsiaTheme="minorEastAsia"/>
            <w:b w:val="0"/>
            <w:bCs w:val="0"/>
            <w:sz w:val="22"/>
            <w:szCs w:val="22"/>
            <w:lang w:eastAsia="cs-CZ"/>
          </w:rPr>
          <w:tab/>
        </w:r>
        <w:r w:rsidRPr="00977594">
          <w:rPr>
            <w:rStyle w:val="Hypertextovodkaz"/>
            <w:b w:val="0"/>
            <w:bCs w:val="0"/>
          </w:rPr>
          <w:t>Občanské vybavení</w:t>
        </w:r>
        <w:r w:rsidRPr="00977594">
          <w:rPr>
            <w:b w:val="0"/>
            <w:bCs w:val="0"/>
            <w:webHidden/>
          </w:rPr>
          <w:tab/>
        </w:r>
        <w:r w:rsidRPr="00977594">
          <w:rPr>
            <w:b w:val="0"/>
            <w:bCs w:val="0"/>
            <w:webHidden/>
          </w:rPr>
          <w:fldChar w:fldCharType="begin"/>
        </w:r>
        <w:r w:rsidRPr="00977594">
          <w:rPr>
            <w:b w:val="0"/>
            <w:bCs w:val="0"/>
            <w:webHidden/>
          </w:rPr>
          <w:instrText xml:space="preserve"> PAGEREF _Toc99839311 \h </w:instrText>
        </w:r>
        <w:r w:rsidRPr="00977594">
          <w:rPr>
            <w:b w:val="0"/>
            <w:bCs w:val="0"/>
            <w:webHidden/>
          </w:rPr>
        </w:r>
        <w:r w:rsidRPr="00977594">
          <w:rPr>
            <w:b w:val="0"/>
            <w:bCs w:val="0"/>
            <w:webHidden/>
          </w:rPr>
          <w:fldChar w:fldCharType="separate"/>
        </w:r>
        <w:r w:rsidR="00B5572E">
          <w:rPr>
            <w:b w:val="0"/>
            <w:bCs w:val="0"/>
            <w:webHidden/>
          </w:rPr>
          <w:t>8</w:t>
        </w:r>
        <w:r w:rsidRPr="00977594">
          <w:rPr>
            <w:b w:val="0"/>
            <w:bCs w:val="0"/>
            <w:webHidden/>
          </w:rPr>
          <w:fldChar w:fldCharType="end"/>
        </w:r>
      </w:hyperlink>
    </w:p>
    <w:p w14:paraId="5805FDFD" w14:textId="51BF2CCD" w:rsidR="00DE6EE4" w:rsidRPr="00977594" w:rsidRDefault="00DE6EE4">
      <w:pPr>
        <w:pStyle w:val="Obsah2"/>
        <w:rPr>
          <w:rFonts w:eastAsiaTheme="minorEastAsia"/>
          <w:b w:val="0"/>
          <w:bCs w:val="0"/>
          <w:sz w:val="22"/>
          <w:szCs w:val="22"/>
          <w:lang w:eastAsia="cs-CZ"/>
        </w:rPr>
      </w:pPr>
      <w:hyperlink w:anchor="_Toc99839312" w:history="1">
        <w:r w:rsidRPr="00977594">
          <w:rPr>
            <w:rStyle w:val="Hypertextovodkaz"/>
            <w:b w:val="0"/>
            <w:bCs w:val="0"/>
          </w:rPr>
          <w:t>4.2</w:t>
        </w:r>
        <w:r w:rsidRPr="00977594">
          <w:rPr>
            <w:rFonts w:eastAsiaTheme="minorEastAsia"/>
            <w:b w:val="0"/>
            <w:bCs w:val="0"/>
            <w:sz w:val="22"/>
            <w:szCs w:val="22"/>
            <w:lang w:eastAsia="cs-CZ"/>
          </w:rPr>
          <w:tab/>
        </w:r>
        <w:r w:rsidRPr="00977594">
          <w:rPr>
            <w:rStyle w:val="Hypertextovodkaz"/>
            <w:b w:val="0"/>
            <w:bCs w:val="0"/>
          </w:rPr>
          <w:t>Veřejná prostranství</w:t>
        </w:r>
        <w:r w:rsidRPr="00977594">
          <w:rPr>
            <w:b w:val="0"/>
            <w:bCs w:val="0"/>
            <w:webHidden/>
          </w:rPr>
          <w:tab/>
        </w:r>
        <w:r w:rsidRPr="00977594">
          <w:rPr>
            <w:b w:val="0"/>
            <w:bCs w:val="0"/>
            <w:webHidden/>
          </w:rPr>
          <w:fldChar w:fldCharType="begin"/>
        </w:r>
        <w:r w:rsidRPr="00977594">
          <w:rPr>
            <w:b w:val="0"/>
            <w:bCs w:val="0"/>
            <w:webHidden/>
          </w:rPr>
          <w:instrText xml:space="preserve"> PAGEREF _Toc99839312 \h </w:instrText>
        </w:r>
        <w:r w:rsidRPr="00977594">
          <w:rPr>
            <w:b w:val="0"/>
            <w:bCs w:val="0"/>
            <w:webHidden/>
          </w:rPr>
        </w:r>
        <w:r w:rsidRPr="00977594">
          <w:rPr>
            <w:b w:val="0"/>
            <w:bCs w:val="0"/>
            <w:webHidden/>
          </w:rPr>
          <w:fldChar w:fldCharType="separate"/>
        </w:r>
        <w:r w:rsidR="00B5572E">
          <w:rPr>
            <w:b w:val="0"/>
            <w:bCs w:val="0"/>
            <w:webHidden/>
          </w:rPr>
          <w:t>8</w:t>
        </w:r>
        <w:r w:rsidRPr="00977594">
          <w:rPr>
            <w:b w:val="0"/>
            <w:bCs w:val="0"/>
            <w:webHidden/>
          </w:rPr>
          <w:fldChar w:fldCharType="end"/>
        </w:r>
      </w:hyperlink>
    </w:p>
    <w:p w14:paraId="78EDC626" w14:textId="1B789ED8" w:rsidR="00DE6EE4" w:rsidRPr="00977594" w:rsidRDefault="00DE6EE4">
      <w:pPr>
        <w:pStyle w:val="Obsah2"/>
        <w:rPr>
          <w:rFonts w:eastAsiaTheme="minorEastAsia"/>
          <w:b w:val="0"/>
          <w:bCs w:val="0"/>
          <w:sz w:val="22"/>
          <w:szCs w:val="22"/>
          <w:lang w:eastAsia="cs-CZ"/>
        </w:rPr>
      </w:pPr>
      <w:hyperlink w:anchor="_Toc99839313" w:history="1">
        <w:r w:rsidRPr="00977594">
          <w:rPr>
            <w:rStyle w:val="Hypertextovodkaz"/>
            <w:b w:val="0"/>
            <w:bCs w:val="0"/>
          </w:rPr>
          <w:t>4.3</w:t>
        </w:r>
        <w:r w:rsidRPr="00977594">
          <w:rPr>
            <w:rFonts w:eastAsiaTheme="minorEastAsia"/>
            <w:b w:val="0"/>
            <w:bCs w:val="0"/>
            <w:sz w:val="22"/>
            <w:szCs w:val="22"/>
            <w:lang w:eastAsia="cs-CZ"/>
          </w:rPr>
          <w:tab/>
        </w:r>
        <w:r w:rsidRPr="00977594">
          <w:rPr>
            <w:rStyle w:val="Hypertextovodkaz"/>
            <w:b w:val="0"/>
            <w:bCs w:val="0"/>
          </w:rPr>
          <w:t>Dopravní infrastruktura</w:t>
        </w:r>
        <w:r w:rsidRPr="00977594">
          <w:rPr>
            <w:b w:val="0"/>
            <w:bCs w:val="0"/>
            <w:webHidden/>
          </w:rPr>
          <w:tab/>
        </w:r>
        <w:r w:rsidRPr="00977594">
          <w:rPr>
            <w:b w:val="0"/>
            <w:bCs w:val="0"/>
            <w:webHidden/>
          </w:rPr>
          <w:fldChar w:fldCharType="begin"/>
        </w:r>
        <w:r w:rsidRPr="00977594">
          <w:rPr>
            <w:b w:val="0"/>
            <w:bCs w:val="0"/>
            <w:webHidden/>
          </w:rPr>
          <w:instrText xml:space="preserve"> PAGEREF _Toc99839313 \h </w:instrText>
        </w:r>
        <w:r w:rsidRPr="00977594">
          <w:rPr>
            <w:b w:val="0"/>
            <w:bCs w:val="0"/>
            <w:webHidden/>
          </w:rPr>
        </w:r>
        <w:r w:rsidRPr="00977594">
          <w:rPr>
            <w:b w:val="0"/>
            <w:bCs w:val="0"/>
            <w:webHidden/>
          </w:rPr>
          <w:fldChar w:fldCharType="separate"/>
        </w:r>
        <w:r w:rsidR="00B5572E">
          <w:rPr>
            <w:b w:val="0"/>
            <w:bCs w:val="0"/>
            <w:webHidden/>
          </w:rPr>
          <w:t>9</w:t>
        </w:r>
        <w:r w:rsidRPr="00977594">
          <w:rPr>
            <w:b w:val="0"/>
            <w:bCs w:val="0"/>
            <w:webHidden/>
          </w:rPr>
          <w:fldChar w:fldCharType="end"/>
        </w:r>
      </w:hyperlink>
    </w:p>
    <w:p w14:paraId="54D78794" w14:textId="2E644E93" w:rsidR="00DE6EE4" w:rsidRPr="00977594" w:rsidRDefault="00DE6EE4">
      <w:pPr>
        <w:pStyle w:val="Obsah3"/>
        <w:rPr>
          <w:rFonts w:asciiTheme="majorHAnsi" w:eastAsiaTheme="minorEastAsia" w:hAnsiTheme="majorHAnsi" w:cstheme="majorHAnsi"/>
          <w:sz w:val="22"/>
          <w:szCs w:val="22"/>
          <w:lang w:eastAsia="cs-CZ"/>
        </w:rPr>
      </w:pPr>
      <w:hyperlink w:anchor="_Toc99839314" w:history="1">
        <w:r w:rsidRPr="00977594">
          <w:rPr>
            <w:rStyle w:val="Hypertextovodkaz"/>
            <w:rFonts w:asciiTheme="majorHAnsi" w:hAnsiTheme="majorHAnsi" w:cstheme="majorHAnsi"/>
          </w:rPr>
          <w:t>4.3.1</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Doprava silniční</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_Toc99839314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10</w:t>
        </w:r>
        <w:r w:rsidRPr="00977594">
          <w:rPr>
            <w:rFonts w:asciiTheme="majorHAnsi" w:hAnsiTheme="majorHAnsi" w:cstheme="majorHAnsi"/>
            <w:webHidden/>
          </w:rPr>
          <w:fldChar w:fldCharType="end"/>
        </w:r>
      </w:hyperlink>
    </w:p>
    <w:p w14:paraId="6B7928A2" w14:textId="4EFDE886" w:rsidR="00DE6EE4" w:rsidRPr="00977594" w:rsidRDefault="00DE6EE4">
      <w:pPr>
        <w:pStyle w:val="Obsah3"/>
        <w:rPr>
          <w:rFonts w:asciiTheme="majorHAnsi" w:eastAsiaTheme="minorEastAsia" w:hAnsiTheme="majorHAnsi" w:cstheme="majorHAnsi"/>
          <w:sz w:val="22"/>
          <w:szCs w:val="22"/>
          <w:lang w:eastAsia="cs-CZ"/>
        </w:rPr>
      </w:pPr>
      <w:hyperlink w:anchor="_Toc99839315" w:history="1">
        <w:r w:rsidRPr="00977594">
          <w:rPr>
            <w:rStyle w:val="Hypertextovodkaz"/>
            <w:rFonts w:asciiTheme="majorHAnsi" w:hAnsiTheme="majorHAnsi" w:cstheme="majorHAnsi"/>
          </w:rPr>
          <w:t>4.3.2</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Doprava v klidu (parkování)</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_Toc99839315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10</w:t>
        </w:r>
        <w:r w:rsidRPr="00977594">
          <w:rPr>
            <w:rFonts w:asciiTheme="majorHAnsi" w:hAnsiTheme="majorHAnsi" w:cstheme="majorHAnsi"/>
            <w:webHidden/>
          </w:rPr>
          <w:fldChar w:fldCharType="end"/>
        </w:r>
      </w:hyperlink>
    </w:p>
    <w:p w14:paraId="2218AFF6" w14:textId="6D41C4A3" w:rsidR="00DE6EE4" w:rsidRPr="00977594" w:rsidRDefault="00DE6EE4">
      <w:pPr>
        <w:pStyle w:val="Obsah3"/>
        <w:rPr>
          <w:rFonts w:asciiTheme="majorHAnsi" w:eastAsiaTheme="minorEastAsia" w:hAnsiTheme="majorHAnsi" w:cstheme="majorHAnsi"/>
          <w:sz w:val="22"/>
          <w:szCs w:val="22"/>
          <w:lang w:eastAsia="cs-CZ"/>
        </w:rPr>
      </w:pPr>
      <w:hyperlink w:anchor="_Toc99839316" w:history="1">
        <w:r w:rsidRPr="00977594">
          <w:rPr>
            <w:rStyle w:val="Hypertextovodkaz"/>
            <w:rFonts w:asciiTheme="majorHAnsi" w:hAnsiTheme="majorHAnsi" w:cstheme="majorHAnsi"/>
          </w:rPr>
          <w:t>4.3.3</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Doprava drážní (železniční)</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_Toc99839316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10</w:t>
        </w:r>
        <w:r w:rsidRPr="00977594">
          <w:rPr>
            <w:rFonts w:asciiTheme="majorHAnsi" w:hAnsiTheme="majorHAnsi" w:cstheme="majorHAnsi"/>
            <w:webHidden/>
          </w:rPr>
          <w:fldChar w:fldCharType="end"/>
        </w:r>
      </w:hyperlink>
    </w:p>
    <w:p w14:paraId="2823336E" w14:textId="17DE5BC2" w:rsidR="00DE6EE4" w:rsidRPr="00977594" w:rsidRDefault="00DE6EE4">
      <w:pPr>
        <w:pStyle w:val="Obsah3"/>
        <w:rPr>
          <w:rFonts w:asciiTheme="majorHAnsi" w:eastAsiaTheme="minorEastAsia" w:hAnsiTheme="majorHAnsi" w:cstheme="majorHAnsi"/>
          <w:sz w:val="22"/>
          <w:szCs w:val="22"/>
          <w:lang w:eastAsia="cs-CZ"/>
        </w:rPr>
      </w:pPr>
      <w:hyperlink w:anchor="_Toc99839317" w:history="1">
        <w:r w:rsidRPr="00977594">
          <w:rPr>
            <w:rStyle w:val="Hypertextovodkaz"/>
            <w:rFonts w:asciiTheme="majorHAnsi" w:hAnsiTheme="majorHAnsi" w:cstheme="majorHAnsi"/>
          </w:rPr>
          <w:t>4.3.4</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Veřejná hromadná doprava</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_Toc99839317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11</w:t>
        </w:r>
        <w:r w:rsidRPr="00977594">
          <w:rPr>
            <w:rFonts w:asciiTheme="majorHAnsi" w:hAnsiTheme="majorHAnsi" w:cstheme="majorHAnsi"/>
            <w:webHidden/>
          </w:rPr>
          <w:fldChar w:fldCharType="end"/>
        </w:r>
      </w:hyperlink>
    </w:p>
    <w:p w14:paraId="6978CC3D" w14:textId="7BDE5E17" w:rsidR="00DE6EE4" w:rsidRPr="00977594" w:rsidRDefault="00DE6EE4">
      <w:pPr>
        <w:pStyle w:val="Obsah3"/>
        <w:rPr>
          <w:rFonts w:asciiTheme="majorHAnsi" w:eastAsiaTheme="minorEastAsia" w:hAnsiTheme="majorHAnsi" w:cstheme="majorHAnsi"/>
          <w:sz w:val="22"/>
          <w:szCs w:val="22"/>
          <w:lang w:eastAsia="cs-CZ"/>
        </w:rPr>
      </w:pPr>
      <w:hyperlink w:anchor="_Toc99839318" w:history="1">
        <w:r w:rsidRPr="00977594">
          <w:rPr>
            <w:rStyle w:val="Hypertextovodkaz"/>
            <w:rFonts w:asciiTheme="majorHAnsi" w:hAnsiTheme="majorHAnsi" w:cstheme="majorHAnsi"/>
          </w:rPr>
          <w:t>4.3.5</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Bezmotorová doprava – pěší, cyklistická doprava</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_Toc99839318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11</w:t>
        </w:r>
        <w:r w:rsidRPr="00977594">
          <w:rPr>
            <w:rFonts w:asciiTheme="majorHAnsi" w:hAnsiTheme="majorHAnsi" w:cstheme="majorHAnsi"/>
            <w:webHidden/>
          </w:rPr>
          <w:fldChar w:fldCharType="end"/>
        </w:r>
      </w:hyperlink>
    </w:p>
    <w:p w14:paraId="5A4032B9" w14:textId="6D9B736C" w:rsidR="00DE6EE4" w:rsidRPr="00977594" w:rsidRDefault="00DE6EE4">
      <w:pPr>
        <w:pStyle w:val="Obsah3"/>
        <w:rPr>
          <w:rFonts w:asciiTheme="majorHAnsi" w:eastAsiaTheme="minorEastAsia" w:hAnsiTheme="majorHAnsi" w:cstheme="majorHAnsi"/>
          <w:sz w:val="22"/>
          <w:szCs w:val="22"/>
          <w:lang w:eastAsia="cs-CZ"/>
        </w:rPr>
      </w:pPr>
      <w:hyperlink w:anchor="_Toc99839319" w:history="1">
        <w:r w:rsidRPr="00977594">
          <w:rPr>
            <w:rStyle w:val="Hypertextovodkaz"/>
            <w:rFonts w:asciiTheme="majorHAnsi" w:hAnsiTheme="majorHAnsi" w:cstheme="majorHAnsi"/>
          </w:rPr>
          <w:t>4.3.6</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Doprava vodní</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_Toc99839319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12</w:t>
        </w:r>
        <w:r w:rsidRPr="00977594">
          <w:rPr>
            <w:rFonts w:asciiTheme="majorHAnsi" w:hAnsiTheme="majorHAnsi" w:cstheme="majorHAnsi"/>
            <w:webHidden/>
          </w:rPr>
          <w:fldChar w:fldCharType="end"/>
        </w:r>
      </w:hyperlink>
    </w:p>
    <w:p w14:paraId="6BE6D8FE" w14:textId="6A2192F2" w:rsidR="00DE6EE4" w:rsidRPr="00977594" w:rsidRDefault="00DE6EE4">
      <w:pPr>
        <w:pStyle w:val="Obsah2"/>
        <w:rPr>
          <w:rFonts w:eastAsiaTheme="minorEastAsia"/>
          <w:b w:val="0"/>
          <w:bCs w:val="0"/>
          <w:sz w:val="22"/>
          <w:szCs w:val="22"/>
          <w:lang w:eastAsia="cs-CZ"/>
        </w:rPr>
      </w:pPr>
      <w:hyperlink w:anchor="_Toc99839320" w:history="1">
        <w:r w:rsidRPr="00977594">
          <w:rPr>
            <w:rStyle w:val="Hypertextovodkaz"/>
            <w:b w:val="0"/>
            <w:bCs w:val="0"/>
          </w:rPr>
          <w:t>4.4</w:t>
        </w:r>
        <w:r w:rsidRPr="00977594">
          <w:rPr>
            <w:rFonts w:eastAsiaTheme="minorEastAsia"/>
            <w:b w:val="0"/>
            <w:bCs w:val="0"/>
            <w:sz w:val="22"/>
            <w:szCs w:val="22"/>
            <w:lang w:eastAsia="cs-CZ"/>
          </w:rPr>
          <w:tab/>
        </w:r>
        <w:r w:rsidRPr="00977594">
          <w:rPr>
            <w:rStyle w:val="Hypertextovodkaz"/>
            <w:b w:val="0"/>
            <w:bCs w:val="0"/>
          </w:rPr>
          <w:t>Technická infrastruktura</w:t>
        </w:r>
        <w:r w:rsidRPr="00977594">
          <w:rPr>
            <w:b w:val="0"/>
            <w:bCs w:val="0"/>
            <w:webHidden/>
          </w:rPr>
          <w:tab/>
        </w:r>
        <w:r w:rsidRPr="00977594">
          <w:rPr>
            <w:b w:val="0"/>
            <w:bCs w:val="0"/>
            <w:webHidden/>
          </w:rPr>
          <w:fldChar w:fldCharType="begin"/>
        </w:r>
        <w:r w:rsidRPr="00977594">
          <w:rPr>
            <w:b w:val="0"/>
            <w:bCs w:val="0"/>
            <w:webHidden/>
          </w:rPr>
          <w:instrText xml:space="preserve"> PAGEREF _Toc99839320 \h </w:instrText>
        </w:r>
        <w:r w:rsidRPr="00977594">
          <w:rPr>
            <w:b w:val="0"/>
            <w:bCs w:val="0"/>
            <w:webHidden/>
          </w:rPr>
        </w:r>
        <w:r w:rsidRPr="00977594">
          <w:rPr>
            <w:b w:val="0"/>
            <w:bCs w:val="0"/>
            <w:webHidden/>
          </w:rPr>
          <w:fldChar w:fldCharType="separate"/>
        </w:r>
        <w:r w:rsidR="00B5572E">
          <w:rPr>
            <w:b w:val="0"/>
            <w:bCs w:val="0"/>
            <w:webHidden/>
          </w:rPr>
          <w:t>12</w:t>
        </w:r>
        <w:r w:rsidRPr="00977594">
          <w:rPr>
            <w:b w:val="0"/>
            <w:bCs w:val="0"/>
            <w:webHidden/>
          </w:rPr>
          <w:fldChar w:fldCharType="end"/>
        </w:r>
      </w:hyperlink>
    </w:p>
    <w:p w14:paraId="121F76CC" w14:textId="55ADB828" w:rsidR="00DE6EE4" w:rsidRPr="00977594" w:rsidRDefault="00DE6EE4">
      <w:pPr>
        <w:pStyle w:val="Obsah3"/>
        <w:rPr>
          <w:rFonts w:asciiTheme="majorHAnsi" w:eastAsiaTheme="minorEastAsia" w:hAnsiTheme="majorHAnsi" w:cstheme="majorHAnsi"/>
          <w:sz w:val="22"/>
          <w:szCs w:val="22"/>
          <w:lang w:eastAsia="cs-CZ"/>
        </w:rPr>
      </w:pPr>
      <w:hyperlink w:anchor="_Toc99839321" w:history="1">
        <w:r w:rsidRPr="00977594">
          <w:rPr>
            <w:rStyle w:val="Hypertextovodkaz"/>
            <w:rFonts w:asciiTheme="majorHAnsi" w:hAnsiTheme="majorHAnsi" w:cstheme="majorHAnsi"/>
          </w:rPr>
          <w:t>4.4.1</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Zásobování vodou</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_Toc99839321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13</w:t>
        </w:r>
        <w:r w:rsidRPr="00977594">
          <w:rPr>
            <w:rFonts w:asciiTheme="majorHAnsi" w:hAnsiTheme="majorHAnsi" w:cstheme="majorHAnsi"/>
            <w:webHidden/>
          </w:rPr>
          <w:fldChar w:fldCharType="end"/>
        </w:r>
      </w:hyperlink>
    </w:p>
    <w:p w14:paraId="5C1D2096" w14:textId="0EB0969D" w:rsidR="00DE6EE4" w:rsidRPr="00977594" w:rsidRDefault="00DE6EE4">
      <w:pPr>
        <w:pStyle w:val="Obsah3"/>
        <w:rPr>
          <w:rFonts w:asciiTheme="majorHAnsi" w:eastAsiaTheme="minorEastAsia" w:hAnsiTheme="majorHAnsi" w:cstheme="majorHAnsi"/>
          <w:sz w:val="22"/>
          <w:szCs w:val="22"/>
          <w:lang w:eastAsia="cs-CZ"/>
        </w:rPr>
      </w:pPr>
      <w:hyperlink w:anchor="_Toc99839322" w:history="1">
        <w:r w:rsidRPr="00977594">
          <w:rPr>
            <w:rStyle w:val="Hypertextovodkaz"/>
            <w:rFonts w:asciiTheme="majorHAnsi" w:hAnsiTheme="majorHAnsi" w:cstheme="majorHAnsi"/>
          </w:rPr>
          <w:t>4.4.2</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Kanalizace a odstraňování odpadních vod</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_Toc99839322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13</w:t>
        </w:r>
        <w:r w:rsidRPr="00977594">
          <w:rPr>
            <w:rFonts w:asciiTheme="majorHAnsi" w:hAnsiTheme="majorHAnsi" w:cstheme="majorHAnsi"/>
            <w:webHidden/>
          </w:rPr>
          <w:fldChar w:fldCharType="end"/>
        </w:r>
      </w:hyperlink>
    </w:p>
    <w:p w14:paraId="64780856" w14:textId="29F5C381" w:rsidR="00DE6EE4" w:rsidRPr="00977594" w:rsidRDefault="00DE6EE4">
      <w:pPr>
        <w:pStyle w:val="Obsah3"/>
        <w:rPr>
          <w:rFonts w:asciiTheme="majorHAnsi" w:eastAsiaTheme="minorEastAsia" w:hAnsiTheme="majorHAnsi" w:cstheme="majorHAnsi"/>
          <w:sz w:val="22"/>
          <w:szCs w:val="22"/>
          <w:lang w:eastAsia="cs-CZ"/>
        </w:rPr>
      </w:pPr>
      <w:hyperlink w:anchor="_Toc99839323" w:history="1">
        <w:r w:rsidRPr="00977594">
          <w:rPr>
            <w:rStyle w:val="Hypertextovodkaz"/>
            <w:rFonts w:asciiTheme="majorHAnsi" w:hAnsiTheme="majorHAnsi" w:cstheme="majorHAnsi"/>
          </w:rPr>
          <w:t>4.4.3</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Zásobování elektrickou energií</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_Toc99839323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13</w:t>
        </w:r>
        <w:r w:rsidRPr="00977594">
          <w:rPr>
            <w:rFonts w:asciiTheme="majorHAnsi" w:hAnsiTheme="majorHAnsi" w:cstheme="majorHAnsi"/>
            <w:webHidden/>
          </w:rPr>
          <w:fldChar w:fldCharType="end"/>
        </w:r>
      </w:hyperlink>
    </w:p>
    <w:p w14:paraId="6BE4B005" w14:textId="19F8FA54" w:rsidR="00DE6EE4" w:rsidRPr="00977594" w:rsidRDefault="00DE6EE4">
      <w:pPr>
        <w:pStyle w:val="Obsah3"/>
        <w:rPr>
          <w:rFonts w:asciiTheme="majorHAnsi" w:eastAsiaTheme="minorEastAsia" w:hAnsiTheme="majorHAnsi" w:cstheme="majorHAnsi"/>
          <w:sz w:val="22"/>
          <w:szCs w:val="22"/>
          <w:lang w:eastAsia="cs-CZ"/>
        </w:rPr>
      </w:pPr>
      <w:hyperlink w:anchor="_Toc99839324" w:history="1">
        <w:r w:rsidRPr="00977594">
          <w:rPr>
            <w:rStyle w:val="Hypertextovodkaz"/>
            <w:rFonts w:asciiTheme="majorHAnsi" w:hAnsiTheme="majorHAnsi" w:cstheme="majorHAnsi"/>
          </w:rPr>
          <w:t>4.4.4</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Zásobování teplem a plynem</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_Toc99839324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13</w:t>
        </w:r>
        <w:r w:rsidRPr="00977594">
          <w:rPr>
            <w:rFonts w:asciiTheme="majorHAnsi" w:hAnsiTheme="majorHAnsi" w:cstheme="majorHAnsi"/>
            <w:webHidden/>
          </w:rPr>
          <w:fldChar w:fldCharType="end"/>
        </w:r>
      </w:hyperlink>
    </w:p>
    <w:p w14:paraId="3F41956B" w14:textId="6FFEA8AA" w:rsidR="00DE6EE4" w:rsidRPr="00977594" w:rsidRDefault="00DE6EE4">
      <w:pPr>
        <w:pStyle w:val="Obsah3"/>
        <w:rPr>
          <w:rFonts w:asciiTheme="majorHAnsi" w:eastAsiaTheme="minorEastAsia" w:hAnsiTheme="majorHAnsi" w:cstheme="majorHAnsi"/>
          <w:sz w:val="22"/>
          <w:szCs w:val="22"/>
          <w:lang w:eastAsia="cs-CZ"/>
        </w:rPr>
      </w:pPr>
      <w:hyperlink w:anchor="_Toc99839325" w:history="1">
        <w:r w:rsidRPr="00977594">
          <w:rPr>
            <w:rStyle w:val="Hypertextovodkaz"/>
            <w:rFonts w:asciiTheme="majorHAnsi" w:hAnsiTheme="majorHAnsi" w:cstheme="majorHAnsi"/>
          </w:rPr>
          <w:t>4.4.5</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Telekomunikace a radiokomunikace</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_Toc99839325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14</w:t>
        </w:r>
        <w:r w:rsidRPr="00977594">
          <w:rPr>
            <w:rFonts w:asciiTheme="majorHAnsi" w:hAnsiTheme="majorHAnsi" w:cstheme="majorHAnsi"/>
            <w:webHidden/>
          </w:rPr>
          <w:fldChar w:fldCharType="end"/>
        </w:r>
      </w:hyperlink>
    </w:p>
    <w:p w14:paraId="520E0F66" w14:textId="77C8045A" w:rsidR="00DE6EE4" w:rsidRPr="00977594" w:rsidRDefault="00DE6EE4">
      <w:pPr>
        <w:pStyle w:val="Obsah3"/>
        <w:rPr>
          <w:rFonts w:asciiTheme="majorHAnsi" w:eastAsiaTheme="minorEastAsia" w:hAnsiTheme="majorHAnsi" w:cstheme="majorHAnsi"/>
          <w:sz w:val="22"/>
          <w:szCs w:val="22"/>
          <w:lang w:eastAsia="cs-CZ"/>
        </w:rPr>
      </w:pPr>
      <w:hyperlink w:anchor="_Toc99839326" w:history="1">
        <w:r w:rsidRPr="00977594">
          <w:rPr>
            <w:rStyle w:val="Hypertextovodkaz"/>
            <w:rFonts w:asciiTheme="majorHAnsi" w:hAnsiTheme="majorHAnsi" w:cstheme="majorHAnsi"/>
          </w:rPr>
          <w:t>4.4.6</w:t>
        </w:r>
        <w:r w:rsidRPr="00977594">
          <w:rPr>
            <w:rFonts w:asciiTheme="majorHAnsi" w:eastAsiaTheme="minorEastAsia" w:hAnsiTheme="majorHAnsi" w:cstheme="majorHAnsi"/>
            <w:sz w:val="22"/>
            <w:szCs w:val="22"/>
            <w:lang w:eastAsia="cs-CZ"/>
          </w:rPr>
          <w:tab/>
        </w:r>
        <w:r w:rsidRPr="00977594">
          <w:rPr>
            <w:rStyle w:val="Hypertextovodkaz"/>
            <w:rFonts w:asciiTheme="majorHAnsi" w:hAnsiTheme="majorHAnsi" w:cstheme="majorHAnsi"/>
          </w:rPr>
          <w:t>Nakládání s odpady</w:t>
        </w:r>
        <w:r w:rsidRPr="00977594">
          <w:rPr>
            <w:rFonts w:asciiTheme="majorHAnsi" w:hAnsiTheme="majorHAnsi" w:cstheme="majorHAnsi"/>
            <w:webHidden/>
          </w:rPr>
          <w:tab/>
        </w:r>
        <w:r w:rsidRPr="00977594">
          <w:rPr>
            <w:rFonts w:asciiTheme="majorHAnsi" w:hAnsiTheme="majorHAnsi" w:cstheme="majorHAnsi"/>
            <w:webHidden/>
          </w:rPr>
          <w:fldChar w:fldCharType="begin"/>
        </w:r>
        <w:r w:rsidRPr="00977594">
          <w:rPr>
            <w:rFonts w:asciiTheme="majorHAnsi" w:hAnsiTheme="majorHAnsi" w:cstheme="majorHAnsi"/>
            <w:webHidden/>
          </w:rPr>
          <w:instrText xml:space="preserve"> PAGEREF _Toc99839326 \h </w:instrText>
        </w:r>
        <w:r w:rsidRPr="00977594">
          <w:rPr>
            <w:rFonts w:asciiTheme="majorHAnsi" w:hAnsiTheme="majorHAnsi" w:cstheme="majorHAnsi"/>
            <w:webHidden/>
          </w:rPr>
        </w:r>
        <w:r w:rsidRPr="00977594">
          <w:rPr>
            <w:rFonts w:asciiTheme="majorHAnsi" w:hAnsiTheme="majorHAnsi" w:cstheme="majorHAnsi"/>
            <w:webHidden/>
          </w:rPr>
          <w:fldChar w:fldCharType="separate"/>
        </w:r>
        <w:r w:rsidR="00B5572E">
          <w:rPr>
            <w:rFonts w:asciiTheme="majorHAnsi" w:hAnsiTheme="majorHAnsi" w:cstheme="majorHAnsi"/>
            <w:webHidden/>
          </w:rPr>
          <w:t>14</w:t>
        </w:r>
        <w:r w:rsidRPr="00977594">
          <w:rPr>
            <w:rFonts w:asciiTheme="majorHAnsi" w:hAnsiTheme="majorHAnsi" w:cstheme="majorHAnsi"/>
            <w:webHidden/>
          </w:rPr>
          <w:fldChar w:fldCharType="end"/>
        </w:r>
      </w:hyperlink>
    </w:p>
    <w:p w14:paraId="00719A9E" w14:textId="13A02B9D" w:rsidR="00DE6EE4" w:rsidRPr="00977594" w:rsidRDefault="00DE6EE4" w:rsidP="00DE6EE4">
      <w:pPr>
        <w:pStyle w:val="Obsah1"/>
        <w:rPr>
          <w:rFonts w:eastAsiaTheme="minorEastAsia"/>
          <w:sz w:val="22"/>
          <w:szCs w:val="22"/>
          <w:lang w:eastAsia="cs-CZ"/>
        </w:rPr>
      </w:pPr>
      <w:hyperlink w:anchor="_Toc99839327" w:history="1">
        <w:r w:rsidRPr="00977594">
          <w:rPr>
            <w:rStyle w:val="Hypertextovodkaz"/>
          </w:rPr>
          <w:t>5</w:t>
        </w:r>
        <w:r w:rsidRPr="00977594">
          <w:rPr>
            <w:rFonts w:eastAsiaTheme="minorEastAsia"/>
            <w:sz w:val="22"/>
            <w:szCs w:val="22"/>
            <w:lang w:eastAsia="cs-CZ"/>
          </w:rPr>
          <w:tab/>
        </w:r>
        <w:r w:rsidRPr="00977594">
          <w:rPr>
            <w:rStyle w:val="Hypertextovodkaz"/>
          </w:rPr>
          <w:t>KONCEPCE USPOŘÁDÁNÍ KRAJINY, VČETNĚ VYMEZENÍ PLOCH S ROZDÍLNÝM ZPŮSOBEM VYUŽITÍ, PLOCH ZMĚN V KRAJINĚ A STANOVENÍ PODMÍNEK PRO JEJICH VYUŽITÍ, ÚZEMNÍ SYSTÉM EKOLOGICKÉ STABILITY, PROSTUPNOST KRAJINY, PROTIEROZNÍ OPATŘENÍ, OCHRANA PŘED POVODNĚMI, REKREACE, DOBÝVÁNÍ LOŽISEK NEROSTNÝCH SUROVIN A PODOBNĚ</w:t>
        </w:r>
        <w:r w:rsidRPr="00977594">
          <w:rPr>
            <w:webHidden/>
          </w:rPr>
          <w:tab/>
        </w:r>
        <w:r w:rsidRPr="00977594">
          <w:rPr>
            <w:webHidden/>
          </w:rPr>
          <w:fldChar w:fldCharType="begin"/>
        </w:r>
        <w:r w:rsidRPr="00977594">
          <w:rPr>
            <w:webHidden/>
          </w:rPr>
          <w:instrText xml:space="preserve"> PAGEREF _Toc99839327 \h </w:instrText>
        </w:r>
        <w:r w:rsidRPr="00977594">
          <w:rPr>
            <w:webHidden/>
          </w:rPr>
        </w:r>
        <w:r w:rsidRPr="00977594">
          <w:rPr>
            <w:webHidden/>
          </w:rPr>
          <w:fldChar w:fldCharType="separate"/>
        </w:r>
        <w:r w:rsidR="00B5572E">
          <w:rPr>
            <w:webHidden/>
          </w:rPr>
          <w:t>14</w:t>
        </w:r>
        <w:r w:rsidRPr="00977594">
          <w:rPr>
            <w:webHidden/>
          </w:rPr>
          <w:fldChar w:fldCharType="end"/>
        </w:r>
      </w:hyperlink>
    </w:p>
    <w:p w14:paraId="21455BB8" w14:textId="18434749" w:rsidR="00DE6EE4" w:rsidRPr="00977594" w:rsidRDefault="00DE6EE4">
      <w:pPr>
        <w:pStyle w:val="Obsah2"/>
        <w:rPr>
          <w:rFonts w:eastAsiaTheme="minorEastAsia"/>
          <w:b w:val="0"/>
          <w:bCs w:val="0"/>
          <w:sz w:val="22"/>
          <w:szCs w:val="22"/>
          <w:lang w:eastAsia="cs-CZ"/>
        </w:rPr>
      </w:pPr>
      <w:hyperlink w:anchor="_Toc99839328" w:history="1">
        <w:r w:rsidRPr="00977594">
          <w:rPr>
            <w:rStyle w:val="Hypertextovodkaz"/>
            <w:b w:val="0"/>
            <w:bCs w:val="0"/>
          </w:rPr>
          <w:t>5.1</w:t>
        </w:r>
        <w:r w:rsidRPr="00977594">
          <w:rPr>
            <w:rFonts w:eastAsiaTheme="minorEastAsia"/>
            <w:b w:val="0"/>
            <w:bCs w:val="0"/>
            <w:sz w:val="22"/>
            <w:szCs w:val="22"/>
            <w:lang w:eastAsia="cs-CZ"/>
          </w:rPr>
          <w:tab/>
        </w:r>
        <w:r w:rsidRPr="00977594">
          <w:rPr>
            <w:rStyle w:val="Hypertextovodkaz"/>
            <w:b w:val="0"/>
            <w:bCs w:val="0"/>
          </w:rPr>
          <w:t>Koncepce uspořádání krajiny</w:t>
        </w:r>
        <w:r w:rsidRPr="00977594">
          <w:rPr>
            <w:b w:val="0"/>
            <w:bCs w:val="0"/>
            <w:webHidden/>
          </w:rPr>
          <w:tab/>
        </w:r>
        <w:r w:rsidRPr="00977594">
          <w:rPr>
            <w:b w:val="0"/>
            <w:bCs w:val="0"/>
            <w:webHidden/>
          </w:rPr>
          <w:fldChar w:fldCharType="begin"/>
        </w:r>
        <w:r w:rsidRPr="00977594">
          <w:rPr>
            <w:b w:val="0"/>
            <w:bCs w:val="0"/>
            <w:webHidden/>
          </w:rPr>
          <w:instrText xml:space="preserve"> PAGEREF _Toc99839328 \h </w:instrText>
        </w:r>
        <w:r w:rsidRPr="00977594">
          <w:rPr>
            <w:b w:val="0"/>
            <w:bCs w:val="0"/>
            <w:webHidden/>
          </w:rPr>
        </w:r>
        <w:r w:rsidRPr="00977594">
          <w:rPr>
            <w:b w:val="0"/>
            <w:bCs w:val="0"/>
            <w:webHidden/>
          </w:rPr>
          <w:fldChar w:fldCharType="separate"/>
        </w:r>
        <w:r w:rsidR="00B5572E">
          <w:rPr>
            <w:b w:val="0"/>
            <w:bCs w:val="0"/>
            <w:webHidden/>
          </w:rPr>
          <w:t>14</w:t>
        </w:r>
        <w:r w:rsidRPr="00977594">
          <w:rPr>
            <w:b w:val="0"/>
            <w:bCs w:val="0"/>
            <w:webHidden/>
          </w:rPr>
          <w:fldChar w:fldCharType="end"/>
        </w:r>
      </w:hyperlink>
    </w:p>
    <w:p w14:paraId="7CDC5DC9" w14:textId="29A5CDDE" w:rsidR="00DE6EE4" w:rsidRPr="00977594" w:rsidRDefault="00DE6EE4">
      <w:pPr>
        <w:pStyle w:val="Obsah2"/>
        <w:rPr>
          <w:rFonts w:eastAsiaTheme="minorEastAsia"/>
          <w:b w:val="0"/>
          <w:bCs w:val="0"/>
          <w:sz w:val="22"/>
          <w:szCs w:val="22"/>
          <w:lang w:eastAsia="cs-CZ"/>
        </w:rPr>
      </w:pPr>
      <w:hyperlink w:anchor="_Toc99839329" w:history="1">
        <w:r w:rsidRPr="00977594">
          <w:rPr>
            <w:rStyle w:val="Hypertextovodkaz"/>
            <w:b w:val="0"/>
            <w:bCs w:val="0"/>
          </w:rPr>
          <w:t>5.2</w:t>
        </w:r>
        <w:r w:rsidRPr="00977594">
          <w:rPr>
            <w:rFonts w:eastAsiaTheme="minorEastAsia"/>
            <w:b w:val="0"/>
            <w:bCs w:val="0"/>
            <w:sz w:val="22"/>
            <w:szCs w:val="22"/>
            <w:lang w:eastAsia="cs-CZ"/>
          </w:rPr>
          <w:tab/>
        </w:r>
        <w:r w:rsidRPr="00977594">
          <w:rPr>
            <w:rStyle w:val="Hypertextovodkaz"/>
            <w:b w:val="0"/>
            <w:bCs w:val="0"/>
          </w:rPr>
          <w:t>Vymezení ploch s rozdílným způsobem využití</w:t>
        </w:r>
        <w:r w:rsidRPr="00977594">
          <w:rPr>
            <w:b w:val="0"/>
            <w:bCs w:val="0"/>
            <w:webHidden/>
          </w:rPr>
          <w:tab/>
        </w:r>
        <w:r w:rsidRPr="00977594">
          <w:rPr>
            <w:b w:val="0"/>
            <w:bCs w:val="0"/>
            <w:webHidden/>
          </w:rPr>
          <w:fldChar w:fldCharType="begin"/>
        </w:r>
        <w:r w:rsidRPr="00977594">
          <w:rPr>
            <w:b w:val="0"/>
            <w:bCs w:val="0"/>
            <w:webHidden/>
          </w:rPr>
          <w:instrText xml:space="preserve"> PAGEREF _Toc99839329 \h </w:instrText>
        </w:r>
        <w:r w:rsidRPr="00977594">
          <w:rPr>
            <w:b w:val="0"/>
            <w:bCs w:val="0"/>
            <w:webHidden/>
          </w:rPr>
        </w:r>
        <w:r w:rsidRPr="00977594">
          <w:rPr>
            <w:b w:val="0"/>
            <w:bCs w:val="0"/>
            <w:webHidden/>
          </w:rPr>
          <w:fldChar w:fldCharType="separate"/>
        </w:r>
        <w:r w:rsidR="00B5572E">
          <w:rPr>
            <w:b w:val="0"/>
            <w:bCs w:val="0"/>
            <w:webHidden/>
          </w:rPr>
          <w:t>15</w:t>
        </w:r>
        <w:r w:rsidRPr="00977594">
          <w:rPr>
            <w:b w:val="0"/>
            <w:bCs w:val="0"/>
            <w:webHidden/>
          </w:rPr>
          <w:fldChar w:fldCharType="end"/>
        </w:r>
      </w:hyperlink>
    </w:p>
    <w:p w14:paraId="2D06D95A" w14:textId="61CA28DB" w:rsidR="00DE6EE4" w:rsidRPr="00977594" w:rsidRDefault="00DE6EE4">
      <w:pPr>
        <w:pStyle w:val="Obsah2"/>
        <w:rPr>
          <w:rFonts w:eastAsiaTheme="minorEastAsia"/>
          <w:b w:val="0"/>
          <w:bCs w:val="0"/>
          <w:sz w:val="22"/>
          <w:szCs w:val="22"/>
          <w:lang w:eastAsia="cs-CZ"/>
        </w:rPr>
      </w:pPr>
      <w:hyperlink w:anchor="_Toc99839330" w:history="1">
        <w:r w:rsidRPr="00977594">
          <w:rPr>
            <w:rStyle w:val="Hypertextovodkaz"/>
            <w:b w:val="0"/>
            <w:bCs w:val="0"/>
          </w:rPr>
          <w:t>5.3</w:t>
        </w:r>
        <w:r w:rsidRPr="00977594">
          <w:rPr>
            <w:rFonts w:eastAsiaTheme="minorEastAsia"/>
            <w:b w:val="0"/>
            <w:bCs w:val="0"/>
            <w:sz w:val="22"/>
            <w:szCs w:val="22"/>
            <w:lang w:eastAsia="cs-CZ"/>
          </w:rPr>
          <w:tab/>
        </w:r>
        <w:r w:rsidRPr="00977594">
          <w:rPr>
            <w:rStyle w:val="Hypertextovodkaz"/>
            <w:b w:val="0"/>
            <w:bCs w:val="0"/>
          </w:rPr>
          <w:t>Vymezení ploch změn v krajině</w:t>
        </w:r>
        <w:r w:rsidRPr="00977594">
          <w:rPr>
            <w:b w:val="0"/>
            <w:bCs w:val="0"/>
            <w:webHidden/>
          </w:rPr>
          <w:tab/>
        </w:r>
        <w:r w:rsidRPr="00977594">
          <w:rPr>
            <w:b w:val="0"/>
            <w:bCs w:val="0"/>
            <w:webHidden/>
          </w:rPr>
          <w:fldChar w:fldCharType="begin"/>
        </w:r>
        <w:r w:rsidRPr="00977594">
          <w:rPr>
            <w:b w:val="0"/>
            <w:bCs w:val="0"/>
            <w:webHidden/>
          </w:rPr>
          <w:instrText xml:space="preserve"> PAGEREF _Toc99839330 \h </w:instrText>
        </w:r>
        <w:r w:rsidRPr="00977594">
          <w:rPr>
            <w:b w:val="0"/>
            <w:bCs w:val="0"/>
            <w:webHidden/>
          </w:rPr>
        </w:r>
        <w:r w:rsidRPr="00977594">
          <w:rPr>
            <w:b w:val="0"/>
            <w:bCs w:val="0"/>
            <w:webHidden/>
          </w:rPr>
          <w:fldChar w:fldCharType="separate"/>
        </w:r>
        <w:r w:rsidR="00B5572E">
          <w:rPr>
            <w:b w:val="0"/>
            <w:bCs w:val="0"/>
            <w:webHidden/>
          </w:rPr>
          <w:t>15</w:t>
        </w:r>
        <w:r w:rsidRPr="00977594">
          <w:rPr>
            <w:b w:val="0"/>
            <w:bCs w:val="0"/>
            <w:webHidden/>
          </w:rPr>
          <w:fldChar w:fldCharType="end"/>
        </w:r>
      </w:hyperlink>
    </w:p>
    <w:p w14:paraId="7ACD0E29" w14:textId="24F9F7D4" w:rsidR="00DE6EE4" w:rsidRPr="00977594" w:rsidRDefault="00DE6EE4">
      <w:pPr>
        <w:pStyle w:val="Obsah2"/>
        <w:rPr>
          <w:rFonts w:eastAsiaTheme="minorEastAsia"/>
          <w:b w:val="0"/>
          <w:bCs w:val="0"/>
          <w:sz w:val="22"/>
          <w:szCs w:val="22"/>
          <w:lang w:eastAsia="cs-CZ"/>
        </w:rPr>
      </w:pPr>
      <w:hyperlink w:anchor="_Toc99839331" w:history="1">
        <w:r w:rsidRPr="00977594">
          <w:rPr>
            <w:rStyle w:val="Hypertextovodkaz"/>
            <w:b w:val="0"/>
            <w:bCs w:val="0"/>
          </w:rPr>
          <w:t>5.4</w:t>
        </w:r>
        <w:r w:rsidRPr="00977594">
          <w:rPr>
            <w:rFonts w:eastAsiaTheme="minorEastAsia"/>
            <w:b w:val="0"/>
            <w:bCs w:val="0"/>
            <w:sz w:val="22"/>
            <w:szCs w:val="22"/>
            <w:lang w:eastAsia="cs-CZ"/>
          </w:rPr>
          <w:tab/>
        </w:r>
        <w:r w:rsidRPr="00977594">
          <w:rPr>
            <w:rStyle w:val="Hypertextovodkaz"/>
            <w:b w:val="0"/>
            <w:bCs w:val="0"/>
          </w:rPr>
          <w:t>Územní systém ekologické stability</w:t>
        </w:r>
        <w:r w:rsidRPr="00977594">
          <w:rPr>
            <w:b w:val="0"/>
            <w:bCs w:val="0"/>
            <w:webHidden/>
          </w:rPr>
          <w:tab/>
        </w:r>
        <w:r w:rsidRPr="00977594">
          <w:rPr>
            <w:b w:val="0"/>
            <w:bCs w:val="0"/>
            <w:webHidden/>
          </w:rPr>
          <w:fldChar w:fldCharType="begin"/>
        </w:r>
        <w:r w:rsidRPr="00977594">
          <w:rPr>
            <w:b w:val="0"/>
            <w:bCs w:val="0"/>
            <w:webHidden/>
          </w:rPr>
          <w:instrText xml:space="preserve"> PAGEREF _Toc99839331 \h </w:instrText>
        </w:r>
        <w:r w:rsidRPr="00977594">
          <w:rPr>
            <w:b w:val="0"/>
            <w:bCs w:val="0"/>
            <w:webHidden/>
          </w:rPr>
        </w:r>
        <w:r w:rsidRPr="00977594">
          <w:rPr>
            <w:b w:val="0"/>
            <w:bCs w:val="0"/>
            <w:webHidden/>
          </w:rPr>
          <w:fldChar w:fldCharType="separate"/>
        </w:r>
        <w:r w:rsidR="00B5572E">
          <w:rPr>
            <w:b w:val="0"/>
            <w:bCs w:val="0"/>
            <w:webHidden/>
          </w:rPr>
          <w:t>15</w:t>
        </w:r>
        <w:r w:rsidRPr="00977594">
          <w:rPr>
            <w:b w:val="0"/>
            <w:bCs w:val="0"/>
            <w:webHidden/>
          </w:rPr>
          <w:fldChar w:fldCharType="end"/>
        </w:r>
      </w:hyperlink>
    </w:p>
    <w:p w14:paraId="27A52B24" w14:textId="71C36E49" w:rsidR="00DE6EE4" w:rsidRPr="00977594" w:rsidRDefault="00DE6EE4">
      <w:pPr>
        <w:pStyle w:val="Obsah2"/>
        <w:rPr>
          <w:rFonts w:eastAsiaTheme="minorEastAsia"/>
          <w:b w:val="0"/>
          <w:bCs w:val="0"/>
          <w:sz w:val="22"/>
          <w:szCs w:val="22"/>
          <w:lang w:eastAsia="cs-CZ"/>
        </w:rPr>
      </w:pPr>
      <w:hyperlink w:anchor="_Toc99839332" w:history="1">
        <w:r w:rsidRPr="00977594">
          <w:rPr>
            <w:rStyle w:val="Hypertextovodkaz"/>
            <w:b w:val="0"/>
            <w:bCs w:val="0"/>
          </w:rPr>
          <w:t>5.5</w:t>
        </w:r>
        <w:r w:rsidRPr="00977594">
          <w:rPr>
            <w:rFonts w:eastAsiaTheme="minorEastAsia"/>
            <w:b w:val="0"/>
            <w:bCs w:val="0"/>
            <w:sz w:val="22"/>
            <w:szCs w:val="22"/>
            <w:lang w:eastAsia="cs-CZ"/>
          </w:rPr>
          <w:tab/>
        </w:r>
        <w:r w:rsidRPr="00977594">
          <w:rPr>
            <w:rStyle w:val="Hypertextovodkaz"/>
            <w:b w:val="0"/>
            <w:bCs w:val="0"/>
          </w:rPr>
          <w:t>Prostupnost krajiny</w:t>
        </w:r>
        <w:r w:rsidRPr="00977594">
          <w:rPr>
            <w:b w:val="0"/>
            <w:bCs w:val="0"/>
            <w:webHidden/>
          </w:rPr>
          <w:tab/>
        </w:r>
        <w:r w:rsidRPr="00977594">
          <w:rPr>
            <w:b w:val="0"/>
            <w:bCs w:val="0"/>
            <w:webHidden/>
          </w:rPr>
          <w:fldChar w:fldCharType="begin"/>
        </w:r>
        <w:r w:rsidRPr="00977594">
          <w:rPr>
            <w:b w:val="0"/>
            <w:bCs w:val="0"/>
            <w:webHidden/>
          </w:rPr>
          <w:instrText xml:space="preserve"> PAGEREF _Toc99839332 \h </w:instrText>
        </w:r>
        <w:r w:rsidRPr="00977594">
          <w:rPr>
            <w:b w:val="0"/>
            <w:bCs w:val="0"/>
            <w:webHidden/>
          </w:rPr>
        </w:r>
        <w:r w:rsidRPr="00977594">
          <w:rPr>
            <w:b w:val="0"/>
            <w:bCs w:val="0"/>
            <w:webHidden/>
          </w:rPr>
          <w:fldChar w:fldCharType="separate"/>
        </w:r>
        <w:r w:rsidR="00B5572E">
          <w:rPr>
            <w:b w:val="0"/>
            <w:bCs w:val="0"/>
            <w:webHidden/>
          </w:rPr>
          <w:t>16</w:t>
        </w:r>
        <w:r w:rsidRPr="00977594">
          <w:rPr>
            <w:b w:val="0"/>
            <w:bCs w:val="0"/>
            <w:webHidden/>
          </w:rPr>
          <w:fldChar w:fldCharType="end"/>
        </w:r>
      </w:hyperlink>
    </w:p>
    <w:p w14:paraId="0674BB74" w14:textId="2C812033" w:rsidR="00DE6EE4" w:rsidRPr="00977594" w:rsidRDefault="00DE6EE4">
      <w:pPr>
        <w:pStyle w:val="Obsah2"/>
        <w:rPr>
          <w:rFonts w:eastAsiaTheme="minorEastAsia"/>
          <w:b w:val="0"/>
          <w:bCs w:val="0"/>
          <w:sz w:val="22"/>
          <w:szCs w:val="22"/>
          <w:lang w:eastAsia="cs-CZ"/>
        </w:rPr>
      </w:pPr>
      <w:hyperlink w:anchor="_Toc99839333" w:history="1">
        <w:r w:rsidRPr="00977594">
          <w:rPr>
            <w:rStyle w:val="Hypertextovodkaz"/>
            <w:b w:val="0"/>
            <w:bCs w:val="0"/>
          </w:rPr>
          <w:t>5.6</w:t>
        </w:r>
        <w:r w:rsidRPr="00977594">
          <w:rPr>
            <w:rFonts w:eastAsiaTheme="minorEastAsia"/>
            <w:b w:val="0"/>
            <w:bCs w:val="0"/>
            <w:sz w:val="22"/>
            <w:szCs w:val="22"/>
            <w:lang w:eastAsia="cs-CZ"/>
          </w:rPr>
          <w:tab/>
        </w:r>
        <w:r w:rsidRPr="00977594">
          <w:rPr>
            <w:rStyle w:val="Hypertextovodkaz"/>
            <w:b w:val="0"/>
            <w:bCs w:val="0"/>
          </w:rPr>
          <w:t>Protierozní a revitalizační opatření v krajině</w:t>
        </w:r>
        <w:r w:rsidRPr="00977594">
          <w:rPr>
            <w:b w:val="0"/>
            <w:bCs w:val="0"/>
            <w:webHidden/>
          </w:rPr>
          <w:tab/>
        </w:r>
        <w:r w:rsidRPr="00977594">
          <w:rPr>
            <w:b w:val="0"/>
            <w:bCs w:val="0"/>
            <w:webHidden/>
          </w:rPr>
          <w:fldChar w:fldCharType="begin"/>
        </w:r>
        <w:r w:rsidRPr="00977594">
          <w:rPr>
            <w:b w:val="0"/>
            <w:bCs w:val="0"/>
            <w:webHidden/>
          </w:rPr>
          <w:instrText xml:space="preserve"> PAGEREF _Toc99839333 \h </w:instrText>
        </w:r>
        <w:r w:rsidRPr="00977594">
          <w:rPr>
            <w:b w:val="0"/>
            <w:bCs w:val="0"/>
            <w:webHidden/>
          </w:rPr>
        </w:r>
        <w:r w:rsidRPr="00977594">
          <w:rPr>
            <w:b w:val="0"/>
            <w:bCs w:val="0"/>
            <w:webHidden/>
          </w:rPr>
          <w:fldChar w:fldCharType="separate"/>
        </w:r>
        <w:r w:rsidR="00B5572E">
          <w:rPr>
            <w:b w:val="0"/>
            <w:bCs w:val="0"/>
            <w:webHidden/>
          </w:rPr>
          <w:t>16</w:t>
        </w:r>
        <w:r w:rsidRPr="00977594">
          <w:rPr>
            <w:b w:val="0"/>
            <w:bCs w:val="0"/>
            <w:webHidden/>
          </w:rPr>
          <w:fldChar w:fldCharType="end"/>
        </w:r>
      </w:hyperlink>
    </w:p>
    <w:p w14:paraId="47480D88" w14:textId="1D97039F" w:rsidR="00DE6EE4" w:rsidRPr="00977594" w:rsidRDefault="00DE6EE4">
      <w:pPr>
        <w:pStyle w:val="Obsah2"/>
        <w:rPr>
          <w:rFonts w:eastAsiaTheme="minorEastAsia"/>
          <w:b w:val="0"/>
          <w:bCs w:val="0"/>
          <w:sz w:val="22"/>
          <w:szCs w:val="22"/>
          <w:lang w:eastAsia="cs-CZ"/>
        </w:rPr>
      </w:pPr>
      <w:hyperlink w:anchor="_Toc99839334" w:history="1">
        <w:r w:rsidRPr="00977594">
          <w:rPr>
            <w:rStyle w:val="Hypertextovodkaz"/>
            <w:b w:val="0"/>
            <w:bCs w:val="0"/>
          </w:rPr>
          <w:t>5.7</w:t>
        </w:r>
        <w:r w:rsidRPr="00977594">
          <w:rPr>
            <w:rFonts w:eastAsiaTheme="minorEastAsia"/>
            <w:b w:val="0"/>
            <w:bCs w:val="0"/>
            <w:sz w:val="22"/>
            <w:szCs w:val="22"/>
            <w:lang w:eastAsia="cs-CZ"/>
          </w:rPr>
          <w:tab/>
        </w:r>
        <w:r w:rsidRPr="00977594">
          <w:rPr>
            <w:rStyle w:val="Hypertextovodkaz"/>
            <w:b w:val="0"/>
            <w:bCs w:val="0"/>
          </w:rPr>
          <w:t>Ochrana před povodněmi</w:t>
        </w:r>
        <w:r w:rsidRPr="00977594">
          <w:rPr>
            <w:b w:val="0"/>
            <w:bCs w:val="0"/>
            <w:webHidden/>
          </w:rPr>
          <w:tab/>
        </w:r>
        <w:r w:rsidRPr="00977594">
          <w:rPr>
            <w:b w:val="0"/>
            <w:bCs w:val="0"/>
            <w:webHidden/>
          </w:rPr>
          <w:fldChar w:fldCharType="begin"/>
        </w:r>
        <w:r w:rsidRPr="00977594">
          <w:rPr>
            <w:b w:val="0"/>
            <w:bCs w:val="0"/>
            <w:webHidden/>
          </w:rPr>
          <w:instrText xml:space="preserve"> PAGEREF _Toc99839334 \h </w:instrText>
        </w:r>
        <w:r w:rsidRPr="00977594">
          <w:rPr>
            <w:b w:val="0"/>
            <w:bCs w:val="0"/>
            <w:webHidden/>
          </w:rPr>
        </w:r>
        <w:r w:rsidRPr="00977594">
          <w:rPr>
            <w:b w:val="0"/>
            <w:bCs w:val="0"/>
            <w:webHidden/>
          </w:rPr>
          <w:fldChar w:fldCharType="separate"/>
        </w:r>
        <w:r w:rsidR="00B5572E">
          <w:rPr>
            <w:b w:val="0"/>
            <w:bCs w:val="0"/>
            <w:webHidden/>
          </w:rPr>
          <w:t>16</w:t>
        </w:r>
        <w:r w:rsidRPr="00977594">
          <w:rPr>
            <w:b w:val="0"/>
            <w:bCs w:val="0"/>
            <w:webHidden/>
          </w:rPr>
          <w:fldChar w:fldCharType="end"/>
        </w:r>
      </w:hyperlink>
    </w:p>
    <w:p w14:paraId="323C03AF" w14:textId="5D15AED3" w:rsidR="00DE6EE4" w:rsidRPr="00977594" w:rsidRDefault="00DE6EE4">
      <w:pPr>
        <w:pStyle w:val="Obsah2"/>
        <w:rPr>
          <w:rFonts w:eastAsiaTheme="minorEastAsia"/>
          <w:b w:val="0"/>
          <w:bCs w:val="0"/>
          <w:sz w:val="22"/>
          <w:szCs w:val="22"/>
          <w:lang w:eastAsia="cs-CZ"/>
        </w:rPr>
      </w:pPr>
      <w:hyperlink w:anchor="_Toc99839335" w:history="1">
        <w:r w:rsidRPr="00977594">
          <w:rPr>
            <w:rStyle w:val="Hypertextovodkaz"/>
            <w:b w:val="0"/>
            <w:bCs w:val="0"/>
          </w:rPr>
          <w:t>5.8</w:t>
        </w:r>
        <w:r w:rsidRPr="00977594">
          <w:rPr>
            <w:rFonts w:eastAsiaTheme="minorEastAsia"/>
            <w:b w:val="0"/>
            <w:bCs w:val="0"/>
            <w:sz w:val="22"/>
            <w:szCs w:val="22"/>
            <w:lang w:eastAsia="cs-CZ"/>
          </w:rPr>
          <w:tab/>
        </w:r>
        <w:r w:rsidRPr="00977594">
          <w:rPr>
            <w:rStyle w:val="Hypertextovodkaz"/>
            <w:b w:val="0"/>
            <w:bCs w:val="0"/>
          </w:rPr>
          <w:t>Rekreace a cestovní ruch</w:t>
        </w:r>
        <w:r w:rsidRPr="00977594">
          <w:rPr>
            <w:b w:val="0"/>
            <w:bCs w:val="0"/>
            <w:webHidden/>
          </w:rPr>
          <w:tab/>
        </w:r>
        <w:r w:rsidRPr="00977594">
          <w:rPr>
            <w:b w:val="0"/>
            <w:bCs w:val="0"/>
            <w:webHidden/>
          </w:rPr>
          <w:fldChar w:fldCharType="begin"/>
        </w:r>
        <w:r w:rsidRPr="00977594">
          <w:rPr>
            <w:b w:val="0"/>
            <w:bCs w:val="0"/>
            <w:webHidden/>
          </w:rPr>
          <w:instrText xml:space="preserve"> PAGEREF _Toc99839335 \h </w:instrText>
        </w:r>
        <w:r w:rsidRPr="00977594">
          <w:rPr>
            <w:b w:val="0"/>
            <w:bCs w:val="0"/>
            <w:webHidden/>
          </w:rPr>
        </w:r>
        <w:r w:rsidRPr="00977594">
          <w:rPr>
            <w:b w:val="0"/>
            <w:bCs w:val="0"/>
            <w:webHidden/>
          </w:rPr>
          <w:fldChar w:fldCharType="separate"/>
        </w:r>
        <w:r w:rsidR="00B5572E">
          <w:rPr>
            <w:b w:val="0"/>
            <w:bCs w:val="0"/>
            <w:webHidden/>
          </w:rPr>
          <w:t>17</w:t>
        </w:r>
        <w:r w:rsidRPr="00977594">
          <w:rPr>
            <w:b w:val="0"/>
            <w:bCs w:val="0"/>
            <w:webHidden/>
          </w:rPr>
          <w:fldChar w:fldCharType="end"/>
        </w:r>
      </w:hyperlink>
    </w:p>
    <w:p w14:paraId="43660BEB" w14:textId="010E015C" w:rsidR="00DE6EE4" w:rsidRPr="00977594" w:rsidRDefault="00DE6EE4">
      <w:pPr>
        <w:pStyle w:val="Obsah2"/>
        <w:rPr>
          <w:rFonts w:eastAsiaTheme="minorEastAsia"/>
          <w:b w:val="0"/>
          <w:bCs w:val="0"/>
          <w:sz w:val="22"/>
          <w:szCs w:val="22"/>
          <w:lang w:eastAsia="cs-CZ"/>
        </w:rPr>
      </w:pPr>
      <w:hyperlink w:anchor="_Toc99839336" w:history="1">
        <w:r w:rsidRPr="00977594">
          <w:rPr>
            <w:rStyle w:val="Hypertextovodkaz"/>
            <w:b w:val="0"/>
            <w:bCs w:val="0"/>
          </w:rPr>
          <w:t>5.9</w:t>
        </w:r>
        <w:r w:rsidRPr="00977594">
          <w:rPr>
            <w:rFonts w:eastAsiaTheme="minorEastAsia"/>
            <w:b w:val="0"/>
            <w:bCs w:val="0"/>
            <w:sz w:val="22"/>
            <w:szCs w:val="22"/>
            <w:lang w:eastAsia="cs-CZ"/>
          </w:rPr>
          <w:tab/>
        </w:r>
        <w:r w:rsidRPr="00977594">
          <w:rPr>
            <w:rStyle w:val="Hypertextovodkaz"/>
            <w:b w:val="0"/>
            <w:bCs w:val="0"/>
          </w:rPr>
          <w:t>Dobývání ložisek nerostných surovin</w:t>
        </w:r>
        <w:r w:rsidRPr="00977594">
          <w:rPr>
            <w:b w:val="0"/>
            <w:bCs w:val="0"/>
            <w:webHidden/>
          </w:rPr>
          <w:tab/>
        </w:r>
        <w:r w:rsidRPr="00977594">
          <w:rPr>
            <w:b w:val="0"/>
            <w:bCs w:val="0"/>
            <w:webHidden/>
          </w:rPr>
          <w:fldChar w:fldCharType="begin"/>
        </w:r>
        <w:r w:rsidRPr="00977594">
          <w:rPr>
            <w:b w:val="0"/>
            <w:bCs w:val="0"/>
            <w:webHidden/>
          </w:rPr>
          <w:instrText xml:space="preserve"> PAGEREF _Toc99839336 \h </w:instrText>
        </w:r>
        <w:r w:rsidRPr="00977594">
          <w:rPr>
            <w:b w:val="0"/>
            <w:bCs w:val="0"/>
            <w:webHidden/>
          </w:rPr>
        </w:r>
        <w:r w:rsidRPr="00977594">
          <w:rPr>
            <w:b w:val="0"/>
            <w:bCs w:val="0"/>
            <w:webHidden/>
          </w:rPr>
          <w:fldChar w:fldCharType="separate"/>
        </w:r>
        <w:r w:rsidR="00B5572E">
          <w:rPr>
            <w:b w:val="0"/>
            <w:bCs w:val="0"/>
            <w:webHidden/>
          </w:rPr>
          <w:t>17</w:t>
        </w:r>
        <w:r w:rsidRPr="00977594">
          <w:rPr>
            <w:b w:val="0"/>
            <w:bCs w:val="0"/>
            <w:webHidden/>
          </w:rPr>
          <w:fldChar w:fldCharType="end"/>
        </w:r>
      </w:hyperlink>
    </w:p>
    <w:p w14:paraId="3CE40AD1" w14:textId="4A2632EB" w:rsidR="00DE6EE4" w:rsidRPr="00977594" w:rsidRDefault="00DE6EE4" w:rsidP="00DE6EE4">
      <w:pPr>
        <w:pStyle w:val="Obsah1"/>
        <w:rPr>
          <w:rFonts w:eastAsiaTheme="minorEastAsia"/>
          <w:sz w:val="22"/>
          <w:szCs w:val="22"/>
          <w:lang w:eastAsia="cs-CZ"/>
        </w:rPr>
      </w:pPr>
      <w:hyperlink w:anchor="_Toc99839337" w:history="1">
        <w:r w:rsidRPr="00977594">
          <w:rPr>
            <w:rStyle w:val="Hypertextovodkaz"/>
          </w:rPr>
          <w:t>6</w:t>
        </w:r>
        <w:r w:rsidRPr="00977594">
          <w:rPr>
            <w:rFonts w:eastAsiaTheme="minorEastAsia"/>
            <w:sz w:val="22"/>
            <w:szCs w:val="22"/>
            <w:lang w:eastAsia="cs-CZ"/>
          </w:rPr>
          <w:tab/>
        </w:r>
        <w:r w:rsidRPr="00977594">
          <w:rPr>
            <w:rStyle w:val="Hypertextovodkaz"/>
          </w:rPr>
          <w:t>STANOVENÍ PODMÍNEK PRO VYUŽITÍ PLOCH S ROZDÍLNÝM ZPŮSOBEM VYUŽITÍ S URČENÍM PŘEVAŽUJÍCÍHO ÚČELU VYUŽITÍ (HLAVNÍ VYUŽITÍ), POKUD JE MOŽNÉ JEJ STANOVIT, PŘÍPUSTNÉHO VYUŽITÍ, NEPŘÍPUSTNÉHO VYUŽITÍ (VČETNĚ STANOVENÍ, VE KTERÝCH PLOCHÁCH JE VYLOUČENO UMISŤOVÁÍ STAVEB, ZAŘÍZENÍ A JINÝCH OPATŘENÍ PRO ÚČELY UVEDENÉ V § 18 ODST. 5 STAVEBNÍHO ZÁKONA), POPŘÍPADĚ STANOVENÍ PODMÍNEK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r w:rsidRPr="00977594">
          <w:rPr>
            <w:webHidden/>
          </w:rPr>
          <w:tab/>
        </w:r>
        <w:r w:rsidRPr="00977594">
          <w:rPr>
            <w:webHidden/>
          </w:rPr>
          <w:fldChar w:fldCharType="begin"/>
        </w:r>
        <w:r w:rsidRPr="00977594">
          <w:rPr>
            <w:webHidden/>
          </w:rPr>
          <w:instrText xml:space="preserve"> PAGEREF _Toc99839337 \h </w:instrText>
        </w:r>
        <w:r w:rsidRPr="00977594">
          <w:rPr>
            <w:webHidden/>
          </w:rPr>
        </w:r>
        <w:r w:rsidRPr="00977594">
          <w:rPr>
            <w:webHidden/>
          </w:rPr>
          <w:fldChar w:fldCharType="separate"/>
        </w:r>
        <w:r w:rsidR="00B5572E">
          <w:rPr>
            <w:webHidden/>
          </w:rPr>
          <w:t>18</w:t>
        </w:r>
        <w:r w:rsidRPr="00977594">
          <w:rPr>
            <w:webHidden/>
          </w:rPr>
          <w:fldChar w:fldCharType="end"/>
        </w:r>
      </w:hyperlink>
    </w:p>
    <w:p w14:paraId="137FC29B" w14:textId="59B448D6" w:rsidR="00DE6EE4" w:rsidRPr="00977594" w:rsidRDefault="00DE6EE4">
      <w:pPr>
        <w:pStyle w:val="Obsah2"/>
        <w:rPr>
          <w:rFonts w:eastAsiaTheme="minorEastAsia"/>
          <w:b w:val="0"/>
          <w:bCs w:val="0"/>
          <w:sz w:val="22"/>
          <w:szCs w:val="22"/>
          <w:lang w:eastAsia="cs-CZ"/>
        </w:rPr>
      </w:pPr>
      <w:hyperlink w:anchor="_Toc99839338" w:history="1">
        <w:r w:rsidRPr="00977594">
          <w:rPr>
            <w:rStyle w:val="Hypertextovodkaz"/>
            <w:b w:val="0"/>
            <w:bCs w:val="0"/>
          </w:rPr>
          <w:t>6.1</w:t>
        </w:r>
        <w:r w:rsidRPr="00977594">
          <w:rPr>
            <w:rFonts w:eastAsiaTheme="minorEastAsia"/>
            <w:b w:val="0"/>
            <w:bCs w:val="0"/>
            <w:sz w:val="22"/>
            <w:szCs w:val="22"/>
            <w:lang w:eastAsia="cs-CZ"/>
          </w:rPr>
          <w:tab/>
        </w:r>
        <w:r w:rsidRPr="00977594">
          <w:rPr>
            <w:rStyle w:val="Hypertextovodkaz"/>
            <w:b w:val="0"/>
            <w:bCs w:val="0"/>
          </w:rPr>
          <w:t>Výklad pojmů</w:t>
        </w:r>
        <w:r w:rsidRPr="00977594">
          <w:rPr>
            <w:b w:val="0"/>
            <w:bCs w:val="0"/>
            <w:webHidden/>
          </w:rPr>
          <w:tab/>
        </w:r>
        <w:r w:rsidRPr="00977594">
          <w:rPr>
            <w:b w:val="0"/>
            <w:bCs w:val="0"/>
            <w:webHidden/>
          </w:rPr>
          <w:fldChar w:fldCharType="begin"/>
        </w:r>
        <w:r w:rsidRPr="00977594">
          <w:rPr>
            <w:b w:val="0"/>
            <w:bCs w:val="0"/>
            <w:webHidden/>
          </w:rPr>
          <w:instrText xml:space="preserve"> PAGEREF _Toc99839338 \h </w:instrText>
        </w:r>
        <w:r w:rsidRPr="00977594">
          <w:rPr>
            <w:b w:val="0"/>
            <w:bCs w:val="0"/>
            <w:webHidden/>
          </w:rPr>
        </w:r>
        <w:r w:rsidRPr="00977594">
          <w:rPr>
            <w:b w:val="0"/>
            <w:bCs w:val="0"/>
            <w:webHidden/>
          </w:rPr>
          <w:fldChar w:fldCharType="separate"/>
        </w:r>
        <w:r w:rsidR="00B5572E">
          <w:rPr>
            <w:b w:val="0"/>
            <w:bCs w:val="0"/>
            <w:webHidden/>
          </w:rPr>
          <w:t>18</w:t>
        </w:r>
        <w:r w:rsidRPr="00977594">
          <w:rPr>
            <w:b w:val="0"/>
            <w:bCs w:val="0"/>
            <w:webHidden/>
          </w:rPr>
          <w:fldChar w:fldCharType="end"/>
        </w:r>
      </w:hyperlink>
    </w:p>
    <w:p w14:paraId="27595D25" w14:textId="649811F9" w:rsidR="00DE6EE4" w:rsidRPr="00977594" w:rsidRDefault="00DE6EE4">
      <w:pPr>
        <w:pStyle w:val="Obsah2"/>
        <w:rPr>
          <w:rFonts w:eastAsiaTheme="minorEastAsia"/>
          <w:b w:val="0"/>
          <w:bCs w:val="0"/>
          <w:sz w:val="22"/>
          <w:szCs w:val="22"/>
          <w:lang w:eastAsia="cs-CZ"/>
        </w:rPr>
      </w:pPr>
      <w:hyperlink w:anchor="_Toc99839339" w:history="1">
        <w:r w:rsidRPr="00977594">
          <w:rPr>
            <w:rStyle w:val="Hypertextovodkaz"/>
            <w:b w:val="0"/>
            <w:bCs w:val="0"/>
          </w:rPr>
          <w:t>6.2</w:t>
        </w:r>
        <w:r w:rsidRPr="00977594">
          <w:rPr>
            <w:rFonts w:eastAsiaTheme="minorEastAsia"/>
            <w:b w:val="0"/>
            <w:bCs w:val="0"/>
            <w:sz w:val="22"/>
            <w:szCs w:val="22"/>
            <w:lang w:eastAsia="cs-CZ"/>
          </w:rPr>
          <w:tab/>
        </w:r>
        <w:r w:rsidRPr="00977594">
          <w:rPr>
            <w:rStyle w:val="Hypertextovodkaz"/>
            <w:b w:val="0"/>
            <w:bCs w:val="0"/>
          </w:rPr>
          <w:t>Podmínky využití a prostorového uspořádání území</w:t>
        </w:r>
        <w:r w:rsidRPr="00977594">
          <w:rPr>
            <w:b w:val="0"/>
            <w:bCs w:val="0"/>
            <w:webHidden/>
          </w:rPr>
          <w:tab/>
        </w:r>
        <w:r w:rsidRPr="00977594">
          <w:rPr>
            <w:b w:val="0"/>
            <w:bCs w:val="0"/>
            <w:webHidden/>
          </w:rPr>
          <w:fldChar w:fldCharType="begin"/>
        </w:r>
        <w:r w:rsidRPr="00977594">
          <w:rPr>
            <w:b w:val="0"/>
            <w:bCs w:val="0"/>
            <w:webHidden/>
          </w:rPr>
          <w:instrText xml:space="preserve"> PAGEREF _Toc99839339 \h </w:instrText>
        </w:r>
        <w:r w:rsidRPr="00977594">
          <w:rPr>
            <w:b w:val="0"/>
            <w:bCs w:val="0"/>
            <w:webHidden/>
          </w:rPr>
        </w:r>
        <w:r w:rsidRPr="00977594">
          <w:rPr>
            <w:b w:val="0"/>
            <w:bCs w:val="0"/>
            <w:webHidden/>
          </w:rPr>
          <w:fldChar w:fldCharType="separate"/>
        </w:r>
        <w:r w:rsidR="00B5572E">
          <w:rPr>
            <w:b w:val="0"/>
            <w:bCs w:val="0"/>
            <w:webHidden/>
          </w:rPr>
          <w:t>21</w:t>
        </w:r>
        <w:r w:rsidRPr="00977594">
          <w:rPr>
            <w:b w:val="0"/>
            <w:bCs w:val="0"/>
            <w:webHidden/>
          </w:rPr>
          <w:fldChar w:fldCharType="end"/>
        </w:r>
      </w:hyperlink>
    </w:p>
    <w:p w14:paraId="5658B8B9" w14:textId="5F293D24" w:rsidR="00DE6EE4" w:rsidRPr="00977594" w:rsidRDefault="00DE6EE4" w:rsidP="00DE6EE4">
      <w:pPr>
        <w:pStyle w:val="Obsah1"/>
        <w:rPr>
          <w:rFonts w:eastAsiaTheme="minorEastAsia"/>
          <w:sz w:val="22"/>
          <w:szCs w:val="22"/>
          <w:lang w:eastAsia="cs-CZ"/>
        </w:rPr>
      </w:pPr>
      <w:hyperlink w:anchor="_Toc99839345" w:history="1">
        <w:r w:rsidRPr="00977594">
          <w:rPr>
            <w:rStyle w:val="Hypertextovodkaz"/>
          </w:rPr>
          <w:t>7</w:t>
        </w:r>
        <w:r w:rsidRPr="00977594">
          <w:rPr>
            <w:rFonts w:eastAsiaTheme="minorEastAsia"/>
            <w:sz w:val="22"/>
            <w:szCs w:val="22"/>
            <w:lang w:eastAsia="cs-CZ"/>
          </w:rPr>
          <w:tab/>
        </w:r>
        <w:r w:rsidRPr="00977594">
          <w:rPr>
            <w:rStyle w:val="Hypertextovodkaz"/>
          </w:rPr>
          <w:t>VYMEZENÍ VEŘEJNĚ PROSPĚŠNÝCH STAVEB, VEŘEJNĚ PROSPĚŠNÝCH OPATŘENÍ, STAVEB A OPATŘENÍ K ZAJIŠŤOVÁNÍ OBRANY A BEZPEČNOSTI STÁTU A PLOCH PRO ASANACI, PRO KTERÉ LZE PRÁVA K POZEMKŮM A STAVBÁM VYVLASTNIT</w:t>
        </w:r>
        <w:r w:rsidRPr="00977594">
          <w:rPr>
            <w:webHidden/>
          </w:rPr>
          <w:tab/>
        </w:r>
        <w:r w:rsidRPr="00977594">
          <w:rPr>
            <w:webHidden/>
          </w:rPr>
          <w:fldChar w:fldCharType="begin"/>
        </w:r>
        <w:r w:rsidRPr="00977594">
          <w:rPr>
            <w:webHidden/>
          </w:rPr>
          <w:instrText xml:space="preserve"> PAGEREF _Toc99839345 \h </w:instrText>
        </w:r>
        <w:r w:rsidRPr="00977594">
          <w:rPr>
            <w:webHidden/>
          </w:rPr>
        </w:r>
        <w:r w:rsidRPr="00977594">
          <w:rPr>
            <w:webHidden/>
          </w:rPr>
          <w:fldChar w:fldCharType="separate"/>
        </w:r>
        <w:r w:rsidR="00B5572E">
          <w:rPr>
            <w:webHidden/>
          </w:rPr>
          <w:t>34</w:t>
        </w:r>
        <w:r w:rsidRPr="00977594">
          <w:rPr>
            <w:webHidden/>
          </w:rPr>
          <w:fldChar w:fldCharType="end"/>
        </w:r>
      </w:hyperlink>
    </w:p>
    <w:p w14:paraId="24B36D39" w14:textId="52F2AE18" w:rsidR="00DE6EE4" w:rsidRPr="00977594" w:rsidRDefault="00DE6EE4" w:rsidP="00DE6EE4">
      <w:pPr>
        <w:pStyle w:val="Obsah1"/>
        <w:rPr>
          <w:rFonts w:eastAsiaTheme="minorEastAsia"/>
          <w:sz w:val="22"/>
          <w:szCs w:val="22"/>
          <w:lang w:eastAsia="cs-CZ"/>
        </w:rPr>
      </w:pPr>
      <w:hyperlink w:anchor="_Toc99839346" w:history="1">
        <w:r w:rsidRPr="00977594">
          <w:rPr>
            <w:rStyle w:val="Hypertextovodkaz"/>
          </w:rPr>
          <w:t>8</w:t>
        </w:r>
        <w:r w:rsidRPr="00977594">
          <w:rPr>
            <w:rFonts w:eastAsiaTheme="minorEastAsia"/>
            <w:sz w:val="22"/>
            <w:szCs w:val="22"/>
            <w:lang w:eastAsia="cs-CZ"/>
          </w:rPr>
          <w:tab/>
        </w:r>
        <w:r w:rsidRPr="00977594">
          <w:rPr>
            <w:rStyle w:val="Hypertextovodkaz"/>
          </w:rPr>
          <w:t>VYMEZENÍ VEŘEJNĚ PROSPĚŠNÝCH STAVEB A VEŘEJNÝCH PROSTRANSTVÍ, PRO KTERÉ LZE UPLATNIT PŘEDKUPNÍ PRÁVO, S UVEDENÍM V ČÍ PROSPĚCH JE PŘEDKUPNÍ PRÁVO ZŘIZOVÁNO, PARCELNÍCH ČÍSEL POZEMKŮ, NÁZVU KATASTRÁLNÍHO ÚZEMÍ A PŘÍPADNĚ DALŠÍCH ÚDAJŮ PODLE § 8 KATASTRÁLNÍHO ZÁKONA</w:t>
        </w:r>
        <w:r w:rsidRPr="00977594">
          <w:rPr>
            <w:webHidden/>
          </w:rPr>
          <w:tab/>
        </w:r>
        <w:r w:rsidRPr="00977594">
          <w:rPr>
            <w:webHidden/>
          </w:rPr>
          <w:fldChar w:fldCharType="begin"/>
        </w:r>
        <w:r w:rsidRPr="00977594">
          <w:rPr>
            <w:webHidden/>
          </w:rPr>
          <w:instrText xml:space="preserve"> PAGEREF _Toc99839346 \h </w:instrText>
        </w:r>
        <w:r w:rsidRPr="00977594">
          <w:rPr>
            <w:webHidden/>
          </w:rPr>
        </w:r>
        <w:r w:rsidRPr="00977594">
          <w:rPr>
            <w:webHidden/>
          </w:rPr>
          <w:fldChar w:fldCharType="separate"/>
        </w:r>
        <w:r w:rsidR="00B5572E">
          <w:rPr>
            <w:webHidden/>
          </w:rPr>
          <w:t>35</w:t>
        </w:r>
        <w:r w:rsidRPr="00977594">
          <w:rPr>
            <w:webHidden/>
          </w:rPr>
          <w:fldChar w:fldCharType="end"/>
        </w:r>
      </w:hyperlink>
    </w:p>
    <w:p w14:paraId="1271D949" w14:textId="7E4D4484" w:rsidR="00DE6EE4" w:rsidRPr="00977594" w:rsidRDefault="00DE6EE4" w:rsidP="00DE6EE4">
      <w:pPr>
        <w:pStyle w:val="Obsah1"/>
        <w:rPr>
          <w:rFonts w:eastAsiaTheme="minorEastAsia"/>
          <w:sz w:val="22"/>
          <w:szCs w:val="22"/>
          <w:lang w:eastAsia="cs-CZ"/>
        </w:rPr>
      </w:pPr>
      <w:hyperlink w:anchor="_Toc99839347" w:history="1">
        <w:r w:rsidRPr="00977594">
          <w:rPr>
            <w:rStyle w:val="Hypertextovodkaz"/>
          </w:rPr>
          <w:t>9</w:t>
        </w:r>
        <w:r w:rsidRPr="00977594">
          <w:rPr>
            <w:rFonts w:eastAsiaTheme="minorEastAsia"/>
            <w:sz w:val="22"/>
            <w:szCs w:val="22"/>
            <w:lang w:eastAsia="cs-CZ"/>
          </w:rPr>
          <w:tab/>
        </w:r>
        <w:r w:rsidRPr="00977594">
          <w:rPr>
            <w:rStyle w:val="Hypertextovodkaz"/>
          </w:rPr>
          <w:t>STANOVENÍ KOMPENZAČNÍCH OPATŘENÍ PODLE § 50 ODST. 6 STAVEBNÍHO ZÁKONA</w:t>
        </w:r>
        <w:r w:rsidRPr="00977594">
          <w:rPr>
            <w:webHidden/>
          </w:rPr>
          <w:tab/>
        </w:r>
        <w:r w:rsidRPr="00977594">
          <w:rPr>
            <w:webHidden/>
          </w:rPr>
          <w:fldChar w:fldCharType="begin"/>
        </w:r>
        <w:r w:rsidRPr="00977594">
          <w:rPr>
            <w:webHidden/>
          </w:rPr>
          <w:instrText xml:space="preserve"> PAGEREF _Toc99839347 \h </w:instrText>
        </w:r>
        <w:r w:rsidRPr="00977594">
          <w:rPr>
            <w:webHidden/>
          </w:rPr>
        </w:r>
        <w:r w:rsidRPr="00977594">
          <w:rPr>
            <w:webHidden/>
          </w:rPr>
          <w:fldChar w:fldCharType="separate"/>
        </w:r>
        <w:r w:rsidR="00B5572E">
          <w:rPr>
            <w:webHidden/>
          </w:rPr>
          <w:t>35</w:t>
        </w:r>
        <w:r w:rsidRPr="00977594">
          <w:rPr>
            <w:webHidden/>
          </w:rPr>
          <w:fldChar w:fldCharType="end"/>
        </w:r>
      </w:hyperlink>
    </w:p>
    <w:p w14:paraId="34A97420" w14:textId="4225C356" w:rsidR="00DE6EE4" w:rsidRPr="00977594" w:rsidRDefault="00DE6EE4" w:rsidP="00DE6EE4">
      <w:pPr>
        <w:pStyle w:val="Obsah1"/>
        <w:rPr>
          <w:rFonts w:eastAsiaTheme="minorEastAsia"/>
          <w:sz w:val="22"/>
          <w:szCs w:val="22"/>
          <w:lang w:eastAsia="cs-CZ"/>
        </w:rPr>
      </w:pPr>
      <w:hyperlink w:anchor="_Toc99839348" w:history="1">
        <w:r w:rsidRPr="00977594">
          <w:rPr>
            <w:rStyle w:val="Hypertextovodkaz"/>
          </w:rPr>
          <w:t>10</w:t>
        </w:r>
        <w:r w:rsidRPr="00977594">
          <w:rPr>
            <w:rFonts w:eastAsiaTheme="minorEastAsia"/>
            <w:sz w:val="22"/>
            <w:szCs w:val="22"/>
            <w:lang w:eastAsia="cs-CZ"/>
          </w:rPr>
          <w:tab/>
        </w:r>
        <w:r w:rsidRPr="00977594">
          <w:rPr>
            <w:rStyle w:val="Hypertextovodkaz"/>
          </w:rPr>
          <w:t>VYMEZENÍ PLOCH A KORIDORŮ ÚZEMNÍCH REZERV A STANOVENÍ MOŽNÉHO BUDOUCÍHO VYUŽITÍ, VČETNĚ PODMÍNEK PRO JEHO PROVĚŘENÍ</w:t>
        </w:r>
        <w:r w:rsidRPr="00977594">
          <w:rPr>
            <w:webHidden/>
          </w:rPr>
          <w:tab/>
        </w:r>
        <w:r w:rsidRPr="00977594">
          <w:rPr>
            <w:webHidden/>
          </w:rPr>
          <w:fldChar w:fldCharType="begin"/>
        </w:r>
        <w:r w:rsidRPr="00977594">
          <w:rPr>
            <w:webHidden/>
          </w:rPr>
          <w:instrText xml:space="preserve"> PAGEREF _Toc99839348 \h </w:instrText>
        </w:r>
        <w:r w:rsidRPr="00977594">
          <w:rPr>
            <w:webHidden/>
          </w:rPr>
        </w:r>
        <w:r w:rsidRPr="00977594">
          <w:rPr>
            <w:webHidden/>
          </w:rPr>
          <w:fldChar w:fldCharType="separate"/>
        </w:r>
        <w:r w:rsidR="00B5572E">
          <w:rPr>
            <w:webHidden/>
          </w:rPr>
          <w:t>35</w:t>
        </w:r>
        <w:r w:rsidRPr="00977594">
          <w:rPr>
            <w:webHidden/>
          </w:rPr>
          <w:fldChar w:fldCharType="end"/>
        </w:r>
      </w:hyperlink>
    </w:p>
    <w:p w14:paraId="63D8C8B6" w14:textId="10DB94E9" w:rsidR="00DE6EE4" w:rsidRPr="00977594" w:rsidRDefault="00DE6EE4" w:rsidP="00DE6EE4">
      <w:pPr>
        <w:pStyle w:val="Obsah1"/>
        <w:rPr>
          <w:rFonts w:eastAsiaTheme="minorEastAsia"/>
          <w:sz w:val="22"/>
          <w:szCs w:val="22"/>
          <w:lang w:eastAsia="cs-CZ"/>
        </w:rPr>
      </w:pPr>
      <w:hyperlink w:anchor="_Toc99839349" w:history="1">
        <w:r w:rsidRPr="00977594">
          <w:rPr>
            <w:rStyle w:val="Hypertextovodkaz"/>
          </w:rPr>
          <w:t>11</w:t>
        </w:r>
        <w:r w:rsidRPr="00977594">
          <w:rPr>
            <w:rFonts w:eastAsiaTheme="minorEastAsia"/>
            <w:sz w:val="22"/>
            <w:szCs w:val="22"/>
            <w:lang w:eastAsia="cs-CZ"/>
          </w:rPr>
          <w:tab/>
        </w:r>
        <w:r w:rsidRPr="00977594">
          <w:rPr>
            <w:rStyle w:val="Hypertextovodkaz"/>
          </w:rPr>
          <w:t>VYMEZENÍ PLOCH, VE KTERÝCH JE ROZHODOVÁNÍ O ZMĚNÁCH V ÚZEMÍ PODMÍNĚNO DOHODOU O PARCELACI</w:t>
        </w:r>
        <w:r w:rsidRPr="00977594">
          <w:rPr>
            <w:webHidden/>
          </w:rPr>
          <w:tab/>
        </w:r>
        <w:r w:rsidRPr="00977594">
          <w:rPr>
            <w:webHidden/>
          </w:rPr>
          <w:fldChar w:fldCharType="begin"/>
        </w:r>
        <w:r w:rsidRPr="00977594">
          <w:rPr>
            <w:webHidden/>
          </w:rPr>
          <w:instrText xml:space="preserve"> PAGEREF _Toc99839349 \h </w:instrText>
        </w:r>
        <w:r w:rsidRPr="00977594">
          <w:rPr>
            <w:webHidden/>
          </w:rPr>
        </w:r>
        <w:r w:rsidRPr="00977594">
          <w:rPr>
            <w:webHidden/>
          </w:rPr>
          <w:fldChar w:fldCharType="separate"/>
        </w:r>
        <w:r w:rsidR="00B5572E">
          <w:rPr>
            <w:webHidden/>
          </w:rPr>
          <w:t>35</w:t>
        </w:r>
        <w:r w:rsidRPr="00977594">
          <w:rPr>
            <w:webHidden/>
          </w:rPr>
          <w:fldChar w:fldCharType="end"/>
        </w:r>
      </w:hyperlink>
    </w:p>
    <w:p w14:paraId="0E98ED33" w14:textId="52F87FDD" w:rsidR="00DE6EE4" w:rsidRPr="00977594" w:rsidRDefault="00DE6EE4" w:rsidP="00DE6EE4">
      <w:pPr>
        <w:pStyle w:val="Obsah1"/>
        <w:rPr>
          <w:rFonts w:eastAsiaTheme="minorEastAsia"/>
          <w:sz w:val="22"/>
          <w:szCs w:val="22"/>
          <w:lang w:eastAsia="cs-CZ"/>
        </w:rPr>
      </w:pPr>
      <w:hyperlink w:anchor="_Toc99839350" w:history="1">
        <w:r w:rsidRPr="00977594">
          <w:rPr>
            <w:rStyle w:val="Hypertextovodkaz"/>
          </w:rPr>
          <w:t>12</w:t>
        </w:r>
        <w:r w:rsidRPr="00977594">
          <w:rPr>
            <w:rFonts w:eastAsiaTheme="minorEastAsia"/>
            <w:sz w:val="22"/>
            <w:szCs w:val="22"/>
            <w:lang w:eastAsia="cs-CZ"/>
          </w:rPr>
          <w:tab/>
        </w:r>
        <w:r w:rsidRPr="00977594">
          <w:rPr>
            <w:rStyle w:val="Hypertextovodkaz"/>
          </w:rPr>
          <w:t>VYMEZENÍ PLOCH A KORIDORŮ, VE KTERÝCH JE ROZHODOVÁNÍ O ZMĚNÁCH V ÚZEMÍ PODMÍNĚNO ZPRACOVÁNÍM ÚZEMNÍ STUDIE, STANOVENÍ PODMÍNEK PRO JEJÍ POŘÍZENÍ A PŘIMĚŘENÉ LHŮTY PRO VLOŽENÍ DAT O TÉTO STUDII DO EVIDENCE ÚZEMNĚ PLÁNOVACÍ ČINNOSTI</w:t>
        </w:r>
        <w:r w:rsidRPr="00977594">
          <w:rPr>
            <w:webHidden/>
          </w:rPr>
          <w:tab/>
        </w:r>
        <w:r w:rsidRPr="00977594">
          <w:rPr>
            <w:webHidden/>
          </w:rPr>
          <w:fldChar w:fldCharType="begin"/>
        </w:r>
        <w:r w:rsidRPr="00977594">
          <w:rPr>
            <w:webHidden/>
          </w:rPr>
          <w:instrText xml:space="preserve"> PAGEREF _Toc99839350 \h </w:instrText>
        </w:r>
        <w:r w:rsidRPr="00977594">
          <w:rPr>
            <w:webHidden/>
          </w:rPr>
        </w:r>
        <w:r w:rsidRPr="00977594">
          <w:rPr>
            <w:webHidden/>
          </w:rPr>
          <w:fldChar w:fldCharType="separate"/>
        </w:r>
        <w:r w:rsidR="00B5572E">
          <w:rPr>
            <w:webHidden/>
          </w:rPr>
          <w:t>36</w:t>
        </w:r>
        <w:r w:rsidRPr="00977594">
          <w:rPr>
            <w:webHidden/>
          </w:rPr>
          <w:fldChar w:fldCharType="end"/>
        </w:r>
      </w:hyperlink>
    </w:p>
    <w:p w14:paraId="1BD07367" w14:textId="2859B8F9" w:rsidR="00DE6EE4" w:rsidRPr="00977594" w:rsidRDefault="00DE6EE4" w:rsidP="00DE6EE4">
      <w:pPr>
        <w:pStyle w:val="Obsah1"/>
        <w:rPr>
          <w:rFonts w:eastAsiaTheme="minorEastAsia"/>
          <w:sz w:val="22"/>
          <w:szCs w:val="22"/>
          <w:lang w:eastAsia="cs-CZ"/>
        </w:rPr>
      </w:pPr>
      <w:hyperlink w:anchor="_Toc99839351" w:history="1">
        <w:r w:rsidRPr="00977594">
          <w:rPr>
            <w:rStyle w:val="Hypertextovodkaz"/>
          </w:rPr>
          <w:t>13</w:t>
        </w:r>
        <w:r w:rsidRPr="00977594">
          <w:rPr>
            <w:rFonts w:eastAsiaTheme="minorEastAsia"/>
            <w:sz w:val="22"/>
            <w:szCs w:val="22"/>
            <w:lang w:eastAsia="cs-CZ"/>
          </w:rPr>
          <w:tab/>
        </w:r>
        <w:r w:rsidRPr="00977594">
          <w:rPr>
            <w:rStyle w:val="Hypertextovodkaz"/>
          </w:rPr>
          <w:t>VYMEZENÍ PLOCH A KORIDORŮ, VE KTERÝCH JE ROZHODOVÁNÍ O ZMĚNÁCH V ÚZEMÍ PODMÍNĚNO VYDÁNÍM REGULAČNÍHO PLÁNU, ZADÁNÍ REGULAČNÍHO PLÁNU V ROZSAHU PODLE PŘÍLOHY Č. 9, STANOVENÍ, ZDA SE BUDE JEDNAT O REGULAČNÍ PLÁN Z PODNĚTU, NEBO NA ŽÁDOST, A</w:t>
        </w:r>
        <w:r w:rsidR="006407F4" w:rsidRPr="00977594">
          <w:rPr>
            <w:rStyle w:val="Hypertextovodkaz"/>
          </w:rPr>
          <w:t> </w:t>
        </w:r>
        <w:r w:rsidRPr="00977594">
          <w:rPr>
            <w:rStyle w:val="Hypertextovodkaz"/>
          </w:rPr>
          <w:t>U</w:t>
        </w:r>
        <w:r w:rsidR="006407F4" w:rsidRPr="00977594">
          <w:rPr>
            <w:rStyle w:val="Hypertextovodkaz"/>
          </w:rPr>
          <w:t> </w:t>
        </w:r>
        <w:r w:rsidRPr="00977594">
          <w:rPr>
            <w:rStyle w:val="Hypertextovodkaz"/>
          </w:rPr>
          <w:t>REGULAČNÍHO PLÁNU Z PODNĚTU STANOVENÍ PŘIMĚŘENÉ LHŮTY PRO JEHO VYDÁNÍ</w:t>
        </w:r>
        <w:r w:rsidRPr="00977594">
          <w:rPr>
            <w:webHidden/>
          </w:rPr>
          <w:tab/>
        </w:r>
        <w:r w:rsidRPr="00977594">
          <w:rPr>
            <w:webHidden/>
          </w:rPr>
          <w:fldChar w:fldCharType="begin"/>
        </w:r>
        <w:r w:rsidRPr="00977594">
          <w:rPr>
            <w:webHidden/>
          </w:rPr>
          <w:instrText xml:space="preserve"> PAGEREF _Toc99839351 \h </w:instrText>
        </w:r>
        <w:r w:rsidRPr="00977594">
          <w:rPr>
            <w:webHidden/>
          </w:rPr>
        </w:r>
        <w:r w:rsidRPr="00977594">
          <w:rPr>
            <w:webHidden/>
          </w:rPr>
          <w:fldChar w:fldCharType="separate"/>
        </w:r>
        <w:r w:rsidR="00B5572E">
          <w:rPr>
            <w:webHidden/>
          </w:rPr>
          <w:t>37</w:t>
        </w:r>
        <w:r w:rsidRPr="00977594">
          <w:rPr>
            <w:webHidden/>
          </w:rPr>
          <w:fldChar w:fldCharType="end"/>
        </w:r>
      </w:hyperlink>
    </w:p>
    <w:p w14:paraId="26E800E6" w14:textId="1F0E0F5B" w:rsidR="00DE6EE4" w:rsidRPr="00977594" w:rsidRDefault="00DE6EE4" w:rsidP="00DE6EE4">
      <w:pPr>
        <w:pStyle w:val="Obsah1"/>
        <w:rPr>
          <w:rFonts w:eastAsiaTheme="minorEastAsia"/>
          <w:sz w:val="22"/>
          <w:szCs w:val="22"/>
          <w:lang w:eastAsia="cs-CZ"/>
        </w:rPr>
      </w:pPr>
      <w:hyperlink w:anchor="_Toc99839352" w:history="1">
        <w:r w:rsidRPr="00977594">
          <w:rPr>
            <w:rStyle w:val="Hypertextovodkaz"/>
          </w:rPr>
          <w:t>14</w:t>
        </w:r>
        <w:r w:rsidRPr="00977594">
          <w:rPr>
            <w:rFonts w:eastAsiaTheme="minorEastAsia"/>
            <w:sz w:val="22"/>
            <w:szCs w:val="22"/>
            <w:lang w:eastAsia="cs-CZ"/>
          </w:rPr>
          <w:tab/>
        </w:r>
        <w:r w:rsidRPr="00977594">
          <w:rPr>
            <w:rStyle w:val="Hypertextovodkaz"/>
          </w:rPr>
          <w:t>STANOVENÍ POŘADÍ ZMĚN V ÚZEMÍ (ETAPIZACE)</w:t>
        </w:r>
        <w:r w:rsidRPr="00977594">
          <w:rPr>
            <w:webHidden/>
          </w:rPr>
          <w:tab/>
        </w:r>
        <w:r w:rsidRPr="00977594">
          <w:rPr>
            <w:webHidden/>
          </w:rPr>
          <w:fldChar w:fldCharType="begin"/>
        </w:r>
        <w:r w:rsidRPr="00977594">
          <w:rPr>
            <w:webHidden/>
          </w:rPr>
          <w:instrText xml:space="preserve"> PAGEREF _Toc99839352 \h </w:instrText>
        </w:r>
        <w:r w:rsidRPr="00977594">
          <w:rPr>
            <w:webHidden/>
          </w:rPr>
        </w:r>
        <w:r w:rsidRPr="00977594">
          <w:rPr>
            <w:webHidden/>
          </w:rPr>
          <w:fldChar w:fldCharType="separate"/>
        </w:r>
        <w:r w:rsidR="00B5572E">
          <w:rPr>
            <w:webHidden/>
          </w:rPr>
          <w:t>41</w:t>
        </w:r>
        <w:r w:rsidRPr="00977594">
          <w:rPr>
            <w:webHidden/>
          </w:rPr>
          <w:fldChar w:fldCharType="end"/>
        </w:r>
      </w:hyperlink>
    </w:p>
    <w:p w14:paraId="2D774029" w14:textId="5430F4CC" w:rsidR="00DE6EE4" w:rsidRPr="00977594" w:rsidRDefault="00DE6EE4" w:rsidP="00DE6EE4">
      <w:pPr>
        <w:pStyle w:val="Obsah1"/>
        <w:rPr>
          <w:rFonts w:eastAsiaTheme="minorEastAsia"/>
          <w:sz w:val="22"/>
          <w:szCs w:val="22"/>
          <w:lang w:eastAsia="cs-CZ"/>
        </w:rPr>
      </w:pPr>
      <w:hyperlink w:anchor="_Toc99839353" w:history="1">
        <w:r w:rsidRPr="00977594">
          <w:rPr>
            <w:rStyle w:val="Hypertextovodkaz"/>
          </w:rPr>
          <w:t>15</w:t>
        </w:r>
        <w:r w:rsidRPr="00977594">
          <w:rPr>
            <w:rFonts w:eastAsiaTheme="minorEastAsia"/>
            <w:sz w:val="22"/>
            <w:szCs w:val="22"/>
            <w:lang w:eastAsia="cs-CZ"/>
          </w:rPr>
          <w:tab/>
        </w:r>
        <w:r w:rsidRPr="00977594">
          <w:rPr>
            <w:rStyle w:val="Hypertextovodkaz"/>
          </w:rPr>
          <w:t>ÚDAJE O POČTU LISTŮ ÚZEMNÍHO PLÁNU A VÝKRESŮ GRAFICKÉ ČÁSTI</w:t>
        </w:r>
        <w:r w:rsidRPr="00977594">
          <w:rPr>
            <w:webHidden/>
          </w:rPr>
          <w:tab/>
        </w:r>
        <w:r w:rsidRPr="00977594">
          <w:rPr>
            <w:webHidden/>
          </w:rPr>
          <w:fldChar w:fldCharType="begin"/>
        </w:r>
        <w:r w:rsidRPr="00977594">
          <w:rPr>
            <w:webHidden/>
          </w:rPr>
          <w:instrText xml:space="preserve"> PAGEREF _Toc99839353 \h </w:instrText>
        </w:r>
        <w:r w:rsidRPr="00977594">
          <w:rPr>
            <w:webHidden/>
          </w:rPr>
        </w:r>
        <w:r w:rsidRPr="00977594">
          <w:rPr>
            <w:webHidden/>
          </w:rPr>
          <w:fldChar w:fldCharType="separate"/>
        </w:r>
        <w:r w:rsidR="00B5572E">
          <w:rPr>
            <w:webHidden/>
          </w:rPr>
          <w:t>41</w:t>
        </w:r>
        <w:r w:rsidRPr="00977594">
          <w:rPr>
            <w:webHidden/>
          </w:rPr>
          <w:fldChar w:fldCharType="end"/>
        </w:r>
      </w:hyperlink>
    </w:p>
    <w:p w14:paraId="52E53F1B" w14:textId="38B71491" w:rsidR="00DE6EE4" w:rsidRPr="00977594" w:rsidRDefault="00DE6EE4" w:rsidP="00DE6EE4">
      <w:pPr>
        <w:pStyle w:val="Obsah1"/>
        <w:rPr>
          <w:rFonts w:eastAsiaTheme="minorEastAsia"/>
          <w:sz w:val="22"/>
          <w:szCs w:val="22"/>
          <w:lang w:eastAsia="cs-CZ"/>
        </w:rPr>
      </w:pPr>
      <w:hyperlink w:anchor="_Toc99839354" w:history="1">
        <w:r w:rsidRPr="00977594">
          <w:rPr>
            <w:rStyle w:val="Hypertextovodkaz"/>
          </w:rPr>
          <w:t>16</w:t>
        </w:r>
        <w:r w:rsidRPr="00977594">
          <w:rPr>
            <w:rFonts w:eastAsiaTheme="minorEastAsia"/>
            <w:sz w:val="22"/>
            <w:szCs w:val="22"/>
            <w:lang w:eastAsia="cs-CZ"/>
          </w:rPr>
          <w:tab/>
        </w:r>
        <w:r w:rsidRPr="00977594">
          <w:rPr>
            <w:rStyle w:val="Hypertextovodkaz"/>
          </w:rPr>
          <w:t>OBSAH TEXTOVÉ ČÁSTI ÚZEMNÍHO PLÁNU</w:t>
        </w:r>
        <w:r w:rsidRPr="00977594">
          <w:rPr>
            <w:webHidden/>
          </w:rPr>
          <w:tab/>
        </w:r>
        <w:r w:rsidRPr="00977594">
          <w:rPr>
            <w:webHidden/>
          </w:rPr>
          <w:fldChar w:fldCharType="begin"/>
        </w:r>
        <w:r w:rsidRPr="00977594">
          <w:rPr>
            <w:webHidden/>
          </w:rPr>
          <w:instrText xml:space="preserve"> PAGEREF _Toc99839354 \h </w:instrText>
        </w:r>
        <w:r w:rsidRPr="00977594">
          <w:rPr>
            <w:webHidden/>
          </w:rPr>
        </w:r>
        <w:r w:rsidRPr="00977594">
          <w:rPr>
            <w:webHidden/>
          </w:rPr>
          <w:fldChar w:fldCharType="separate"/>
        </w:r>
        <w:r w:rsidR="00B5572E">
          <w:rPr>
            <w:webHidden/>
          </w:rPr>
          <w:t>42</w:t>
        </w:r>
        <w:r w:rsidRPr="00977594">
          <w:rPr>
            <w:webHidden/>
          </w:rPr>
          <w:fldChar w:fldCharType="end"/>
        </w:r>
      </w:hyperlink>
    </w:p>
    <w:p w14:paraId="2B8B060E" w14:textId="3FB2E353" w:rsidR="00986764" w:rsidRPr="004E3673" w:rsidRDefault="00986764" w:rsidP="00385947">
      <w:pPr>
        <w:pStyle w:val="Odstavecseseznamem"/>
        <w:spacing w:before="200" w:after="200" w:line="240" w:lineRule="auto"/>
        <w:ind w:left="0"/>
        <w:contextualSpacing w:val="0"/>
        <w:jc w:val="both"/>
        <w:rPr>
          <w:rFonts w:asciiTheme="majorHAnsi" w:hAnsiTheme="majorHAnsi" w:cstheme="majorHAnsi"/>
          <w:color w:val="FF0000"/>
          <w:sz w:val="24"/>
          <w:szCs w:val="28"/>
        </w:rPr>
        <w:sectPr w:rsidR="00986764" w:rsidRPr="004E3673" w:rsidSect="007D5ED6">
          <w:headerReference w:type="default" r:id="rId14"/>
          <w:type w:val="continuous"/>
          <w:pgSz w:w="11906" w:h="16838"/>
          <w:pgMar w:top="1418" w:right="1418" w:bottom="1418" w:left="1418" w:header="709" w:footer="709" w:gutter="0"/>
          <w:cols w:space="708"/>
          <w:docGrid w:linePitch="360"/>
        </w:sectPr>
      </w:pPr>
      <w:r w:rsidRPr="00977594">
        <w:rPr>
          <w:rFonts w:asciiTheme="majorHAnsi" w:hAnsiTheme="majorHAnsi" w:cstheme="majorHAnsi"/>
          <w:caps/>
          <w:noProof/>
          <w:color w:val="FF0000"/>
          <w:sz w:val="20"/>
          <w:szCs w:val="28"/>
        </w:rPr>
        <w:fldChar w:fldCharType="end"/>
      </w:r>
      <w:bookmarkEnd w:id="132"/>
    </w:p>
    <w:p w14:paraId="0F741EAE" w14:textId="77777777" w:rsidR="007D380C" w:rsidRPr="004E3673" w:rsidRDefault="007D380C" w:rsidP="005E0521">
      <w:pPr>
        <w:spacing w:before="200" w:after="200" w:line="240" w:lineRule="auto"/>
        <w:jc w:val="both"/>
        <w:outlineLvl w:val="0"/>
        <w:rPr>
          <w:rFonts w:asciiTheme="majorHAnsi" w:hAnsiTheme="majorHAnsi" w:cstheme="majorHAnsi"/>
          <w:color w:val="FF0000"/>
        </w:rPr>
      </w:pPr>
    </w:p>
    <w:sectPr w:rsidR="007D380C" w:rsidRPr="004E3673" w:rsidSect="00EE6876">
      <w:headerReference w:type="default" r:id="rId15"/>
      <w:footerReference w:type="default" r:id="rId16"/>
      <w:pgSz w:w="11906" w:h="16838"/>
      <w:pgMar w:top="720" w:right="720" w:bottom="720" w:left="720" w:header="709" w:footer="4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55C26" w14:textId="77777777" w:rsidR="002B7ACD" w:rsidRDefault="002B7ACD" w:rsidP="00002556">
      <w:pPr>
        <w:spacing w:after="0" w:line="240" w:lineRule="auto"/>
      </w:pPr>
      <w:r>
        <w:separator/>
      </w:r>
    </w:p>
  </w:endnote>
  <w:endnote w:type="continuationSeparator" w:id="0">
    <w:p w14:paraId="6DE60534" w14:textId="77777777" w:rsidR="002B7ACD" w:rsidRDefault="002B7ACD" w:rsidP="00002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6297" w14:textId="77777777" w:rsidR="00D46D01" w:rsidRPr="000D5C3C" w:rsidRDefault="00D46D01" w:rsidP="0090774E">
    <w:pPr>
      <w:pStyle w:val="Zpat"/>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F3F1C" w14:textId="77777777" w:rsidR="00D46D01" w:rsidRPr="00CC4EDB" w:rsidRDefault="00D46D01" w:rsidP="00E161DF">
    <w:pPr>
      <w:pStyle w:val="Zpat"/>
      <w:pBdr>
        <w:top w:val="single" w:sz="4" w:space="1" w:color="auto"/>
      </w:pBdr>
      <w:rPr>
        <w:i/>
        <w:color w:val="808080" w:themeColor="background1" w:themeShade="80"/>
        <w:sz w:val="18"/>
        <w:szCs w:val="18"/>
      </w:rPr>
    </w:pPr>
    <w:r w:rsidRPr="00CC4EDB">
      <w:rPr>
        <w:b/>
        <w:color w:val="808080" w:themeColor="background1" w:themeShade="80"/>
        <w:spacing w:val="30"/>
        <w:sz w:val="18"/>
        <w:szCs w:val="18"/>
      </w:rPr>
      <w:t>ŽALUDA</w:t>
    </w:r>
    <w:r w:rsidRPr="00CC4EDB">
      <w:rPr>
        <w:color w:val="808080" w:themeColor="background1" w:themeShade="80"/>
        <w:sz w:val="18"/>
        <w:szCs w:val="18"/>
      </w:rPr>
      <w:t>, projektová kancelář</w:t>
    </w:r>
    <w:r w:rsidRPr="00CC4EDB">
      <w:rPr>
        <w:i/>
        <w:color w:val="808080" w:themeColor="background1" w:themeShade="80"/>
        <w:sz w:val="18"/>
        <w:szCs w:val="18"/>
      </w:rPr>
      <w:tab/>
    </w:r>
    <w:r w:rsidRPr="00CC4EDB">
      <w:rPr>
        <w:i/>
        <w:color w:val="808080" w:themeColor="background1" w:themeShade="80"/>
        <w:sz w:val="18"/>
        <w:szCs w:val="18"/>
      </w:rPr>
      <w:tab/>
    </w:r>
    <w:sdt>
      <w:sdtPr>
        <w:rPr>
          <w:i/>
          <w:color w:val="808080" w:themeColor="background1" w:themeShade="80"/>
          <w:sz w:val="18"/>
          <w:szCs w:val="18"/>
        </w:rPr>
        <w:id w:val="1249763652"/>
        <w:docPartObj>
          <w:docPartGallery w:val="Page Numbers (Bottom of Page)"/>
          <w:docPartUnique/>
        </w:docPartObj>
      </w:sdtPr>
      <w:sdtContent>
        <w:r w:rsidRPr="00CC4EDB">
          <w:rPr>
            <w:sz w:val="18"/>
            <w:szCs w:val="18"/>
          </w:rPr>
          <w:fldChar w:fldCharType="begin"/>
        </w:r>
        <w:r w:rsidRPr="00CC4EDB">
          <w:rPr>
            <w:sz w:val="18"/>
            <w:szCs w:val="18"/>
          </w:rPr>
          <w:instrText>PAGE   \* MERGEFORMAT</w:instrText>
        </w:r>
        <w:r w:rsidRPr="00CC4EDB">
          <w:rPr>
            <w:sz w:val="18"/>
            <w:szCs w:val="18"/>
          </w:rPr>
          <w:fldChar w:fldCharType="separate"/>
        </w:r>
        <w:r>
          <w:rPr>
            <w:noProof/>
            <w:sz w:val="18"/>
            <w:szCs w:val="18"/>
          </w:rPr>
          <w:t>9</w:t>
        </w:r>
        <w:r w:rsidRPr="00CC4EDB">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07F2" w14:textId="77777777" w:rsidR="00D46D01" w:rsidRPr="008C3334" w:rsidRDefault="00D46D01" w:rsidP="008C33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68618" w14:textId="77777777" w:rsidR="002B7ACD" w:rsidRDefault="002B7ACD" w:rsidP="00002556">
      <w:pPr>
        <w:spacing w:after="0" w:line="240" w:lineRule="auto"/>
      </w:pPr>
      <w:r>
        <w:separator/>
      </w:r>
    </w:p>
  </w:footnote>
  <w:footnote w:type="continuationSeparator" w:id="0">
    <w:p w14:paraId="4501B322" w14:textId="77777777" w:rsidR="002B7ACD" w:rsidRDefault="002B7ACD" w:rsidP="000025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CA218" w14:textId="08AE5A67" w:rsidR="00D46D01" w:rsidRPr="00482116" w:rsidRDefault="00D46D01" w:rsidP="00E03D0B">
    <w:pPr>
      <w:pStyle w:val="Zhlav"/>
      <w:pBdr>
        <w:bottom w:val="single" w:sz="8" w:space="1" w:color="auto"/>
      </w:pBdr>
      <w:tabs>
        <w:tab w:val="clear" w:pos="4536"/>
      </w:tabs>
      <w:rPr>
        <w:rFonts w:asciiTheme="majorHAnsi" w:hAnsiTheme="majorHAnsi" w:cstheme="majorHAnsi"/>
        <w:i/>
        <w:sz w:val="18"/>
      </w:rPr>
    </w:pPr>
    <w:bookmarkStart w:id="128" w:name="_Hlk99407219"/>
    <w:bookmarkStart w:id="129" w:name="_Hlk99407220"/>
    <w:r w:rsidRPr="00482116">
      <w:rPr>
        <w:rFonts w:asciiTheme="majorHAnsi" w:hAnsiTheme="majorHAnsi" w:cstheme="majorHAnsi"/>
        <w:i/>
        <w:sz w:val="18"/>
      </w:rPr>
      <w:t xml:space="preserve">Územní plán </w:t>
    </w:r>
    <w:r>
      <w:rPr>
        <w:rFonts w:asciiTheme="majorHAnsi" w:hAnsiTheme="majorHAnsi" w:cstheme="majorHAnsi"/>
        <w:i/>
        <w:sz w:val="18"/>
      </w:rPr>
      <w:t>Kostomlaty nad Labem</w:t>
    </w:r>
    <w:r w:rsidRPr="00482116">
      <w:rPr>
        <w:rFonts w:asciiTheme="majorHAnsi" w:hAnsiTheme="majorHAnsi" w:cstheme="majorHAnsi"/>
        <w:i/>
        <w:sz w:val="18"/>
      </w:rPr>
      <w:t xml:space="preserve"> </w:t>
    </w:r>
    <w:r>
      <w:rPr>
        <w:rFonts w:asciiTheme="majorHAnsi" w:hAnsiTheme="majorHAnsi" w:cstheme="majorHAnsi"/>
        <w:i/>
        <w:sz w:val="18"/>
      </w:rPr>
      <w:tab/>
    </w:r>
    <w:r w:rsidRPr="00482116">
      <w:rPr>
        <w:rFonts w:asciiTheme="majorHAnsi" w:hAnsiTheme="majorHAnsi" w:cstheme="majorHAnsi"/>
        <w:i/>
        <w:sz w:val="18"/>
      </w:rPr>
      <w:t>textová část</w:t>
    </w:r>
    <w:bookmarkEnd w:id="128"/>
    <w:bookmarkEnd w:id="12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DFD11" w14:textId="3F4730F4" w:rsidR="00D46D01" w:rsidRPr="006F50C2" w:rsidRDefault="00D46D01" w:rsidP="00E03D0B">
    <w:pPr>
      <w:pStyle w:val="Zhlav"/>
      <w:pBdr>
        <w:bottom w:val="single" w:sz="8" w:space="1" w:color="auto"/>
      </w:pBdr>
      <w:tabs>
        <w:tab w:val="clear" w:pos="4536"/>
      </w:tabs>
      <w:rPr>
        <w:rFonts w:asciiTheme="majorHAnsi" w:hAnsiTheme="majorHAnsi" w:cstheme="majorHAnsi"/>
        <w:i/>
        <w:sz w:val="18"/>
        <w:szCs w:val="18"/>
      </w:rPr>
    </w:pPr>
    <w:r w:rsidRPr="006F50C2">
      <w:rPr>
        <w:rFonts w:asciiTheme="majorHAnsi" w:hAnsiTheme="majorHAnsi" w:cstheme="majorHAnsi"/>
        <w:i/>
        <w:sz w:val="18"/>
        <w:szCs w:val="18"/>
      </w:rPr>
      <w:t xml:space="preserve">Územní plán </w:t>
    </w:r>
    <w:r w:rsidR="005F53E2">
      <w:rPr>
        <w:rFonts w:asciiTheme="majorHAnsi" w:hAnsiTheme="majorHAnsi" w:cstheme="majorHAnsi"/>
        <w:i/>
        <w:sz w:val="18"/>
        <w:szCs w:val="18"/>
      </w:rPr>
      <w:t>Kostomlaty nad Labem</w:t>
    </w:r>
    <w:r w:rsidRPr="006F50C2">
      <w:rPr>
        <w:rFonts w:asciiTheme="majorHAnsi" w:hAnsiTheme="majorHAnsi" w:cstheme="majorHAnsi"/>
        <w:i/>
        <w:sz w:val="18"/>
        <w:szCs w:val="18"/>
      </w:rPr>
      <w:t xml:space="preserve"> </w:t>
    </w:r>
    <w:r>
      <w:rPr>
        <w:rFonts w:asciiTheme="majorHAnsi" w:hAnsiTheme="majorHAnsi" w:cstheme="majorHAnsi"/>
        <w:i/>
        <w:sz w:val="18"/>
        <w:szCs w:val="18"/>
      </w:rPr>
      <w:tab/>
    </w:r>
    <w:r w:rsidR="00BE1ADD" w:rsidRPr="00482116">
      <w:rPr>
        <w:rFonts w:asciiTheme="majorHAnsi" w:hAnsiTheme="majorHAnsi" w:cstheme="majorHAnsi"/>
        <w:i/>
        <w:sz w:val="18"/>
      </w:rPr>
      <w:t>textová část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89EB2" w14:textId="77777777" w:rsidR="00D46D01" w:rsidRPr="008C3334" w:rsidRDefault="00D46D01" w:rsidP="008C3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828"/>
    <w:multiLevelType w:val="multilevel"/>
    <w:tmpl w:val="D35AAAAC"/>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 w15:restartNumberingAfterBreak="0">
    <w:nsid w:val="01D85804"/>
    <w:multiLevelType w:val="multilevel"/>
    <w:tmpl w:val="40FA07D0"/>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 w15:restartNumberingAfterBreak="0">
    <w:nsid w:val="0266297A"/>
    <w:multiLevelType w:val="multilevel"/>
    <w:tmpl w:val="7134498E"/>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064B251B"/>
    <w:multiLevelType w:val="multilevel"/>
    <w:tmpl w:val="F4621E7E"/>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06A1717A"/>
    <w:multiLevelType w:val="multilevel"/>
    <w:tmpl w:val="391A1B16"/>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 w15:restartNumberingAfterBreak="0">
    <w:nsid w:val="06A7696D"/>
    <w:multiLevelType w:val="multilevel"/>
    <w:tmpl w:val="5EDA6646"/>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06B031FB"/>
    <w:multiLevelType w:val="hybridMultilevel"/>
    <w:tmpl w:val="3F5C3FA6"/>
    <w:lvl w:ilvl="0" w:tplc="1C3816FC">
      <w:start w:val="1"/>
      <w:numFmt w:val="lowerRoman"/>
      <w:lvlText w:val="%1"/>
      <w:lvlJc w:val="left"/>
      <w:pPr>
        <w:ind w:left="1134" w:hanging="283"/>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490BE5"/>
    <w:multiLevelType w:val="multilevel"/>
    <w:tmpl w:val="F2AC4C1E"/>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 w15:restartNumberingAfterBreak="0">
    <w:nsid w:val="08D16FC9"/>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FA0C2D"/>
    <w:multiLevelType w:val="multilevel"/>
    <w:tmpl w:val="228A5DE4"/>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09372D32"/>
    <w:multiLevelType w:val="multilevel"/>
    <w:tmpl w:val="AED813DA"/>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09F820A1"/>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A2E3DF1"/>
    <w:multiLevelType w:val="multilevel"/>
    <w:tmpl w:val="228A5DE4"/>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0A727838"/>
    <w:multiLevelType w:val="multilevel"/>
    <w:tmpl w:val="E312B786"/>
    <w:lvl w:ilvl="0">
      <w:start w:val="1"/>
      <w:numFmt w:val="decimal"/>
      <w:lvlText w:val="e%1"/>
      <w:lvlJc w:val="left"/>
      <w:pPr>
        <w:ind w:left="1135" w:hanging="284"/>
      </w:pPr>
      <w:rPr>
        <w:rFonts w:hint="default"/>
        <w:b/>
        <w:color w:val="auto"/>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0B6972FC"/>
    <w:multiLevelType w:val="hybridMultilevel"/>
    <w:tmpl w:val="F24860E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8A24E898">
      <w:numFmt w:val="bullet"/>
      <w:lvlText w:val="-"/>
      <w:lvlJc w:val="left"/>
      <w:pPr>
        <w:ind w:left="2340" w:hanging="360"/>
      </w:pPr>
      <w:rPr>
        <w:rFonts w:ascii="Calibri" w:eastAsia="Times New Roman" w:hAnsi="Calibri" w:cs="Calibri" w:hint="default"/>
      </w:rPr>
    </w:lvl>
    <w:lvl w:ilvl="3" w:tplc="E34A4814">
      <w:start w:val="1"/>
      <w:numFmt w:val="upp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B9B79A8"/>
    <w:multiLevelType w:val="multilevel"/>
    <w:tmpl w:val="9F949EF4"/>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0BAD1008"/>
    <w:multiLevelType w:val="multilevel"/>
    <w:tmpl w:val="2E3C3738"/>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0C58445B"/>
    <w:multiLevelType w:val="hybridMultilevel"/>
    <w:tmpl w:val="BB0A09F0"/>
    <w:lvl w:ilvl="0" w:tplc="8D8A669C">
      <w:start w:val="1"/>
      <w:numFmt w:val="decimal"/>
      <w:pStyle w:val="podminkye"/>
      <w:lvlText w:val="e%1"/>
      <w:lvlJc w:val="left"/>
      <w:pPr>
        <w:ind w:left="1134" w:hanging="414"/>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CF37916"/>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D0F3BC3"/>
    <w:multiLevelType w:val="multilevel"/>
    <w:tmpl w:val="0BDEC908"/>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 w15:restartNumberingAfterBreak="0">
    <w:nsid w:val="0E115DEC"/>
    <w:multiLevelType w:val="multilevel"/>
    <w:tmpl w:val="6860ABEE"/>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0E9C341C"/>
    <w:multiLevelType w:val="multilevel"/>
    <w:tmpl w:val="368C2312"/>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2" w15:restartNumberingAfterBreak="0">
    <w:nsid w:val="0EC4305B"/>
    <w:multiLevelType w:val="multilevel"/>
    <w:tmpl w:val="D0CA7A1C"/>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3" w15:restartNumberingAfterBreak="0">
    <w:nsid w:val="0EE04AB0"/>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0F944C4C"/>
    <w:multiLevelType w:val="hybridMultilevel"/>
    <w:tmpl w:val="3F5C3FA6"/>
    <w:lvl w:ilvl="0" w:tplc="FFFFFFFF">
      <w:start w:val="1"/>
      <w:numFmt w:val="lowerRoman"/>
      <w:lvlText w:val="%1"/>
      <w:lvlJc w:val="left"/>
      <w:pPr>
        <w:ind w:left="1134" w:hanging="283"/>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17575D8"/>
    <w:multiLevelType w:val="hybridMultilevel"/>
    <w:tmpl w:val="717C0EC6"/>
    <w:lvl w:ilvl="0" w:tplc="4640973C">
      <w:numFmt w:val="bullet"/>
      <w:lvlText w:val="-"/>
      <w:lvlJc w:val="left"/>
      <w:pPr>
        <w:ind w:left="1287" w:hanging="360"/>
      </w:pPr>
      <w:rPr>
        <w:rFonts w:ascii="Calibri" w:eastAsia="Times New Roman" w:hAnsi="Calibri" w:cs="Aria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1BE67CB"/>
    <w:multiLevelType w:val="hybridMultilevel"/>
    <w:tmpl w:val="3F5C3FA6"/>
    <w:lvl w:ilvl="0" w:tplc="1C3816FC">
      <w:start w:val="1"/>
      <w:numFmt w:val="lowerRoman"/>
      <w:lvlText w:val="%1"/>
      <w:lvlJc w:val="left"/>
      <w:pPr>
        <w:ind w:left="1134" w:hanging="283"/>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2557B7F"/>
    <w:multiLevelType w:val="multilevel"/>
    <w:tmpl w:val="92BCAA08"/>
    <w:lvl w:ilvl="0">
      <w:start w:val="1"/>
      <w:numFmt w:val="decimal"/>
      <w:lvlText w:val="c%1"/>
      <w:lvlJc w:val="left"/>
      <w:pPr>
        <w:ind w:left="1135" w:hanging="284"/>
      </w:pPr>
      <w:rPr>
        <w:rFonts w:asciiTheme="majorHAnsi" w:hAnsiTheme="majorHAnsi" w:cstheme="majorHAnsi"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13EF6210"/>
    <w:multiLevelType w:val="hybridMultilevel"/>
    <w:tmpl w:val="8246215A"/>
    <w:lvl w:ilvl="0" w:tplc="A72E3AE0">
      <w:start w:val="1"/>
      <w:numFmt w:val="lowerLetter"/>
      <w:pStyle w:val="pismennyseznam1"/>
      <w:lvlText w:val="%1"/>
      <w:lvlJc w:val="left"/>
      <w:pPr>
        <w:tabs>
          <w:tab w:val="num" w:pos="720"/>
        </w:tabs>
        <w:ind w:left="1134" w:hanging="420"/>
      </w:pPr>
      <w:rPr>
        <w:rFonts w:ascii="Calibri" w:hAnsi="Calibri"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43146F2"/>
    <w:multiLevelType w:val="hybridMultilevel"/>
    <w:tmpl w:val="25FA2DAA"/>
    <w:lvl w:ilvl="0" w:tplc="410E1EA0">
      <w:start w:val="1"/>
      <w:numFmt w:val="lowerLetter"/>
      <w:pStyle w:val="vrokpododstavec"/>
      <w:lvlText w:val="%1"/>
      <w:lvlJc w:val="left"/>
      <w:pPr>
        <w:ind w:left="1146" w:hanging="360"/>
      </w:pPr>
      <w:rPr>
        <w:rFonts w:cs="Times New Roman" w:hint="default"/>
        <w:b/>
        <w:bCs w:val="0"/>
        <w:i w:val="0"/>
        <w:iCs w:val="0"/>
        <w:caps w:val="0"/>
        <w:smallCaps w:val="0"/>
        <w:strike w:val="0"/>
        <w:dstrike w:val="0"/>
        <w:noProof w:val="0"/>
        <w:vanish w:val="0"/>
        <w:color w:val="auto"/>
        <w:spacing w:val="0"/>
        <w:kern w:val="0"/>
        <w:position w:val="0"/>
        <w:u w:val="none"/>
        <w:effect w:val="none"/>
        <w:vertAlign w:val="baseline"/>
        <w:em w:val="none"/>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14401521"/>
    <w:multiLevelType w:val="hybridMultilevel"/>
    <w:tmpl w:val="F6AAA110"/>
    <w:lvl w:ilvl="0" w:tplc="FFFFFFFF">
      <w:start w:val="1"/>
      <w:numFmt w:val="lowerLetter"/>
      <w:lvlText w:val="%1"/>
      <w:lvlJc w:val="left"/>
      <w:pPr>
        <w:ind w:left="851" w:hanging="284"/>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6817F4"/>
    <w:multiLevelType w:val="multilevel"/>
    <w:tmpl w:val="CA0E1DD8"/>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2" w15:restartNumberingAfterBreak="0">
    <w:nsid w:val="149D7501"/>
    <w:multiLevelType w:val="multilevel"/>
    <w:tmpl w:val="23D650B2"/>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3" w15:restartNumberingAfterBreak="0">
    <w:nsid w:val="164E56BF"/>
    <w:multiLevelType w:val="multilevel"/>
    <w:tmpl w:val="036477A2"/>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4" w15:restartNumberingAfterBreak="0">
    <w:nsid w:val="16642CE7"/>
    <w:multiLevelType w:val="hybridMultilevel"/>
    <w:tmpl w:val="09A2112C"/>
    <w:lvl w:ilvl="0" w:tplc="3B7EA920">
      <w:start w:val="1"/>
      <w:numFmt w:val="decimal"/>
      <w:pStyle w:val="podminkyd"/>
      <w:lvlText w:val="d%1"/>
      <w:lvlJc w:val="left"/>
      <w:pPr>
        <w:ind w:left="1134" w:hanging="414"/>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70B46A0"/>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175E2724"/>
    <w:multiLevelType w:val="multilevel"/>
    <w:tmpl w:val="D6E6E420"/>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7" w15:restartNumberingAfterBreak="0">
    <w:nsid w:val="18232135"/>
    <w:multiLevelType w:val="multilevel"/>
    <w:tmpl w:val="61B4A152"/>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8" w15:restartNumberingAfterBreak="0">
    <w:nsid w:val="1847144F"/>
    <w:multiLevelType w:val="multilevel"/>
    <w:tmpl w:val="4BDE1988"/>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9" w15:restartNumberingAfterBreak="0">
    <w:nsid w:val="1A5D058E"/>
    <w:multiLevelType w:val="hybridMultilevel"/>
    <w:tmpl w:val="DDA0BE50"/>
    <w:lvl w:ilvl="0" w:tplc="BBF667B0">
      <w:start w:val="1"/>
      <w:numFmt w:val="decimal"/>
      <w:lvlText w:val="%1"/>
      <w:lvlJc w:val="left"/>
      <w:pPr>
        <w:ind w:left="927" w:hanging="360"/>
      </w:pPr>
      <w:rPr>
        <w:rFonts w:asciiTheme="majorHAnsi" w:eastAsiaTheme="minorHAnsi" w:hAnsiTheme="majorHAnsi" w:cstheme="majorHAnsi"/>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0" w15:restartNumberingAfterBreak="0">
    <w:nsid w:val="1ACD6B8D"/>
    <w:multiLevelType w:val="multilevel"/>
    <w:tmpl w:val="9D2E6B0C"/>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1" w15:restartNumberingAfterBreak="0">
    <w:nsid w:val="1AFF71FC"/>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2" w15:restartNumberingAfterBreak="0">
    <w:nsid w:val="1B8F7348"/>
    <w:multiLevelType w:val="hybridMultilevel"/>
    <w:tmpl w:val="F24860E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8A24E898">
      <w:numFmt w:val="bullet"/>
      <w:lvlText w:val="-"/>
      <w:lvlJc w:val="left"/>
      <w:pPr>
        <w:ind w:left="2340" w:hanging="360"/>
      </w:pPr>
      <w:rPr>
        <w:rFonts w:ascii="Calibri" w:eastAsia="Times New Roman" w:hAnsi="Calibri" w:cs="Calibri" w:hint="default"/>
      </w:rPr>
    </w:lvl>
    <w:lvl w:ilvl="3" w:tplc="E34A4814">
      <w:start w:val="1"/>
      <w:numFmt w:val="upp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1B9724A5"/>
    <w:multiLevelType w:val="multilevel"/>
    <w:tmpl w:val="EE1C3C5A"/>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4" w15:restartNumberingAfterBreak="0">
    <w:nsid w:val="1C3011D1"/>
    <w:multiLevelType w:val="multilevel"/>
    <w:tmpl w:val="E116ABE8"/>
    <w:lvl w:ilvl="0">
      <w:start w:val="1"/>
      <w:numFmt w:val="decimal"/>
      <w:lvlText w:val="c%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5" w15:restartNumberingAfterBreak="0">
    <w:nsid w:val="1C64502D"/>
    <w:multiLevelType w:val="multilevel"/>
    <w:tmpl w:val="22F0A012"/>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6" w15:restartNumberingAfterBreak="0">
    <w:nsid w:val="1D322F32"/>
    <w:multiLevelType w:val="multilevel"/>
    <w:tmpl w:val="11E2718C"/>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7" w15:restartNumberingAfterBreak="0">
    <w:nsid w:val="1D544361"/>
    <w:multiLevelType w:val="hybridMultilevel"/>
    <w:tmpl w:val="EF287D6A"/>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1DAA315F"/>
    <w:multiLevelType w:val="multilevel"/>
    <w:tmpl w:val="5E04501A"/>
    <w:lvl w:ilvl="0">
      <w:start w:val="1"/>
      <w:numFmt w:val="decimal"/>
      <w:lvlText w:val="b%1"/>
      <w:lvlJc w:val="left"/>
      <w:pPr>
        <w:ind w:left="1135" w:hanging="284"/>
      </w:pPr>
      <w:rPr>
        <w:rFonts w:hint="default"/>
        <w:b/>
        <w:color w:val="auto"/>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9" w15:restartNumberingAfterBreak="0">
    <w:nsid w:val="1F1F0CE9"/>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207A1F98"/>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209A7B09"/>
    <w:multiLevelType w:val="multilevel"/>
    <w:tmpl w:val="8344334A"/>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2" w15:restartNumberingAfterBreak="0">
    <w:nsid w:val="22001B18"/>
    <w:multiLevelType w:val="multilevel"/>
    <w:tmpl w:val="E312B786"/>
    <w:lvl w:ilvl="0">
      <w:start w:val="1"/>
      <w:numFmt w:val="decimal"/>
      <w:lvlText w:val="e%1"/>
      <w:lvlJc w:val="left"/>
      <w:pPr>
        <w:ind w:left="1135" w:hanging="284"/>
      </w:pPr>
      <w:rPr>
        <w:rFonts w:hint="default"/>
        <w:b/>
        <w:color w:val="auto"/>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3" w15:restartNumberingAfterBreak="0">
    <w:nsid w:val="229C70E3"/>
    <w:multiLevelType w:val="multilevel"/>
    <w:tmpl w:val="361C5372"/>
    <w:lvl w:ilvl="0">
      <w:start w:val="1"/>
      <w:numFmt w:val="decimal"/>
      <w:lvlText w:val="a%1"/>
      <w:lvlJc w:val="left"/>
      <w:pPr>
        <w:ind w:left="1135" w:hanging="284"/>
      </w:pPr>
      <w:rPr>
        <w:rFonts w:hint="default"/>
        <w:b/>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4" w15:restartNumberingAfterBreak="0">
    <w:nsid w:val="22EE4ECA"/>
    <w:multiLevelType w:val="hybridMultilevel"/>
    <w:tmpl w:val="E7BEFC62"/>
    <w:lvl w:ilvl="0" w:tplc="FD2284CC">
      <w:start w:val="1"/>
      <w:numFmt w:val="decimal"/>
      <w:lvlText w:val="(%1)"/>
      <w:lvlJc w:val="left"/>
      <w:pPr>
        <w:ind w:left="567" w:hanging="567"/>
      </w:pPr>
      <w:rPr>
        <w:rFonts w:hint="default"/>
        <w:b/>
        <w:i w:val="0"/>
        <w:color w:val="auto"/>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23D14B99"/>
    <w:multiLevelType w:val="multilevel"/>
    <w:tmpl w:val="11E2718C"/>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6" w15:restartNumberingAfterBreak="0">
    <w:nsid w:val="243A0717"/>
    <w:multiLevelType w:val="multilevel"/>
    <w:tmpl w:val="04360CF8"/>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7" w15:restartNumberingAfterBreak="0">
    <w:nsid w:val="24EB7412"/>
    <w:multiLevelType w:val="hybridMultilevel"/>
    <w:tmpl w:val="8FF2AA14"/>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5F469808">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253A5305"/>
    <w:multiLevelType w:val="multilevel"/>
    <w:tmpl w:val="BC7A0368"/>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9" w15:restartNumberingAfterBreak="0">
    <w:nsid w:val="2632105A"/>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72857F7"/>
    <w:multiLevelType w:val="multilevel"/>
    <w:tmpl w:val="4F3E6B02"/>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1" w15:restartNumberingAfterBreak="0">
    <w:nsid w:val="27603F1E"/>
    <w:multiLevelType w:val="multilevel"/>
    <w:tmpl w:val="6D20D536"/>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2" w15:restartNumberingAfterBreak="0">
    <w:nsid w:val="29240CE4"/>
    <w:multiLevelType w:val="multilevel"/>
    <w:tmpl w:val="2C30B1B0"/>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3" w15:restartNumberingAfterBreak="0">
    <w:nsid w:val="296A0F91"/>
    <w:multiLevelType w:val="multilevel"/>
    <w:tmpl w:val="C6507614"/>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4" w15:restartNumberingAfterBreak="0">
    <w:nsid w:val="2AA82FD0"/>
    <w:multiLevelType w:val="multilevel"/>
    <w:tmpl w:val="23D650B2"/>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5" w15:restartNumberingAfterBreak="0">
    <w:nsid w:val="2C044532"/>
    <w:multiLevelType w:val="multilevel"/>
    <w:tmpl w:val="53A8A802"/>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6" w15:restartNumberingAfterBreak="0">
    <w:nsid w:val="2CD53531"/>
    <w:multiLevelType w:val="multilevel"/>
    <w:tmpl w:val="0BDEC908"/>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7" w15:restartNumberingAfterBreak="0">
    <w:nsid w:val="2D9D1A08"/>
    <w:multiLevelType w:val="multilevel"/>
    <w:tmpl w:val="F2AC4C1E"/>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8" w15:restartNumberingAfterBreak="0">
    <w:nsid w:val="2E78008D"/>
    <w:multiLevelType w:val="multilevel"/>
    <w:tmpl w:val="CA0E1DD8"/>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9" w15:restartNumberingAfterBreak="0">
    <w:nsid w:val="2EB63763"/>
    <w:multiLevelType w:val="multilevel"/>
    <w:tmpl w:val="11E2718C"/>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0" w15:restartNumberingAfterBreak="0">
    <w:nsid w:val="2EC9214A"/>
    <w:multiLevelType w:val="multilevel"/>
    <w:tmpl w:val="F06ADD18"/>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1" w15:restartNumberingAfterBreak="0">
    <w:nsid w:val="2F616473"/>
    <w:multiLevelType w:val="multilevel"/>
    <w:tmpl w:val="57C0B484"/>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2" w15:restartNumberingAfterBreak="0">
    <w:nsid w:val="2F6A44EC"/>
    <w:multiLevelType w:val="multilevel"/>
    <w:tmpl w:val="3EA84062"/>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3" w15:restartNumberingAfterBreak="0">
    <w:nsid w:val="2F9C3C7F"/>
    <w:multiLevelType w:val="multilevel"/>
    <w:tmpl w:val="F2AC4C1E"/>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4" w15:restartNumberingAfterBreak="0">
    <w:nsid w:val="2FA46164"/>
    <w:multiLevelType w:val="multilevel"/>
    <w:tmpl w:val="7134498E"/>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5" w15:restartNumberingAfterBreak="0">
    <w:nsid w:val="3004462E"/>
    <w:multiLevelType w:val="multilevel"/>
    <w:tmpl w:val="42D2DD7A"/>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6" w15:restartNumberingAfterBreak="0">
    <w:nsid w:val="304618A3"/>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31096763"/>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8" w15:restartNumberingAfterBreak="0">
    <w:nsid w:val="31541DF1"/>
    <w:multiLevelType w:val="multilevel"/>
    <w:tmpl w:val="3EA84062"/>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9" w15:restartNumberingAfterBreak="0">
    <w:nsid w:val="31677108"/>
    <w:multiLevelType w:val="multilevel"/>
    <w:tmpl w:val="689CC076"/>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0" w15:restartNumberingAfterBreak="0">
    <w:nsid w:val="31E0142D"/>
    <w:multiLevelType w:val="hybridMultilevel"/>
    <w:tmpl w:val="F7DAF3A2"/>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5F469808">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32924A44"/>
    <w:multiLevelType w:val="multilevel"/>
    <w:tmpl w:val="3224DE02"/>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2" w15:restartNumberingAfterBreak="0">
    <w:nsid w:val="32F76A66"/>
    <w:multiLevelType w:val="multilevel"/>
    <w:tmpl w:val="1414B446"/>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3" w15:restartNumberingAfterBreak="0">
    <w:nsid w:val="338123C5"/>
    <w:multiLevelType w:val="multilevel"/>
    <w:tmpl w:val="7BD28B94"/>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4" w15:restartNumberingAfterBreak="0">
    <w:nsid w:val="342F3FA2"/>
    <w:multiLevelType w:val="multilevel"/>
    <w:tmpl w:val="AED813DA"/>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5" w15:restartNumberingAfterBreak="0">
    <w:nsid w:val="35134591"/>
    <w:multiLevelType w:val="hybridMultilevel"/>
    <w:tmpl w:val="8DA0AB54"/>
    <w:lvl w:ilvl="0" w:tplc="4D8C77B4">
      <w:start w:val="1"/>
      <w:numFmt w:val="decimal"/>
      <w:lvlText w:val="b%1"/>
      <w:lvlJc w:val="left"/>
      <w:pPr>
        <w:ind w:left="927" w:hanging="360"/>
      </w:pPr>
      <w:rPr>
        <w:rFonts w:hint="default"/>
        <w:b/>
        <w:color w:val="auto"/>
        <w:sz w:val="18"/>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6" w15:restartNumberingAfterBreak="0">
    <w:nsid w:val="35E6099B"/>
    <w:multiLevelType w:val="hybridMultilevel"/>
    <w:tmpl w:val="EA0A4688"/>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363A126C"/>
    <w:multiLevelType w:val="multilevel"/>
    <w:tmpl w:val="4F3E6B02"/>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8" w15:restartNumberingAfterBreak="0">
    <w:nsid w:val="369E071D"/>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9" w15:restartNumberingAfterBreak="0">
    <w:nsid w:val="376F660B"/>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0" w15:restartNumberingAfterBreak="0">
    <w:nsid w:val="37910123"/>
    <w:multiLevelType w:val="hybridMultilevel"/>
    <w:tmpl w:val="F0466E54"/>
    <w:lvl w:ilvl="0" w:tplc="F170EC7A">
      <w:start w:val="1"/>
      <w:numFmt w:val="lowerLetter"/>
      <w:pStyle w:val="pismennyseznam3"/>
      <w:lvlText w:val="%1"/>
      <w:lvlJc w:val="left"/>
      <w:pPr>
        <w:ind w:left="714" w:hanging="430"/>
      </w:pPr>
      <w:rPr>
        <w:rFonts w:ascii="Calibri" w:hAnsi="Calibr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8111930"/>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2" w15:restartNumberingAfterBreak="0">
    <w:nsid w:val="387A5342"/>
    <w:multiLevelType w:val="multilevel"/>
    <w:tmpl w:val="0E6EF6EA"/>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3" w15:restartNumberingAfterBreak="0">
    <w:nsid w:val="3955295F"/>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4" w15:restartNumberingAfterBreak="0">
    <w:nsid w:val="39E53DF3"/>
    <w:multiLevelType w:val="multilevel"/>
    <w:tmpl w:val="200E3F90"/>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5" w15:restartNumberingAfterBreak="0">
    <w:nsid w:val="3A272D53"/>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6" w15:restartNumberingAfterBreak="0">
    <w:nsid w:val="3A6041E5"/>
    <w:multiLevelType w:val="multilevel"/>
    <w:tmpl w:val="228A5DE4"/>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7" w15:restartNumberingAfterBreak="0">
    <w:nsid w:val="3A7009D7"/>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3AD06A75"/>
    <w:multiLevelType w:val="multilevel"/>
    <w:tmpl w:val="C6507614"/>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9" w15:restartNumberingAfterBreak="0">
    <w:nsid w:val="3B4E70BF"/>
    <w:multiLevelType w:val="multilevel"/>
    <w:tmpl w:val="57C0B484"/>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0" w15:restartNumberingAfterBreak="0">
    <w:nsid w:val="3BCA649E"/>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3D390415"/>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2" w15:restartNumberingAfterBreak="0">
    <w:nsid w:val="3D940A77"/>
    <w:multiLevelType w:val="multilevel"/>
    <w:tmpl w:val="8212898C"/>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3" w15:restartNumberingAfterBreak="0">
    <w:nsid w:val="3E52160B"/>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3F6A7997"/>
    <w:multiLevelType w:val="multilevel"/>
    <w:tmpl w:val="BFEA0DEE"/>
    <w:lvl w:ilvl="0">
      <w:start w:val="1"/>
      <w:numFmt w:val="decimal"/>
      <w:pStyle w:val="Styl4"/>
      <w:lvlText w:val="(%1)"/>
      <w:lvlJc w:val="left"/>
      <w:pPr>
        <w:ind w:left="714" w:hanging="714"/>
      </w:pPr>
      <w:rPr>
        <w:rFonts w:ascii="Calibri" w:hAnsi="Calibri"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41AA554A"/>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6" w15:restartNumberingAfterBreak="0">
    <w:nsid w:val="427A0507"/>
    <w:multiLevelType w:val="hybridMultilevel"/>
    <w:tmpl w:val="AC30359A"/>
    <w:lvl w:ilvl="0" w:tplc="BB843374">
      <w:start w:val="1"/>
      <w:numFmt w:val="decimal"/>
      <w:lvlText w:val="b%1"/>
      <w:lvlJc w:val="left"/>
      <w:pPr>
        <w:ind w:left="927" w:hanging="360"/>
      </w:pPr>
      <w:rPr>
        <w:rFonts w:hint="default"/>
        <w:b/>
        <w:color w:val="auto"/>
        <w:sz w:val="18"/>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7" w15:restartNumberingAfterBreak="0">
    <w:nsid w:val="450518F0"/>
    <w:multiLevelType w:val="hybridMultilevel"/>
    <w:tmpl w:val="4A3C6832"/>
    <w:lvl w:ilvl="0" w:tplc="4FA029BA">
      <w:start w:val="1"/>
      <w:numFmt w:val="lowerRoman"/>
      <w:pStyle w:val="pismennyseznam2"/>
      <w:lvlText w:val="%1."/>
      <w:lvlJc w:val="left"/>
      <w:pPr>
        <w:tabs>
          <w:tab w:val="num" w:pos="720"/>
        </w:tabs>
        <w:ind w:left="1134" w:hanging="420"/>
      </w:pPr>
      <w:rPr>
        <w:rFonts w:ascii="Calibri" w:hAnsi="Calibri" w:hint="default"/>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481921CA"/>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15:restartNumberingAfterBreak="0">
    <w:nsid w:val="484E2B34"/>
    <w:multiLevelType w:val="multilevel"/>
    <w:tmpl w:val="566CE9F8"/>
    <w:lvl w:ilvl="0">
      <w:start w:val="1"/>
      <w:numFmt w:val="decimal"/>
      <w:lvlText w:val="%1"/>
      <w:lvlJc w:val="left"/>
      <w:pPr>
        <w:ind w:left="567" w:hanging="567"/>
      </w:pPr>
      <w:rPr>
        <w:rFonts w:hint="default"/>
      </w:rPr>
    </w:lvl>
    <w:lvl w:ilvl="1">
      <w:start w:val="2"/>
      <w:numFmt w:val="decimal"/>
      <w:isLgl/>
      <w:lvlText w:val="%1.%2"/>
      <w:lvlJc w:val="left"/>
      <w:pPr>
        <w:ind w:left="567" w:hanging="567"/>
      </w:pPr>
      <w:rPr>
        <w:rFonts w:hint="default"/>
      </w:rPr>
    </w:lvl>
    <w:lvl w:ilvl="2">
      <w:start w:val="1"/>
      <w:numFmt w:val="decimal"/>
      <w:isLgl/>
      <w:lvlText w:val="%1.%2.%3"/>
      <w:lvlJc w:val="left"/>
      <w:pPr>
        <w:ind w:left="567" w:hanging="56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0" w15:restartNumberingAfterBreak="0">
    <w:nsid w:val="4A851E7D"/>
    <w:multiLevelType w:val="hybridMultilevel"/>
    <w:tmpl w:val="2D70790E"/>
    <w:lvl w:ilvl="0" w:tplc="672220E4">
      <w:start w:val="1"/>
      <w:numFmt w:val="decimal"/>
      <w:pStyle w:val="Styl15"/>
      <w:lvlText w:val="f%1"/>
      <w:lvlJc w:val="left"/>
      <w:pPr>
        <w:ind w:left="709" w:hanging="425"/>
      </w:pPr>
      <w:rPr>
        <w:rFonts w:ascii="Calibri" w:hAnsi="Calibri"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4B4E3856"/>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4B8F67FA"/>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4C675CE2"/>
    <w:multiLevelType w:val="multilevel"/>
    <w:tmpl w:val="0F00D932"/>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4" w15:restartNumberingAfterBreak="0">
    <w:nsid w:val="4CDB291A"/>
    <w:multiLevelType w:val="hybridMultilevel"/>
    <w:tmpl w:val="E8A0D784"/>
    <w:lvl w:ilvl="0" w:tplc="AC76C978">
      <w:start w:val="4"/>
      <w:numFmt w:val="decimal"/>
      <w:lvlText w:val="%1.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4D197BD7"/>
    <w:multiLevelType w:val="multilevel"/>
    <w:tmpl w:val="FFA62944"/>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6" w15:restartNumberingAfterBreak="0">
    <w:nsid w:val="4D1C78D9"/>
    <w:multiLevelType w:val="hybridMultilevel"/>
    <w:tmpl w:val="EC644516"/>
    <w:lvl w:ilvl="0" w:tplc="99BC41FA">
      <w:start w:val="1"/>
      <w:numFmt w:val="lowerLetter"/>
      <w:lvlText w:val="%1"/>
      <w:lvlJc w:val="left"/>
      <w:pPr>
        <w:ind w:left="851" w:hanging="284"/>
      </w:pPr>
      <w:rPr>
        <w:rFonts w:hint="default"/>
        <w:b/>
      </w:rPr>
    </w:lvl>
    <w:lvl w:ilvl="1" w:tplc="CFB02016">
      <w:start w:val="1"/>
      <w:numFmt w:val="lowerRoman"/>
      <w:lvlText w:val="%2."/>
      <w:lvlJc w:val="righ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4E304E6F"/>
    <w:multiLevelType w:val="multilevel"/>
    <w:tmpl w:val="200E3F90"/>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8" w15:restartNumberingAfterBreak="0">
    <w:nsid w:val="4F244AFC"/>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19" w15:restartNumberingAfterBreak="0">
    <w:nsid w:val="50407AC0"/>
    <w:multiLevelType w:val="multilevel"/>
    <w:tmpl w:val="32E4D720"/>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0" w15:restartNumberingAfterBreak="0">
    <w:nsid w:val="516C6B5C"/>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519C23F4"/>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52380071"/>
    <w:multiLevelType w:val="hybridMultilevel"/>
    <w:tmpl w:val="8DA0AB54"/>
    <w:lvl w:ilvl="0" w:tplc="4D8C77B4">
      <w:start w:val="1"/>
      <w:numFmt w:val="decimal"/>
      <w:lvlText w:val="b%1"/>
      <w:lvlJc w:val="left"/>
      <w:pPr>
        <w:ind w:left="927" w:hanging="360"/>
      </w:pPr>
      <w:rPr>
        <w:rFonts w:hint="default"/>
        <w:b/>
        <w:color w:val="auto"/>
        <w:sz w:val="18"/>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3" w15:restartNumberingAfterBreak="0">
    <w:nsid w:val="527756DF"/>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52B52A79"/>
    <w:multiLevelType w:val="multilevel"/>
    <w:tmpl w:val="8E7A8420"/>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4324667"/>
    <w:multiLevelType w:val="hybridMultilevel"/>
    <w:tmpl w:val="9BC8F522"/>
    <w:lvl w:ilvl="0" w:tplc="04050001">
      <w:numFmt w:val="bullet"/>
      <w:lvlText w:val="-"/>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4640973C">
      <w:numFmt w:val="bullet"/>
      <w:lvlText w:val="-"/>
      <w:lvlJc w:val="left"/>
      <w:pPr>
        <w:ind w:left="3600" w:hanging="360"/>
      </w:pPr>
      <w:rPr>
        <w:rFonts w:ascii="Calibri" w:eastAsia="Times New Roman" w:hAnsi="Calibri" w:cs="Arial"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6" w15:restartNumberingAfterBreak="0">
    <w:nsid w:val="54A16B34"/>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7" w15:restartNumberingAfterBreak="0">
    <w:nsid w:val="55224FB3"/>
    <w:multiLevelType w:val="multilevel"/>
    <w:tmpl w:val="408C8ACC"/>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8" w15:restartNumberingAfterBreak="0">
    <w:nsid w:val="56B06F54"/>
    <w:multiLevelType w:val="hybridMultilevel"/>
    <w:tmpl w:val="EC644516"/>
    <w:lvl w:ilvl="0" w:tplc="FFFFFFFF">
      <w:start w:val="1"/>
      <w:numFmt w:val="lowerLetter"/>
      <w:lvlText w:val="%1"/>
      <w:lvlJc w:val="left"/>
      <w:pPr>
        <w:ind w:left="851" w:hanging="284"/>
      </w:pPr>
      <w:rPr>
        <w:rFonts w:hint="default"/>
        <w:b/>
      </w:rPr>
    </w:lvl>
    <w:lvl w:ilvl="1" w:tplc="FFFFFFFF">
      <w:start w:val="1"/>
      <w:numFmt w:val="lowerRoman"/>
      <w:lvlText w:val="%2."/>
      <w:lvlJc w:val="righ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56BA6AF8"/>
    <w:multiLevelType w:val="hybridMultilevel"/>
    <w:tmpl w:val="8FF2AA14"/>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5F469808">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15:restartNumberingAfterBreak="0">
    <w:nsid w:val="56C20E37"/>
    <w:multiLevelType w:val="multilevel"/>
    <w:tmpl w:val="323C6DD0"/>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31" w15:restartNumberingAfterBreak="0">
    <w:nsid w:val="56ED0070"/>
    <w:multiLevelType w:val="multilevel"/>
    <w:tmpl w:val="61B4A152"/>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2" w15:restartNumberingAfterBreak="0">
    <w:nsid w:val="57BF076F"/>
    <w:multiLevelType w:val="multilevel"/>
    <w:tmpl w:val="7134498E"/>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3" w15:restartNumberingAfterBreak="0">
    <w:nsid w:val="59CE6C6F"/>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4" w15:restartNumberingAfterBreak="0">
    <w:nsid w:val="59E32347"/>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5A2E5464"/>
    <w:multiLevelType w:val="multilevel"/>
    <w:tmpl w:val="0CBA9B24"/>
    <w:lvl w:ilvl="0">
      <w:start w:val="1"/>
      <w:numFmt w:val="decimal"/>
      <w:lvlText w:val="c%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6" w15:restartNumberingAfterBreak="0">
    <w:nsid w:val="5C7951EB"/>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37" w15:restartNumberingAfterBreak="0">
    <w:nsid w:val="5C835D10"/>
    <w:multiLevelType w:val="multilevel"/>
    <w:tmpl w:val="317843EE"/>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8" w15:restartNumberingAfterBreak="0">
    <w:nsid w:val="5C877D36"/>
    <w:multiLevelType w:val="hybridMultilevel"/>
    <w:tmpl w:val="40EADC12"/>
    <w:lvl w:ilvl="0" w:tplc="4712073A">
      <w:start w:val="1"/>
      <w:numFmt w:val="decimal"/>
      <w:pStyle w:val="podminkyb"/>
      <w:lvlText w:val="b%1"/>
      <w:lvlJc w:val="left"/>
      <w:pPr>
        <w:ind w:left="1134" w:hanging="414"/>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5D1C40FC"/>
    <w:multiLevelType w:val="multilevel"/>
    <w:tmpl w:val="8F809DB8"/>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0" w15:restartNumberingAfterBreak="0">
    <w:nsid w:val="5D3571B4"/>
    <w:multiLevelType w:val="multilevel"/>
    <w:tmpl w:val="0EB6B65A"/>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1" w15:restartNumberingAfterBreak="0">
    <w:nsid w:val="5D44371B"/>
    <w:multiLevelType w:val="multilevel"/>
    <w:tmpl w:val="A18290CA"/>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2" w15:restartNumberingAfterBreak="0">
    <w:nsid w:val="5EB76F80"/>
    <w:multiLevelType w:val="multilevel"/>
    <w:tmpl w:val="8F809DB8"/>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3" w15:restartNumberingAfterBreak="0">
    <w:nsid w:val="5F3C415B"/>
    <w:multiLevelType w:val="multilevel"/>
    <w:tmpl w:val="0EB6B65A"/>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4" w15:restartNumberingAfterBreak="0">
    <w:nsid w:val="5FC13896"/>
    <w:multiLevelType w:val="multilevel"/>
    <w:tmpl w:val="C3C033B2"/>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5" w15:restartNumberingAfterBreak="0">
    <w:nsid w:val="5FEE777D"/>
    <w:multiLevelType w:val="multilevel"/>
    <w:tmpl w:val="45B0EB3C"/>
    <w:lvl w:ilvl="0">
      <w:start w:val="1"/>
      <w:numFmt w:val="decimal"/>
      <w:lvlText w:val="%1"/>
      <w:lvlJc w:val="left"/>
      <w:pPr>
        <w:ind w:left="714" w:hanging="714"/>
      </w:pPr>
      <w:rPr>
        <w:rFonts w:hint="default"/>
        <w:sz w:val="28"/>
        <w:szCs w:val="28"/>
      </w:rPr>
    </w:lvl>
    <w:lvl w:ilvl="1">
      <w:start w:val="1"/>
      <w:numFmt w:val="decimal"/>
      <w:pStyle w:val="Styl8"/>
      <w:lvlText w:val="%1. %2"/>
      <w:lvlJc w:val="left"/>
      <w:pPr>
        <w:ind w:left="714" w:hanging="714"/>
      </w:pPr>
      <w:rPr>
        <w:rFonts w:hint="default"/>
      </w:rPr>
    </w:lvl>
    <w:lvl w:ilvl="2">
      <w:start w:val="1"/>
      <w:numFmt w:val="decimal"/>
      <w:pStyle w:val="Styl5"/>
      <w:lvlText w:val="%1. %2. %3"/>
      <w:lvlJc w:val="left"/>
      <w:pPr>
        <w:ind w:left="714" w:hanging="71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60416D04"/>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60991177"/>
    <w:multiLevelType w:val="hybridMultilevel"/>
    <w:tmpl w:val="45FE985C"/>
    <w:lvl w:ilvl="0" w:tplc="E5324A00">
      <w:start w:val="1"/>
      <w:numFmt w:val="decimal"/>
      <w:pStyle w:val="Vrok"/>
      <w:lvlText w:val="%1.1"/>
      <w:lvlJc w:val="left"/>
      <w:pPr>
        <w:ind w:left="567" w:hanging="56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8" w15:restartNumberingAfterBreak="0">
    <w:nsid w:val="60D51FE3"/>
    <w:multiLevelType w:val="hybridMultilevel"/>
    <w:tmpl w:val="9A623350"/>
    <w:lvl w:ilvl="0" w:tplc="95C29DD2">
      <w:start w:val="1"/>
      <w:numFmt w:val="lowerLetter"/>
      <w:pStyle w:val="pismennystyl5"/>
      <w:lvlText w:val="[%1]"/>
      <w:lvlJc w:val="left"/>
      <w:pPr>
        <w:ind w:left="425" w:hanging="425"/>
      </w:pPr>
      <w:rPr>
        <w:rFonts w:ascii="Calibri" w:hAnsi="Calibri" w:hint="default"/>
        <w:b/>
        <w:i/>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9" w15:restartNumberingAfterBreak="0">
    <w:nsid w:val="61ED13B3"/>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0" w15:restartNumberingAfterBreak="0">
    <w:nsid w:val="622F626A"/>
    <w:multiLevelType w:val="multilevel"/>
    <w:tmpl w:val="A2E4A23A"/>
    <w:lvl w:ilvl="0">
      <w:start w:val="1"/>
      <w:numFmt w:val="decimal"/>
      <w:lvlText w:val="d%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1" w15:restartNumberingAfterBreak="0">
    <w:nsid w:val="628C70BD"/>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63E520DE"/>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3" w15:restartNumberingAfterBreak="0">
    <w:nsid w:val="648D357C"/>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4" w15:restartNumberingAfterBreak="0">
    <w:nsid w:val="64B42712"/>
    <w:multiLevelType w:val="multilevel"/>
    <w:tmpl w:val="F4621E7E"/>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5" w15:restartNumberingAfterBreak="0">
    <w:nsid w:val="650F4851"/>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6" w15:restartNumberingAfterBreak="0">
    <w:nsid w:val="656D4582"/>
    <w:multiLevelType w:val="multilevel"/>
    <w:tmpl w:val="504AAFEA"/>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7" w15:restartNumberingAfterBreak="0">
    <w:nsid w:val="6647097F"/>
    <w:multiLevelType w:val="multilevel"/>
    <w:tmpl w:val="9D2E6B0C"/>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8" w15:restartNumberingAfterBreak="0">
    <w:nsid w:val="67057F54"/>
    <w:multiLevelType w:val="hybridMultilevel"/>
    <w:tmpl w:val="F24860E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8A24E898">
      <w:numFmt w:val="bullet"/>
      <w:lvlText w:val="-"/>
      <w:lvlJc w:val="left"/>
      <w:pPr>
        <w:ind w:left="2340" w:hanging="360"/>
      </w:pPr>
      <w:rPr>
        <w:rFonts w:ascii="Calibri" w:eastAsia="Times New Roman" w:hAnsi="Calibri" w:cs="Calibri" w:hint="default"/>
      </w:rPr>
    </w:lvl>
    <w:lvl w:ilvl="3" w:tplc="E34A4814">
      <w:start w:val="1"/>
      <w:numFmt w:val="upp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6721190C"/>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0" w15:restartNumberingAfterBreak="0">
    <w:nsid w:val="672C542A"/>
    <w:multiLevelType w:val="multilevel"/>
    <w:tmpl w:val="8344334A"/>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1" w15:restartNumberingAfterBreak="0">
    <w:nsid w:val="68930FEF"/>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690C4FFC"/>
    <w:multiLevelType w:val="multilevel"/>
    <w:tmpl w:val="70FA935C"/>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3" w15:restartNumberingAfterBreak="0">
    <w:nsid w:val="6A452611"/>
    <w:multiLevelType w:val="multilevel"/>
    <w:tmpl w:val="791EF7B4"/>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4" w15:restartNumberingAfterBreak="0">
    <w:nsid w:val="6AD4106E"/>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5" w15:restartNumberingAfterBreak="0">
    <w:nsid w:val="6BAA1D6D"/>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6" w15:restartNumberingAfterBreak="0">
    <w:nsid w:val="6C0A09C3"/>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6D040D63"/>
    <w:multiLevelType w:val="hybridMultilevel"/>
    <w:tmpl w:val="A6DCBFE0"/>
    <w:lvl w:ilvl="0" w:tplc="A866DE48">
      <w:start w:val="1"/>
      <w:numFmt w:val="upperLetter"/>
      <w:pStyle w:val="nazvyvyuziti"/>
      <w:lvlText w:val="[%1]"/>
      <w:lvlJc w:val="left"/>
      <w:pPr>
        <w:ind w:left="709" w:hanging="425"/>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8" w15:restartNumberingAfterBreak="0">
    <w:nsid w:val="6D3B51C0"/>
    <w:multiLevelType w:val="multilevel"/>
    <w:tmpl w:val="BC7A0368"/>
    <w:lvl w:ilvl="0">
      <w:start w:val="1"/>
      <w:numFmt w:val="decimal"/>
      <w:lvlText w:val="e%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9" w15:restartNumberingAfterBreak="0">
    <w:nsid w:val="6DA6517E"/>
    <w:multiLevelType w:val="multilevel"/>
    <w:tmpl w:val="1700AE9E"/>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0" w15:restartNumberingAfterBreak="0">
    <w:nsid w:val="6DB46FC8"/>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71" w15:restartNumberingAfterBreak="0">
    <w:nsid w:val="6DEC4D37"/>
    <w:multiLevelType w:val="multilevel"/>
    <w:tmpl w:val="5E04501A"/>
    <w:lvl w:ilvl="0">
      <w:start w:val="1"/>
      <w:numFmt w:val="decimal"/>
      <w:lvlText w:val="b%1"/>
      <w:lvlJc w:val="left"/>
      <w:pPr>
        <w:ind w:left="1135" w:hanging="284"/>
      </w:pPr>
      <w:rPr>
        <w:rFonts w:hint="default"/>
        <w:b/>
        <w:color w:val="auto"/>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2" w15:restartNumberingAfterBreak="0">
    <w:nsid w:val="6E5572F3"/>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6EC43546"/>
    <w:multiLevelType w:val="multilevel"/>
    <w:tmpl w:val="1414B446"/>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4" w15:restartNumberingAfterBreak="0">
    <w:nsid w:val="6F880388"/>
    <w:multiLevelType w:val="multilevel"/>
    <w:tmpl w:val="CDDE7478"/>
    <w:lvl w:ilvl="0">
      <w:start w:val="1"/>
      <w:numFmt w:val="decimal"/>
      <w:lvlText w:val="a%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5" w15:restartNumberingAfterBreak="0">
    <w:nsid w:val="6FB23D1A"/>
    <w:multiLevelType w:val="hybridMultilevel"/>
    <w:tmpl w:val="C34E25BE"/>
    <w:lvl w:ilvl="0" w:tplc="321E144A">
      <w:start w:val="1"/>
      <w:numFmt w:val="decimal"/>
      <w:pStyle w:val="podminkyvyuziti"/>
      <w:lvlText w:val="a%1"/>
      <w:lvlJc w:val="left"/>
      <w:pPr>
        <w:ind w:left="1134" w:hanging="414"/>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6" w15:restartNumberingAfterBreak="0">
    <w:nsid w:val="70607044"/>
    <w:multiLevelType w:val="multilevel"/>
    <w:tmpl w:val="0F00D932"/>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7" w15:restartNumberingAfterBreak="0">
    <w:nsid w:val="71022C52"/>
    <w:multiLevelType w:val="multilevel"/>
    <w:tmpl w:val="AC167468"/>
    <w:lvl w:ilvl="0">
      <w:start w:val="1"/>
      <w:numFmt w:val="decimal"/>
      <w:lvlText w:val="a%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8" w15:restartNumberingAfterBreak="0">
    <w:nsid w:val="726E439E"/>
    <w:multiLevelType w:val="multilevel"/>
    <w:tmpl w:val="368C2312"/>
    <w:lvl w:ilvl="0">
      <w:start w:val="1"/>
      <w:numFmt w:val="decimal"/>
      <w:lvlText w:val="e%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9" w15:restartNumberingAfterBreak="0">
    <w:nsid w:val="727E1B66"/>
    <w:multiLevelType w:val="multilevel"/>
    <w:tmpl w:val="F2AC4C1E"/>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0" w15:restartNumberingAfterBreak="0">
    <w:nsid w:val="72AE518E"/>
    <w:multiLevelType w:val="multilevel"/>
    <w:tmpl w:val="40FA07D0"/>
    <w:lvl w:ilvl="0">
      <w:start w:val="1"/>
      <w:numFmt w:val="decimal"/>
      <w:lvlText w:val="d%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81" w15:restartNumberingAfterBreak="0">
    <w:nsid w:val="730D14A4"/>
    <w:multiLevelType w:val="multilevel"/>
    <w:tmpl w:val="11F09D16"/>
    <w:lvl w:ilvl="0">
      <w:start w:val="1"/>
      <w:numFmt w:val="decimal"/>
      <w:lvlText w:val="b%1"/>
      <w:lvlJc w:val="left"/>
      <w:pPr>
        <w:ind w:left="1135" w:hanging="284"/>
      </w:pPr>
      <w:rPr>
        <w:rFonts w:hint="default"/>
        <w:b/>
        <w:sz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82" w15:restartNumberingAfterBreak="0">
    <w:nsid w:val="7333345D"/>
    <w:multiLevelType w:val="hybridMultilevel"/>
    <w:tmpl w:val="EDA8C52C"/>
    <w:lvl w:ilvl="0" w:tplc="BA0C1014">
      <w:start w:val="1"/>
      <w:numFmt w:val="decimal"/>
      <w:pStyle w:val="podminkyc"/>
      <w:lvlText w:val="c%1"/>
      <w:lvlJc w:val="left"/>
      <w:pPr>
        <w:ind w:left="1134" w:hanging="414"/>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3" w15:restartNumberingAfterBreak="0">
    <w:nsid w:val="73721AFA"/>
    <w:multiLevelType w:val="hybridMultilevel"/>
    <w:tmpl w:val="3F5C3FA6"/>
    <w:lvl w:ilvl="0" w:tplc="1C3816FC">
      <w:start w:val="1"/>
      <w:numFmt w:val="lowerRoman"/>
      <w:lvlText w:val="%1"/>
      <w:lvlJc w:val="left"/>
      <w:pPr>
        <w:ind w:left="1134" w:hanging="283"/>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4" w15:restartNumberingAfterBreak="0">
    <w:nsid w:val="753956E6"/>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5" w15:restartNumberingAfterBreak="0">
    <w:nsid w:val="75BB4710"/>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6" w15:restartNumberingAfterBreak="0">
    <w:nsid w:val="7699300A"/>
    <w:multiLevelType w:val="multilevel"/>
    <w:tmpl w:val="36E6A152"/>
    <w:lvl w:ilvl="0">
      <w:start w:val="1"/>
      <w:numFmt w:val="decimal"/>
      <w:lvlText w:val="d%1"/>
      <w:lvlJc w:val="left"/>
      <w:pPr>
        <w:ind w:left="1135" w:hanging="284"/>
      </w:pPr>
      <w:rPr>
        <w:rFonts w:hint="default"/>
        <w:b/>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87" w15:restartNumberingAfterBreak="0">
    <w:nsid w:val="77026154"/>
    <w:multiLevelType w:val="hybridMultilevel"/>
    <w:tmpl w:val="67C43CF0"/>
    <w:lvl w:ilvl="0" w:tplc="8C0AC56E">
      <w:start w:val="1"/>
      <w:numFmt w:val="bullet"/>
      <w:lvlText w:val="-"/>
      <w:lvlJc w:val="left"/>
      <w:pPr>
        <w:ind w:left="1571" w:hanging="360"/>
      </w:pPr>
      <w:rPr>
        <w:rFonts w:ascii="Calibri" w:hAnsi="Calibri" w:hint="default"/>
        <w:color w:val="2F5496" w:themeColor="accent5" w:themeShade="BF"/>
      </w:rPr>
    </w:lvl>
    <w:lvl w:ilvl="1" w:tplc="04050003">
      <w:start w:val="1"/>
      <w:numFmt w:val="bullet"/>
      <w:lvlText w:val="o"/>
      <w:lvlJc w:val="left"/>
      <w:pPr>
        <w:ind w:left="2291" w:hanging="360"/>
      </w:pPr>
      <w:rPr>
        <w:rFonts w:ascii="Courier New" w:hAnsi="Courier New" w:cs="Courier New" w:hint="default"/>
      </w:rPr>
    </w:lvl>
    <w:lvl w:ilvl="2" w:tplc="4322C260">
      <w:start w:val="1"/>
      <w:numFmt w:val="bullet"/>
      <w:lvlText w:val="-"/>
      <w:lvlJc w:val="left"/>
      <w:pPr>
        <w:ind w:left="3011" w:hanging="360"/>
      </w:pPr>
      <w:rPr>
        <w:rFonts w:ascii="Calibri" w:hAnsi="Calibri" w:hint="default"/>
        <w:color w:val="auto"/>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8" w15:restartNumberingAfterBreak="0">
    <w:nsid w:val="77681C04"/>
    <w:multiLevelType w:val="hybridMultilevel"/>
    <w:tmpl w:val="3076713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9" w15:restartNumberingAfterBreak="0">
    <w:nsid w:val="77F71C61"/>
    <w:multiLevelType w:val="multilevel"/>
    <w:tmpl w:val="F06ADD18"/>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90" w15:restartNumberingAfterBreak="0">
    <w:nsid w:val="7807011E"/>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1" w15:restartNumberingAfterBreak="0">
    <w:nsid w:val="787330D1"/>
    <w:multiLevelType w:val="hybridMultilevel"/>
    <w:tmpl w:val="F24860E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8A24E898">
      <w:numFmt w:val="bullet"/>
      <w:lvlText w:val="-"/>
      <w:lvlJc w:val="left"/>
      <w:pPr>
        <w:ind w:left="2340" w:hanging="360"/>
      </w:pPr>
      <w:rPr>
        <w:rFonts w:ascii="Calibri" w:eastAsia="Times New Roman" w:hAnsi="Calibri" w:cs="Calibri" w:hint="default"/>
      </w:rPr>
    </w:lvl>
    <w:lvl w:ilvl="3" w:tplc="E34A4814">
      <w:start w:val="1"/>
      <w:numFmt w:val="upp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2" w15:restartNumberingAfterBreak="0">
    <w:nsid w:val="79423CDC"/>
    <w:multiLevelType w:val="multilevel"/>
    <w:tmpl w:val="F2AC4C1E"/>
    <w:lvl w:ilvl="0">
      <w:start w:val="1"/>
      <w:numFmt w:val="decimal"/>
      <w:lvlText w:val="c%1"/>
      <w:lvlJc w:val="left"/>
      <w:pPr>
        <w:ind w:left="1287" w:hanging="360"/>
      </w:pPr>
      <w:rPr>
        <w:rFonts w:hint="default"/>
        <w:b/>
        <w:sz w:val="18"/>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3" w15:restartNumberingAfterBreak="0">
    <w:nsid w:val="796738A8"/>
    <w:multiLevelType w:val="multilevel"/>
    <w:tmpl w:val="F0D48B00"/>
    <w:lvl w:ilvl="0">
      <w:start w:val="1"/>
      <w:numFmt w:val="upp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4" w15:restartNumberingAfterBreak="0">
    <w:nsid w:val="79B91322"/>
    <w:multiLevelType w:val="multilevel"/>
    <w:tmpl w:val="7BD28B94"/>
    <w:lvl w:ilvl="0">
      <w:start w:val="1"/>
      <w:numFmt w:val="decimal"/>
      <w:lvlText w:val="b%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95" w15:restartNumberingAfterBreak="0">
    <w:nsid w:val="7A6B2812"/>
    <w:multiLevelType w:val="hybridMultilevel"/>
    <w:tmpl w:val="8DA0AB54"/>
    <w:lvl w:ilvl="0" w:tplc="4D8C77B4">
      <w:start w:val="1"/>
      <w:numFmt w:val="decimal"/>
      <w:lvlText w:val="b%1"/>
      <w:lvlJc w:val="left"/>
      <w:pPr>
        <w:ind w:left="927" w:hanging="360"/>
      </w:pPr>
      <w:rPr>
        <w:rFonts w:hint="default"/>
        <w:b/>
        <w:color w:val="auto"/>
        <w:sz w:val="18"/>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6" w15:restartNumberingAfterBreak="0">
    <w:nsid w:val="7A8358B3"/>
    <w:multiLevelType w:val="hybridMultilevel"/>
    <w:tmpl w:val="B5FAE144"/>
    <w:lvl w:ilvl="0" w:tplc="B4F6EA32">
      <w:start w:val="1"/>
      <w:numFmt w:val="decimal"/>
      <w:pStyle w:val="vrok0"/>
      <w:lvlText w:val="(%1)"/>
      <w:lvlJc w:val="left"/>
      <w:pPr>
        <w:ind w:left="644" w:hanging="360"/>
      </w:pPr>
      <w:rPr>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8D64CCAE">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7" w15:restartNumberingAfterBreak="0">
    <w:nsid w:val="7B1C35EA"/>
    <w:multiLevelType w:val="multilevel"/>
    <w:tmpl w:val="B51471C4"/>
    <w:lvl w:ilvl="0">
      <w:start w:val="5"/>
      <w:numFmt w:val="decimal"/>
      <w:lvlText w:val="%1"/>
      <w:lvlJc w:val="left"/>
      <w:pPr>
        <w:ind w:left="567" w:hanging="567"/>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567" w:hanging="56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8" w15:restartNumberingAfterBreak="0">
    <w:nsid w:val="7C691A69"/>
    <w:multiLevelType w:val="hybridMultilevel"/>
    <w:tmpl w:val="F24860E6"/>
    <w:lvl w:ilvl="0" w:tplc="99BC41FA">
      <w:start w:val="1"/>
      <w:numFmt w:val="lowerLetter"/>
      <w:lvlText w:val="%1"/>
      <w:lvlJc w:val="left"/>
      <w:pPr>
        <w:ind w:left="851" w:hanging="284"/>
      </w:pPr>
      <w:rPr>
        <w:rFonts w:hint="default"/>
        <w:b/>
      </w:rPr>
    </w:lvl>
    <w:lvl w:ilvl="1" w:tplc="04050019">
      <w:start w:val="1"/>
      <w:numFmt w:val="lowerLetter"/>
      <w:lvlText w:val="%2."/>
      <w:lvlJc w:val="left"/>
      <w:pPr>
        <w:ind w:left="1440" w:hanging="360"/>
      </w:pPr>
    </w:lvl>
    <w:lvl w:ilvl="2" w:tplc="8A24E898">
      <w:numFmt w:val="bullet"/>
      <w:lvlText w:val="-"/>
      <w:lvlJc w:val="left"/>
      <w:pPr>
        <w:ind w:left="2340" w:hanging="360"/>
      </w:pPr>
      <w:rPr>
        <w:rFonts w:ascii="Calibri" w:eastAsia="Times New Roman" w:hAnsi="Calibri" w:cs="Calibri" w:hint="default"/>
      </w:rPr>
    </w:lvl>
    <w:lvl w:ilvl="3" w:tplc="E34A4814">
      <w:start w:val="1"/>
      <w:numFmt w:val="upp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9" w15:restartNumberingAfterBreak="0">
    <w:nsid w:val="7EED23F0"/>
    <w:multiLevelType w:val="multilevel"/>
    <w:tmpl w:val="791EF7B4"/>
    <w:lvl w:ilvl="0">
      <w:start w:val="1"/>
      <w:numFmt w:val="decimal"/>
      <w:lvlText w:val="c%1"/>
      <w:lvlJc w:val="left"/>
      <w:pPr>
        <w:ind w:left="1135" w:hanging="284"/>
      </w:pPr>
      <w:rPr>
        <w:rFonts w:hint="default"/>
        <w:b/>
        <w:sz w:val="18"/>
        <w:szCs w:val="18"/>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0" w15:restartNumberingAfterBreak="0">
    <w:nsid w:val="7F9252F9"/>
    <w:multiLevelType w:val="hybridMultilevel"/>
    <w:tmpl w:val="E1DE9926"/>
    <w:lvl w:ilvl="0" w:tplc="D75EEA74">
      <w:start w:val="2"/>
      <w:numFmt w:val="decimal"/>
      <w:lvlText w:val="%1.1"/>
      <w:lvlJc w:val="left"/>
      <w:pPr>
        <w:ind w:left="567" w:hanging="567"/>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331567769">
    <w:abstractNumId w:val="109"/>
  </w:num>
  <w:num w:numId="2" w16cid:durableId="1634870023">
    <w:abstractNumId w:val="54"/>
  </w:num>
  <w:num w:numId="3" w16cid:durableId="559054780">
    <w:abstractNumId w:val="147"/>
  </w:num>
  <w:num w:numId="4" w16cid:durableId="1071125502">
    <w:abstractNumId w:val="165"/>
  </w:num>
  <w:num w:numId="5" w16cid:durableId="1791779682">
    <w:abstractNumId w:val="124"/>
  </w:num>
  <w:num w:numId="6" w16cid:durableId="1833447015">
    <w:abstractNumId w:val="76"/>
  </w:num>
  <w:num w:numId="7" w16cid:durableId="1235701037">
    <w:abstractNumId w:val="111"/>
  </w:num>
  <w:num w:numId="8" w16cid:durableId="1075396318">
    <w:abstractNumId w:val="50"/>
  </w:num>
  <w:num w:numId="9" w16cid:durableId="1900938265">
    <w:abstractNumId w:val="114"/>
  </w:num>
  <w:num w:numId="10" w16cid:durableId="1130124830">
    <w:abstractNumId w:val="112"/>
  </w:num>
  <w:num w:numId="11" w16cid:durableId="1288779665">
    <w:abstractNumId w:val="121"/>
  </w:num>
  <w:num w:numId="12" w16cid:durableId="850490147">
    <w:abstractNumId w:val="25"/>
  </w:num>
  <w:num w:numId="13" w16cid:durableId="1326938670">
    <w:abstractNumId w:val="120"/>
  </w:num>
  <w:num w:numId="14" w16cid:durableId="757286079">
    <w:abstractNumId w:val="26"/>
  </w:num>
  <w:num w:numId="15" w16cid:durableId="569652706">
    <w:abstractNumId w:val="183"/>
  </w:num>
  <w:num w:numId="16" w16cid:durableId="1593392516">
    <w:abstractNumId w:val="184"/>
  </w:num>
  <w:num w:numId="17" w16cid:durableId="464740794">
    <w:abstractNumId w:val="151"/>
  </w:num>
  <w:num w:numId="18" w16cid:durableId="1023823792">
    <w:abstractNumId w:val="35"/>
  </w:num>
  <w:num w:numId="19" w16cid:durableId="1405106065">
    <w:abstractNumId w:val="39"/>
  </w:num>
  <w:num w:numId="20" w16cid:durableId="988439100">
    <w:abstractNumId w:val="196"/>
  </w:num>
  <w:num w:numId="21" w16cid:durableId="1455440906">
    <w:abstractNumId w:val="29"/>
    <w:lvlOverride w:ilvl="0">
      <w:startOverride w:val="1"/>
    </w:lvlOverride>
  </w:num>
  <w:num w:numId="22" w16cid:durableId="976029603">
    <w:abstractNumId w:val="190"/>
  </w:num>
  <w:num w:numId="23" w16cid:durableId="1873179788">
    <w:abstractNumId w:val="38"/>
  </w:num>
  <w:num w:numId="24" w16cid:durableId="264732316">
    <w:abstractNumId w:val="144"/>
  </w:num>
  <w:num w:numId="25" w16cid:durableId="1904214901">
    <w:abstractNumId w:val="27"/>
  </w:num>
  <w:num w:numId="26" w16cid:durableId="2081128246">
    <w:abstractNumId w:val="43"/>
  </w:num>
  <w:num w:numId="27" w16cid:durableId="169681145">
    <w:abstractNumId w:val="15"/>
  </w:num>
  <w:num w:numId="28" w16cid:durableId="19937396">
    <w:abstractNumId w:val="63"/>
  </w:num>
  <w:num w:numId="29" w16cid:durableId="1250895260">
    <w:abstractNumId w:val="95"/>
  </w:num>
  <w:num w:numId="30" w16cid:durableId="1474369795">
    <w:abstractNumId w:val="37"/>
  </w:num>
  <w:num w:numId="31" w16cid:durableId="725489159">
    <w:abstractNumId w:val="199"/>
  </w:num>
  <w:num w:numId="32" w16cid:durableId="352998141">
    <w:abstractNumId w:val="87"/>
  </w:num>
  <w:num w:numId="33" w16cid:durableId="1491557880">
    <w:abstractNumId w:val="164"/>
  </w:num>
  <w:num w:numId="34" w16cid:durableId="749084150">
    <w:abstractNumId w:val="92"/>
  </w:num>
  <w:num w:numId="35" w16cid:durableId="283660884">
    <w:abstractNumId w:val="181"/>
  </w:num>
  <w:num w:numId="36" w16cid:durableId="1879974790">
    <w:abstractNumId w:val="44"/>
  </w:num>
  <w:num w:numId="37" w16cid:durableId="1802649940">
    <w:abstractNumId w:val="156"/>
  </w:num>
  <w:num w:numId="38" w16cid:durableId="942034572">
    <w:abstractNumId w:val="101"/>
  </w:num>
  <w:num w:numId="39" w16cid:durableId="970554480">
    <w:abstractNumId w:val="72"/>
  </w:num>
  <w:num w:numId="40" w16cid:durableId="1021277328">
    <w:abstractNumId w:val="70"/>
  </w:num>
  <w:num w:numId="41" w16cid:durableId="637954943">
    <w:abstractNumId w:val="48"/>
  </w:num>
  <w:num w:numId="42" w16cid:durableId="896549473">
    <w:abstractNumId w:val="182"/>
  </w:num>
  <w:num w:numId="43" w16cid:durableId="663319489">
    <w:abstractNumId w:val="139"/>
  </w:num>
  <w:num w:numId="44" w16cid:durableId="266238673">
    <w:abstractNumId w:val="94"/>
  </w:num>
  <w:num w:numId="45" w16cid:durableId="1411929323">
    <w:abstractNumId w:val="77"/>
  </w:num>
  <w:num w:numId="46" w16cid:durableId="1101220862">
    <w:abstractNumId w:val="75"/>
  </w:num>
  <w:num w:numId="47" w16cid:durableId="514072651">
    <w:abstractNumId w:val="135"/>
  </w:num>
  <w:num w:numId="48" w16cid:durableId="1440249176">
    <w:abstractNumId w:val="127"/>
  </w:num>
  <w:num w:numId="49" w16cid:durableId="1145661925">
    <w:abstractNumId w:val="4"/>
  </w:num>
  <w:num w:numId="50" w16cid:durableId="1754282758">
    <w:abstractNumId w:val="104"/>
  </w:num>
  <w:num w:numId="51" w16cid:durableId="1263341477">
    <w:abstractNumId w:val="167"/>
  </w:num>
  <w:num w:numId="52" w16cid:durableId="1757676051">
    <w:abstractNumId w:val="175"/>
  </w:num>
  <w:num w:numId="53" w16cid:durableId="756099254">
    <w:abstractNumId w:val="138"/>
  </w:num>
  <w:num w:numId="54" w16cid:durableId="1638224625">
    <w:abstractNumId w:val="34"/>
  </w:num>
  <w:num w:numId="55" w16cid:durableId="310062949">
    <w:abstractNumId w:val="17"/>
  </w:num>
  <w:num w:numId="56" w16cid:durableId="1738161662">
    <w:abstractNumId w:val="170"/>
  </w:num>
  <w:num w:numId="57" w16cid:durableId="2519505">
    <w:abstractNumId w:val="53"/>
  </w:num>
  <w:num w:numId="58" w16cid:durableId="1146169331">
    <w:abstractNumId w:val="33"/>
  </w:num>
  <w:num w:numId="59" w16cid:durableId="56436627">
    <w:abstractNumId w:val="186"/>
  </w:num>
  <w:num w:numId="60" w16cid:durableId="1069159278">
    <w:abstractNumId w:val="174"/>
  </w:num>
  <w:num w:numId="61" w16cid:durableId="1128547401">
    <w:abstractNumId w:val="141"/>
  </w:num>
  <w:num w:numId="62" w16cid:durableId="765003685">
    <w:abstractNumId w:val="130"/>
  </w:num>
  <w:num w:numId="63" w16cid:durableId="1384327056">
    <w:abstractNumId w:val="91"/>
  </w:num>
  <w:num w:numId="64" w16cid:durableId="2061785490">
    <w:abstractNumId w:val="136"/>
  </w:num>
  <w:num w:numId="65" w16cid:durableId="2096513285">
    <w:abstractNumId w:val="68"/>
  </w:num>
  <w:num w:numId="66" w16cid:durableId="149949277">
    <w:abstractNumId w:val="160"/>
  </w:num>
  <w:num w:numId="67" w16cid:durableId="1809786177">
    <w:abstractNumId w:val="84"/>
  </w:num>
  <w:num w:numId="68" w16cid:durableId="1999531531">
    <w:abstractNumId w:val="137"/>
  </w:num>
  <w:num w:numId="69" w16cid:durableId="1227378561">
    <w:abstractNumId w:val="7"/>
  </w:num>
  <w:num w:numId="70" w16cid:durableId="1259487738">
    <w:abstractNumId w:val="5"/>
  </w:num>
  <w:num w:numId="71" w16cid:durableId="150604377">
    <w:abstractNumId w:val="20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72240577">
    <w:abstractNumId w:val="107"/>
    <w:lvlOverride w:ilvl="0">
      <w:startOverride w:val="1"/>
    </w:lvlOverride>
  </w:num>
  <w:num w:numId="73" w16cid:durableId="1260023308">
    <w:abstractNumId w:val="176"/>
  </w:num>
  <w:num w:numId="74" w16cid:durableId="1563324023">
    <w:abstractNumId w:val="172"/>
  </w:num>
  <w:num w:numId="75" w16cid:durableId="1666398070">
    <w:abstractNumId w:val="168"/>
  </w:num>
  <w:num w:numId="76" w16cid:durableId="604581008">
    <w:abstractNumId w:val="126"/>
  </w:num>
  <w:num w:numId="77" w16cid:durableId="507643200">
    <w:abstractNumId w:val="99"/>
  </w:num>
  <w:num w:numId="78" w16cid:durableId="1169981172">
    <w:abstractNumId w:val="40"/>
  </w:num>
  <w:num w:numId="79" w16cid:durableId="1826047417">
    <w:abstractNumId w:val="66"/>
  </w:num>
  <w:num w:numId="80" w16cid:durableId="332151153">
    <w:abstractNumId w:val="3"/>
  </w:num>
  <w:num w:numId="81" w16cid:durableId="551696249">
    <w:abstractNumId w:val="13"/>
  </w:num>
  <w:num w:numId="82" w16cid:durableId="266084693">
    <w:abstractNumId w:val="65"/>
  </w:num>
  <w:num w:numId="83" w16cid:durableId="836774610">
    <w:abstractNumId w:val="36"/>
  </w:num>
  <w:num w:numId="84" w16cid:durableId="1127969299">
    <w:abstractNumId w:val="178"/>
  </w:num>
  <w:num w:numId="85" w16cid:durableId="1333140439">
    <w:abstractNumId w:val="61"/>
  </w:num>
  <w:num w:numId="86" w16cid:durableId="1888642609">
    <w:abstractNumId w:val="93"/>
  </w:num>
  <w:num w:numId="87" w16cid:durableId="959604580">
    <w:abstractNumId w:val="106"/>
  </w:num>
  <w:num w:numId="88" w16cid:durableId="1977493323">
    <w:abstractNumId w:val="81"/>
  </w:num>
  <w:num w:numId="89" w16cid:durableId="418450989">
    <w:abstractNumId w:val="102"/>
  </w:num>
  <w:num w:numId="90" w16cid:durableId="1083792723">
    <w:abstractNumId w:val="28"/>
  </w:num>
  <w:num w:numId="91" w16cid:durableId="1866408783">
    <w:abstractNumId w:val="116"/>
  </w:num>
  <w:num w:numId="92" w16cid:durableId="563369938">
    <w:abstractNumId w:val="90"/>
  </w:num>
  <w:num w:numId="93" w16cid:durableId="1859540614">
    <w:abstractNumId w:val="145"/>
  </w:num>
  <w:num w:numId="94" w16cid:durableId="827750648">
    <w:abstractNumId w:val="110"/>
  </w:num>
  <w:num w:numId="95" w16cid:durableId="1516572569">
    <w:abstractNumId w:val="86"/>
  </w:num>
  <w:num w:numId="96" w16cid:durableId="620957506">
    <w:abstractNumId w:val="108"/>
  </w:num>
  <w:num w:numId="97" w16cid:durableId="1983384993">
    <w:abstractNumId w:val="82"/>
  </w:num>
  <w:num w:numId="98" w16cid:durableId="1106971056">
    <w:abstractNumId w:val="83"/>
  </w:num>
  <w:num w:numId="99" w16cid:durableId="257520536">
    <w:abstractNumId w:val="32"/>
  </w:num>
  <w:num w:numId="100" w16cid:durableId="1383600283">
    <w:abstractNumId w:val="180"/>
  </w:num>
  <w:num w:numId="101" w16cid:durableId="877475266">
    <w:abstractNumId w:val="143"/>
  </w:num>
  <w:num w:numId="102" w16cid:durableId="227228638">
    <w:abstractNumId w:val="193"/>
  </w:num>
  <w:num w:numId="103" w16cid:durableId="1292397444">
    <w:abstractNumId w:val="177"/>
  </w:num>
  <w:num w:numId="104" w16cid:durableId="490409699">
    <w:abstractNumId w:val="169"/>
  </w:num>
  <w:num w:numId="105" w16cid:durableId="2044355318">
    <w:abstractNumId w:val="162"/>
  </w:num>
  <w:num w:numId="106" w16cid:durableId="591621200">
    <w:abstractNumId w:val="0"/>
  </w:num>
  <w:num w:numId="107" w16cid:durableId="1341010899">
    <w:abstractNumId w:val="62"/>
  </w:num>
  <w:num w:numId="108" w16cid:durableId="579366301">
    <w:abstractNumId w:val="88"/>
  </w:num>
  <w:num w:numId="109" w16cid:durableId="633678691">
    <w:abstractNumId w:val="16"/>
  </w:num>
  <w:num w:numId="110" w16cid:durableId="1932472889">
    <w:abstractNumId w:val="22"/>
  </w:num>
  <w:num w:numId="111" w16cid:durableId="1554733819">
    <w:abstractNumId w:val="56"/>
  </w:num>
  <w:num w:numId="112" w16cid:durableId="823396609">
    <w:abstractNumId w:val="79"/>
  </w:num>
  <w:num w:numId="113" w16cid:durableId="2043287533">
    <w:abstractNumId w:val="119"/>
  </w:num>
  <w:num w:numId="114" w16cid:durableId="951861030">
    <w:abstractNumId w:val="115"/>
  </w:num>
  <w:num w:numId="115" w16cid:durableId="1374891174">
    <w:abstractNumId w:val="185"/>
  </w:num>
  <w:num w:numId="116" w16cid:durableId="590044989">
    <w:abstractNumId w:val="46"/>
  </w:num>
  <w:num w:numId="117" w16cid:durableId="747846004">
    <w:abstractNumId w:val="122"/>
  </w:num>
  <w:num w:numId="118" w16cid:durableId="1645622377">
    <w:abstractNumId w:val="12"/>
  </w:num>
  <w:num w:numId="119" w16cid:durableId="1434587507">
    <w:abstractNumId w:val="2"/>
  </w:num>
  <w:num w:numId="120" w16cid:durableId="631907589">
    <w:abstractNumId w:val="125"/>
  </w:num>
  <w:num w:numId="121" w16cid:durableId="990210002">
    <w:abstractNumId w:val="153"/>
  </w:num>
  <w:num w:numId="122" w16cid:durableId="682977670">
    <w:abstractNumId w:val="45"/>
  </w:num>
  <w:num w:numId="123" w16cid:durableId="416171329">
    <w:abstractNumId w:val="20"/>
  </w:num>
  <w:num w:numId="124" w16cid:durableId="1971939543">
    <w:abstractNumId w:val="182"/>
    <w:lvlOverride w:ilvl="0">
      <w:startOverride w:val="1"/>
    </w:lvlOverride>
  </w:num>
  <w:num w:numId="125" w16cid:durableId="1532959129">
    <w:abstractNumId w:val="150"/>
  </w:num>
  <w:num w:numId="126" w16cid:durableId="558563758">
    <w:abstractNumId w:val="113"/>
  </w:num>
  <w:num w:numId="127" w16cid:durableId="476919757">
    <w:abstractNumId w:val="41"/>
  </w:num>
  <w:num w:numId="128" w16cid:durableId="100297102">
    <w:abstractNumId w:val="31"/>
  </w:num>
  <w:num w:numId="129" w16cid:durableId="134418719">
    <w:abstractNumId w:val="51"/>
  </w:num>
  <w:num w:numId="130" w16cid:durableId="1467703103">
    <w:abstractNumId w:val="10"/>
  </w:num>
  <w:num w:numId="131" w16cid:durableId="599026640">
    <w:abstractNumId w:val="21"/>
  </w:num>
  <w:num w:numId="132" w16cid:durableId="1246719629">
    <w:abstractNumId w:val="6"/>
  </w:num>
  <w:num w:numId="133" w16cid:durableId="1650016710">
    <w:abstractNumId w:val="148"/>
  </w:num>
  <w:num w:numId="134" w16cid:durableId="1349867939">
    <w:abstractNumId w:val="148"/>
    <w:lvlOverride w:ilvl="0">
      <w:startOverride w:val="1"/>
    </w:lvlOverride>
  </w:num>
  <w:num w:numId="135" w16cid:durableId="195045582">
    <w:abstractNumId w:val="173"/>
  </w:num>
  <w:num w:numId="136" w16cid:durableId="296838602">
    <w:abstractNumId w:val="194"/>
  </w:num>
  <w:num w:numId="137" w16cid:durableId="240873177">
    <w:abstractNumId w:val="64"/>
  </w:num>
  <w:num w:numId="138" w16cid:durableId="1824196695">
    <w:abstractNumId w:val="1"/>
  </w:num>
  <w:num w:numId="139" w16cid:durableId="799112690">
    <w:abstractNumId w:val="140"/>
  </w:num>
  <w:num w:numId="140" w16cid:durableId="38553016">
    <w:abstractNumId w:val="155"/>
  </w:num>
  <w:num w:numId="141" w16cid:durableId="212156802">
    <w:abstractNumId w:val="98"/>
  </w:num>
  <w:num w:numId="142" w16cid:durableId="1216163689">
    <w:abstractNumId w:val="131"/>
  </w:num>
  <w:num w:numId="143" w16cid:durableId="992028755">
    <w:abstractNumId w:val="163"/>
  </w:num>
  <w:num w:numId="144" w16cid:durableId="1391271627">
    <w:abstractNumId w:val="58"/>
  </w:num>
  <w:num w:numId="145" w16cid:durableId="647783367">
    <w:abstractNumId w:val="60"/>
  </w:num>
  <w:num w:numId="146" w16cid:durableId="186873365">
    <w:abstractNumId w:val="118"/>
  </w:num>
  <w:num w:numId="147" w16cid:durableId="508103286">
    <w:abstractNumId w:val="148"/>
    <w:lvlOverride w:ilvl="0">
      <w:startOverride w:val="1"/>
    </w:lvlOverride>
  </w:num>
  <w:num w:numId="148" w16cid:durableId="905263157">
    <w:abstractNumId w:val="148"/>
    <w:lvlOverride w:ilvl="0">
      <w:startOverride w:val="1"/>
    </w:lvlOverride>
  </w:num>
  <w:num w:numId="149" w16cid:durableId="1910773515">
    <w:abstractNumId w:val="148"/>
    <w:lvlOverride w:ilvl="0">
      <w:startOverride w:val="1"/>
    </w:lvlOverride>
  </w:num>
  <w:num w:numId="150" w16cid:durableId="704526678">
    <w:abstractNumId w:val="105"/>
  </w:num>
  <w:num w:numId="151" w16cid:durableId="1190145228">
    <w:abstractNumId w:val="71"/>
  </w:num>
  <w:num w:numId="152" w16cid:durableId="1667241763">
    <w:abstractNumId w:val="157"/>
  </w:num>
  <w:num w:numId="153" w16cid:durableId="325285432">
    <w:abstractNumId w:val="19"/>
  </w:num>
  <w:num w:numId="154" w16cid:durableId="625425602">
    <w:abstractNumId w:val="154"/>
  </w:num>
  <w:num w:numId="155" w16cid:durableId="1150558918">
    <w:abstractNumId w:val="52"/>
  </w:num>
  <w:num w:numId="156" w16cid:durableId="1747992747">
    <w:abstractNumId w:val="78"/>
  </w:num>
  <w:num w:numId="157" w16cid:durableId="1765956987">
    <w:abstractNumId w:val="171"/>
  </w:num>
  <w:num w:numId="158" w16cid:durableId="484711896">
    <w:abstractNumId w:val="149"/>
  </w:num>
  <w:num w:numId="159" w16cid:durableId="933517170">
    <w:abstractNumId w:val="189"/>
  </w:num>
  <w:num w:numId="160" w16cid:durableId="2000845967">
    <w:abstractNumId w:val="142"/>
  </w:num>
  <w:num w:numId="161" w16cid:durableId="1395352648">
    <w:abstractNumId w:val="117"/>
  </w:num>
  <w:num w:numId="162" w16cid:durableId="726224520">
    <w:abstractNumId w:val="192"/>
  </w:num>
  <w:num w:numId="163" w16cid:durableId="1642269415">
    <w:abstractNumId w:val="179"/>
  </w:num>
  <w:num w:numId="164" w16cid:durableId="644504098">
    <w:abstractNumId w:val="89"/>
  </w:num>
  <w:num w:numId="165" w16cid:durableId="808940887">
    <w:abstractNumId w:val="55"/>
  </w:num>
  <w:num w:numId="166" w16cid:durableId="846099771">
    <w:abstractNumId w:val="195"/>
  </w:num>
  <w:num w:numId="167" w16cid:durableId="323094384">
    <w:abstractNumId w:val="73"/>
  </w:num>
  <w:num w:numId="168" w16cid:durableId="742291977">
    <w:abstractNumId w:val="152"/>
  </w:num>
  <w:num w:numId="169" w16cid:durableId="1580409503">
    <w:abstractNumId w:val="69"/>
  </w:num>
  <w:num w:numId="170" w16cid:durableId="131293282">
    <w:abstractNumId w:val="85"/>
  </w:num>
  <w:num w:numId="171" w16cid:durableId="1793472224">
    <w:abstractNumId w:val="67"/>
  </w:num>
  <w:num w:numId="172" w16cid:durableId="1763598998">
    <w:abstractNumId w:val="9"/>
  </w:num>
  <w:num w:numId="173" w16cid:durableId="344088765">
    <w:abstractNumId w:val="132"/>
  </w:num>
  <w:num w:numId="174" w16cid:durableId="1784960700">
    <w:abstractNumId w:val="148"/>
    <w:lvlOverride w:ilvl="0">
      <w:startOverride w:val="1"/>
    </w:lvlOverride>
  </w:num>
  <w:num w:numId="175" w16cid:durableId="1257668089">
    <w:abstractNumId w:val="148"/>
    <w:lvlOverride w:ilvl="0">
      <w:startOverride w:val="1"/>
    </w:lvlOverride>
  </w:num>
  <w:num w:numId="176" w16cid:durableId="1317956086">
    <w:abstractNumId w:val="148"/>
    <w:lvlOverride w:ilvl="0">
      <w:startOverride w:val="1"/>
    </w:lvlOverride>
  </w:num>
  <w:num w:numId="177" w16cid:durableId="1330215674">
    <w:abstractNumId w:val="148"/>
    <w:lvlOverride w:ilvl="0">
      <w:startOverride w:val="1"/>
    </w:lvlOverride>
  </w:num>
  <w:num w:numId="178" w16cid:durableId="248080291">
    <w:abstractNumId w:val="148"/>
    <w:lvlOverride w:ilvl="0">
      <w:startOverride w:val="1"/>
    </w:lvlOverride>
  </w:num>
  <w:num w:numId="179" w16cid:durableId="1565524977">
    <w:abstractNumId w:val="148"/>
    <w:lvlOverride w:ilvl="0">
      <w:startOverride w:val="1"/>
    </w:lvlOverride>
  </w:num>
  <w:num w:numId="180" w16cid:durableId="501169096">
    <w:abstractNumId w:val="148"/>
    <w:lvlOverride w:ilvl="0">
      <w:startOverride w:val="1"/>
    </w:lvlOverride>
  </w:num>
  <w:num w:numId="181" w16cid:durableId="1124736865">
    <w:abstractNumId w:val="187"/>
  </w:num>
  <w:num w:numId="182" w16cid:durableId="2054232002">
    <w:abstractNumId w:val="80"/>
  </w:num>
  <w:num w:numId="183" w16cid:durableId="365058522">
    <w:abstractNumId w:val="57"/>
  </w:num>
  <w:num w:numId="184" w16cid:durableId="872427639">
    <w:abstractNumId w:val="129"/>
  </w:num>
  <w:num w:numId="185" w16cid:durableId="899370097">
    <w:abstractNumId w:val="97"/>
  </w:num>
  <w:num w:numId="186" w16cid:durableId="348526001">
    <w:abstractNumId w:val="158"/>
  </w:num>
  <w:num w:numId="187" w16cid:durableId="235750562">
    <w:abstractNumId w:val="42"/>
  </w:num>
  <w:num w:numId="188" w16cid:durableId="2069910980">
    <w:abstractNumId w:val="159"/>
  </w:num>
  <w:num w:numId="189" w16cid:durableId="1673333330">
    <w:abstractNumId w:val="59"/>
  </w:num>
  <w:num w:numId="190" w16cid:durableId="943850021">
    <w:abstractNumId w:val="191"/>
  </w:num>
  <w:num w:numId="191" w16cid:durableId="851645322">
    <w:abstractNumId w:val="8"/>
  </w:num>
  <w:num w:numId="192" w16cid:durableId="182793770">
    <w:abstractNumId w:val="166"/>
  </w:num>
  <w:num w:numId="193" w16cid:durableId="1226918761">
    <w:abstractNumId w:val="188"/>
  </w:num>
  <w:num w:numId="194" w16cid:durableId="481581230">
    <w:abstractNumId w:val="161"/>
  </w:num>
  <w:num w:numId="195" w16cid:durableId="1961763831">
    <w:abstractNumId w:val="49"/>
  </w:num>
  <w:num w:numId="196" w16cid:durableId="382407902">
    <w:abstractNumId w:val="47"/>
  </w:num>
  <w:num w:numId="197" w16cid:durableId="837157700">
    <w:abstractNumId w:val="18"/>
  </w:num>
  <w:num w:numId="198" w16cid:durableId="1188446360">
    <w:abstractNumId w:val="30"/>
  </w:num>
  <w:num w:numId="199" w16cid:durableId="2105951804">
    <w:abstractNumId w:val="103"/>
  </w:num>
  <w:num w:numId="200" w16cid:durableId="560596462">
    <w:abstractNumId w:val="198"/>
  </w:num>
  <w:num w:numId="201" w16cid:durableId="1463235678">
    <w:abstractNumId w:val="123"/>
  </w:num>
  <w:num w:numId="202" w16cid:durableId="99378089">
    <w:abstractNumId w:val="134"/>
  </w:num>
  <w:num w:numId="203" w16cid:durableId="1812751909">
    <w:abstractNumId w:val="100"/>
  </w:num>
  <w:num w:numId="204" w16cid:durableId="1623536084">
    <w:abstractNumId w:val="146"/>
  </w:num>
  <w:num w:numId="205" w16cid:durableId="1886135895">
    <w:abstractNumId w:val="133"/>
  </w:num>
  <w:num w:numId="206" w16cid:durableId="999231393">
    <w:abstractNumId w:val="197"/>
  </w:num>
  <w:num w:numId="207" w16cid:durableId="1890651189">
    <w:abstractNumId w:val="23"/>
  </w:num>
  <w:num w:numId="208" w16cid:durableId="212011873">
    <w:abstractNumId w:val="14"/>
  </w:num>
  <w:num w:numId="209" w16cid:durableId="1152872767">
    <w:abstractNumId w:val="11"/>
  </w:num>
  <w:num w:numId="210" w16cid:durableId="910851269">
    <w:abstractNumId w:val="96"/>
  </w:num>
  <w:num w:numId="211" w16cid:durableId="801075765">
    <w:abstractNumId w:val="74"/>
  </w:num>
  <w:num w:numId="212" w16cid:durableId="724570043">
    <w:abstractNumId w:val="148"/>
    <w:lvlOverride w:ilvl="0">
      <w:startOverride w:val="1"/>
    </w:lvlOverride>
  </w:num>
  <w:num w:numId="213" w16cid:durableId="1866167995">
    <w:abstractNumId w:val="128"/>
  </w:num>
  <w:num w:numId="214" w16cid:durableId="1966109812">
    <w:abstractNumId w:val="24"/>
  </w:num>
  <w:num w:numId="215" w16cid:durableId="1420058034">
    <w:abstractNumId w:val="148"/>
    <w:lvlOverride w:ilvl="0">
      <w:startOverride w:val="1"/>
    </w:lvlOverride>
  </w:num>
  <w:num w:numId="216" w16cid:durableId="127403481">
    <w:abstractNumId w:val="148"/>
    <w:lvlOverride w:ilvl="0">
      <w:startOverride w:val="1"/>
    </w:lvlOverride>
  </w:num>
  <w:num w:numId="217" w16cid:durableId="658047208">
    <w:abstractNumId w:val="148"/>
    <w:lvlOverride w:ilvl="0">
      <w:startOverride w:val="1"/>
    </w:lvlOverride>
  </w:num>
  <w:num w:numId="218" w16cid:durableId="1594170936">
    <w:abstractNumId w:val="148"/>
    <w:lvlOverride w:ilvl="0">
      <w:startOverride w:val="1"/>
    </w:lvlOverride>
  </w:num>
  <w:num w:numId="219" w16cid:durableId="934091291">
    <w:abstractNumId w:val="148"/>
    <w:lvlOverride w:ilvl="0">
      <w:startOverride w:val="1"/>
    </w:lvlOverride>
  </w:num>
  <w:num w:numId="220" w16cid:durableId="39550724">
    <w:abstractNumId w:val="148"/>
    <w:lvlOverride w:ilvl="0">
      <w:startOverride w:val="1"/>
    </w:lvlOverride>
  </w:num>
  <w:num w:numId="221" w16cid:durableId="655648605">
    <w:abstractNumId w:val="148"/>
    <w:lvlOverride w:ilvl="0">
      <w:startOverride w:val="1"/>
    </w:lvlOverride>
  </w:num>
  <w:num w:numId="222" w16cid:durableId="1369645696">
    <w:abstractNumId w:val="148"/>
    <w:lvlOverride w:ilvl="0">
      <w:startOverride w:val="1"/>
    </w:lvlOverride>
  </w:num>
  <w:num w:numId="223" w16cid:durableId="427895416">
    <w:abstractNumId w:val="148"/>
    <w:lvlOverride w:ilvl="0">
      <w:startOverride w:val="1"/>
    </w:lvlOverride>
  </w:num>
  <w:num w:numId="224" w16cid:durableId="501630915">
    <w:abstractNumId w:val="148"/>
    <w:lvlOverride w:ilvl="0">
      <w:startOverride w:val="1"/>
    </w:lvlOverride>
  </w:num>
  <w:num w:numId="225" w16cid:durableId="1207983246">
    <w:abstractNumId w:val="148"/>
    <w:lvlOverride w:ilvl="0">
      <w:startOverride w:val="1"/>
    </w:lvlOverride>
  </w:num>
  <w:num w:numId="226" w16cid:durableId="418521149">
    <w:abstractNumId w:val="148"/>
    <w:lvlOverride w:ilvl="0">
      <w:startOverride w:val="1"/>
    </w:lvlOverride>
  </w:num>
  <w:num w:numId="227" w16cid:durableId="1641962673">
    <w:abstractNumId w:val="148"/>
    <w:lvlOverride w:ilvl="0">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2NDM2NjU3NzO2sDBR0lEKTi0uzszPAykwNKwFADjnlCktAAAA"/>
  </w:docVars>
  <w:rsids>
    <w:rsidRoot w:val="00AE67DC"/>
    <w:rsid w:val="00000088"/>
    <w:rsid w:val="00000186"/>
    <w:rsid w:val="00000A19"/>
    <w:rsid w:val="00000B54"/>
    <w:rsid w:val="00001240"/>
    <w:rsid w:val="000012DB"/>
    <w:rsid w:val="00002556"/>
    <w:rsid w:val="00002E0A"/>
    <w:rsid w:val="00003406"/>
    <w:rsid w:val="00003A65"/>
    <w:rsid w:val="00004CA8"/>
    <w:rsid w:val="00004D73"/>
    <w:rsid w:val="0000769B"/>
    <w:rsid w:val="000077CD"/>
    <w:rsid w:val="00007852"/>
    <w:rsid w:val="00010763"/>
    <w:rsid w:val="00011054"/>
    <w:rsid w:val="000110A4"/>
    <w:rsid w:val="0001170E"/>
    <w:rsid w:val="00011BF0"/>
    <w:rsid w:val="00012B7F"/>
    <w:rsid w:val="00013ED6"/>
    <w:rsid w:val="00013FEB"/>
    <w:rsid w:val="000140D2"/>
    <w:rsid w:val="00014134"/>
    <w:rsid w:val="00014525"/>
    <w:rsid w:val="00014A31"/>
    <w:rsid w:val="00015F91"/>
    <w:rsid w:val="00016576"/>
    <w:rsid w:val="0001683F"/>
    <w:rsid w:val="0001711C"/>
    <w:rsid w:val="000174E1"/>
    <w:rsid w:val="000229AA"/>
    <w:rsid w:val="00023596"/>
    <w:rsid w:val="000237A6"/>
    <w:rsid w:val="00023B13"/>
    <w:rsid w:val="00024471"/>
    <w:rsid w:val="000247B5"/>
    <w:rsid w:val="0002568E"/>
    <w:rsid w:val="0002640E"/>
    <w:rsid w:val="00026F1F"/>
    <w:rsid w:val="00027596"/>
    <w:rsid w:val="00030361"/>
    <w:rsid w:val="0003069F"/>
    <w:rsid w:val="0003085D"/>
    <w:rsid w:val="00031F88"/>
    <w:rsid w:val="0003263F"/>
    <w:rsid w:val="00032A93"/>
    <w:rsid w:val="000337C0"/>
    <w:rsid w:val="000343FB"/>
    <w:rsid w:val="00034FCE"/>
    <w:rsid w:val="000369A8"/>
    <w:rsid w:val="00037201"/>
    <w:rsid w:val="0003765D"/>
    <w:rsid w:val="000402CB"/>
    <w:rsid w:val="000442F4"/>
    <w:rsid w:val="00045071"/>
    <w:rsid w:val="000453A6"/>
    <w:rsid w:val="0004582F"/>
    <w:rsid w:val="00046C92"/>
    <w:rsid w:val="00047D99"/>
    <w:rsid w:val="000502F4"/>
    <w:rsid w:val="0005119E"/>
    <w:rsid w:val="00051453"/>
    <w:rsid w:val="00051545"/>
    <w:rsid w:val="00051F6A"/>
    <w:rsid w:val="0005255A"/>
    <w:rsid w:val="0005599F"/>
    <w:rsid w:val="00055DA6"/>
    <w:rsid w:val="00056869"/>
    <w:rsid w:val="000569B9"/>
    <w:rsid w:val="00057849"/>
    <w:rsid w:val="000579DD"/>
    <w:rsid w:val="00057FCC"/>
    <w:rsid w:val="00060D8B"/>
    <w:rsid w:val="00061669"/>
    <w:rsid w:val="00061700"/>
    <w:rsid w:val="000632EA"/>
    <w:rsid w:val="000643D2"/>
    <w:rsid w:val="0006551D"/>
    <w:rsid w:val="000657D1"/>
    <w:rsid w:val="000658BA"/>
    <w:rsid w:val="00065F7D"/>
    <w:rsid w:val="0006692B"/>
    <w:rsid w:val="000677CF"/>
    <w:rsid w:val="000700E0"/>
    <w:rsid w:val="00070615"/>
    <w:rsid w:val="00070F7C"/>
    <w:rsid w:val="00071678"/>
    <w:rsid w:val="000716E0"/>
    <w:rsid w:val="00071DB9"/>
    <w:rsid w:val="00072215"/>
    <w:rsid w:val="00072680"/>
    <w:rsid w:val="00072AC3"/>
    <w:rsid w:val="00072AD6"/>
    <w:rsid w:val="00072D53"/>
    <w:rsid w:val="00072F86"/>
    <w:rsid w:val="0007342C"/>
    <w:rsid w:val="00073C39"/>
    <w:rsid w:val="00073E6C"/>
    <w:rsid w:val="00076895"/>
    <w:rsid w:val="000776E7"/>
    <w:rsid w:val="00080053"/>
    <w:rsid w:val="0008396C"/>
    <w:rsid w:val="00083EAA"/>
    <w:rsid w:val="0008458E"/>
    <w:rsid w:val="00087139"/>
    <w:rsid w:val="0008789C"/>
    <w:rsid w:val="00087A91"/>
    <w:rsid w:val="00090571"/>
    <w:rsid w:val="000905AC"/>
    <w:rsid w:val="00090BC5"/>
    <w:rsid w:val="00091789"/>
    <w:rsid w:val="000919A0"/>
    <w:rsid w:val="00092460"/>
    <w:rsid w:val="00092571"/>
    <w:rsid w:val="000930C3"/>
    <w:rsid w:val="0009323B"/>
    <w:rsid w:val="00093DBC"/>
    <w:rsid w:val="00095145"/>
    <w:rsid w:val="0009558A"/>
    <w:rsid w:val="00095D37"/>
    <w:rsid w:val="00096B84"/>
    <w:rsid w:val="000A078D"/>
    <w:rsid w:val="000A1878"/>
    <w:rsid w:val="000A2A98"/>
    <w:rsid w:val="000A4041"/>
    <w:rsid w:val="000A5F2F"/>
    <w:rsid w:val="000A636F"/>
    <w:rsid w:val="000A6912"/>
    <w:rsid w:val="000A7DB9"/>
    <w:rsid w:val="000B01D0"/>
    <w:rsid w:val="000B08B3"/>
    <w:rsid w:val="000B1016"/>
    <w:rsid w:val="000B2D0B"/>
    <w:rsid w:val="000B2DAF"/>
    <w:rsid w:val="000B40C7"/>
    <w:rsid w:val="000B456F"/>
    <w:rsid w:val="000B489C"/>
    <w:rsid w:val="000B4E35"/>
    <w:rsid w:val="000B600F"/>
    <w:rsid w:val="000B74AF"/>
    <w:rsid w:val="000B75E2"/>
    <w:rsid w:val="000B77A9"/>
    <w:rsid w:val="000C083E"/>
    <w:rsid w:val="000C14DE"/>
    <w:rsid w:val="000C182A"/>
    <w:rsid w:val="000C2079"/>
    <w:rsid w:val="000C3E49"/>
    <w:rsid w:val="000C4864"/>
    <w:rsid w:val="000C51F9"/>
    <w:rsid w:val="000C5592"/>
    <w:rsid w:val="000C55B1"/>
    <w:rsid w:val="000C5A24"/>
    <w:rsid w:val="000C5EAC"/>
    <w:rsid w:val="000C72B8"/>
    <w:rsid w:val="000D15E3"/>
    <w:rsid w:val="000D29E3"/>
    <w:rsid w:val="000D32B6"/>
    <w:rsid w:val="000D369F"/>
    <w:rsid w:val="000D3DB1"/>
    <w:rsid w:val="000D40F7"/>
    <w:rsid w:val="000D4D63"/>
    <w:rsid w:val="000D4EAD"/>
    <w:rsid w:val="000D59D9"/>
    <w:rsid w:val="000D5C3C"/>
    <w:rsid w:val="000D5D73"/>
    <w:rsid w:val="000D63A8"/>
    <w:rsid w:val="000D7770"/>
    <w:rsid w:val="000E07CA"/>
    <w:rsid w:val="000E0E72"/>
    <w:rsid w:val="000E0EDE"/>
    <w:rsid w:val="000E182F"/>
    <w:rsid w:val="000E2145"/>
    <w:rsid w:val="000E278C"/>
    <w:rsid w:val="000E3859"/>
    <w:rsid w:val="000E39B4"/>
    <w:rsid w:val="000E403C"/>
    <w:rsid w:val="000E43C0"/>
    <w:rsid w:val="000E4C20"/>
    <w:rsid w:val="000E5381"/>
    <w:rsid w:val="000E5737"/>
    <w:rsid w:val="000E586E"/>
    <w:rsid w:val="000E6C88"/>
    <w:rsid w:val="000F059B"/>
    <w:rsid w:val="000F1FB0"/>
    <w:rsid w:val="000F2A4C"/>
    <w:rsid w:val="000F3A4C"/>
    <w:rsid w:val="000F3C9B"/>
    <w:rsid w:val="000F6181"/>
    <w:rsid w:val="000F661B"/>
    <w:rsid w:val="000F6DAE"/>
    <w:rsid w:val="000F77CD"/>
    <w:rsid w:val="00100209"/>
    <w:rsid w:val="001027CE"/>
    <w:rsid w:val="00103F6D"/>
    <w:rsid w:val="001041CB"/>
    <w:rsid w:val="001043AA"/>
    <w:rsid w:val="0010443C"/>
    <w:rsid w:val="00104E75"/>
    <w:rsid w:val="00105420"/>
    <w:rsid w:val="00106680"/>
    <w:rsid w:val="0010761D"/>
    <w:rsid w:val="00107713"/>
    <w:rsid w:val="00110A6D"/>
    <w:rsid w:val="00110AAD"/>
    <w:rsid w:val="00111449"/>
    <w:rsid w:val="00111926"/>
    <w:rsid w:val="00112539"/>
    <w:rsid w:val="00112E33"/>
    <w:rsid w:val="00113A47"/>
    <w:rsid w:val="001147F0"/>
    <w:rsid w:val="001201FC"/>
    <w:rsid w:val="0012074D"/>
    <w:rsid w:val="00120D50"/>
    <w:rsid w:val="001213BC"/>
    <w:rsid w:val="00124EF5"/>
    <w:rsid w:val="00125724"/>
    <w:rsid w:val="00125E72"/>
    <w:rsid w:val="00126B67"/>
    <w:rsid w:val="00127A03"/>
    <w:rsid w:val="00127B11"/>
    <w:rsid w:val="00130418"/>
    <w:rsid w:val="001306B4"/>
    <w:rsid w:val="001307DD"/>
    <w:rsid w:val="00130DDC"/>
    <w:rsid w:val="00132922"/>
    <w:rsid w:val="00132ACB"/>
    <w:rsid w:val="00134F39"/>
    <w:rsid w:val="00136631"/>
    <w:rsid w:val="00136B00"/>
    <w:rsid w:val="001373C1"/>
    <w:rsid w:val="00137C05"/>
    <w:rsid w:val="00137CCB"/>
    <w:rsid w:val="001412C4"/>
    <w:rsid w:val="0014151E"/>
    <w:rsid w:val="0014298C"/>
    <w:rsid w:val="00143133"/>
    <w:rsid w:val="001433FB"/>
    <w:rsid w:val="00146B8B"/>
    <w:rsid w:val="001479DF"/>
    <w:rsid w:val="00150C3B"/>
    <w:rsid w:val="00150F10"/>
    <w:rsid w:val="00151498"/>
    <w:rsid w:val="001519F3"/>
    <w:rsid w:val="00151C12"/>
    <w:rsid w:val="00151CC1"/>
    <w:rsid w:val="001523B7"/>
    <w:rsid w:val="00152BE1"/>
    <w:rsid w:val="00153D26"/>
    <w:rsid w:val="001540B8"/>
    <w:rsid w:val="00154797"/>
    <w:rsid w:val="00155A07"/>
    <w:rsid w:val="00155C05"/>
    <w:rsid w:val="00157EF1"/>
    <w:rsid w:val="00160C0B"/>
    <w:rsid w:val="00160D7E"/>
    <w:rsid w:val="00161796"/>
    <w:rsid w:val="00162596"/>
    <w:rsid w:val="00163148"/>
    <w:rsid w:val="00165800"/>
    <w:rsid w:val="00165CAE"/>
    <w:rsid w:val="00166703"/>
    <w:rsid w:val="00167102"/>
    <w:rsid w:val="00167F64"/>
    <w:rsid w:val="00170526"/>
    <w:rsid w:val="001705B5"/>
    <w:rsid w:val="0017066D"/>
    <w:rsid w:val="001707A6"/>
    <w:rsid w:val="00170A03"/>
    <w:rsid w:val="00171201"/>
    <w:rsid w:val="00171E79"/>
    <w:rsid w:val="00172376"/>
    <w:rsid w:val="00172CFE"/>
    <w:rsid w:val="00172E04"/>
    <w:rsid w:val="0017405D"/>
    <w:rsid w:val="00174333"/>
    <w:rsid w:val="0017450C"/>
    <w:rsid w:val="0017469E"/>
    <w:rsid w:val="00175428"/>
    <w:rsid w:val="001755CD"/>
    <w:rsid w:val="001756ED"/>
    <w:rsid w:val="00176BCF"/>
    <w:rsid w:val="00176BE5"/>
    <w:rsid w:val="00177058"/>
    <w:rsid w:val="001772DC"/>
    <w:rsid w:val="00180F75"/>
    <w:rsid w:val="00184613"/>
    <w:rsid w:val="001854C5"/>
    <w:rsid w:val="00185EB8"/>
    <w:rsid w:val="001862E9"/>
    <w:rsid w:val="00190D99"/>
    <w:rsid w:val="001913B2"/>
    <w:rsid w:val="00194965"/>
    <w:rsid w:val="00194A9D"/>
    <w:rsid w:val="00195D52"/>
    <w:rsid w:val="00196317"/>
    <w:rsid w:val="00197159"/>
    <w:rsid w:val="0019779F"/>
    <w:rsid w:val="001979ED"/>
    <w:rsid w:val="001A02D5"/>
    <w:rsid w:val="001A03EB"/>
    <w:rsid w:val="001A086B"/>
    <w:rsid w:val="001A15BB"/>
    <w:rsid w:val="001A2AAF"/>
    <w:rsid w:val="001A2C55"/>
    <w:rsid w:val="001A2F9C"/>
    <w:rsid w:val="001A3878"/>
    <w:rsid w:val="001A3D1B"/>
    <w:rsid w:val="001A4EDE"/>
    <w:rsid w:val="001A4F8C"/>
    <w:rsid w:val="001A5EB6"/>
    <w:rsid w:val="001A6A3C"/>
    <w:rsid w:val="001A6ADA"/>
    <w:rsid w:val="001A73A8"/>
    <w:rsid w:val="001A78C0"/>
    <w:rsid w:val="001B034E"/>
    <w:rsid w:val="001B0C58"/>
    <w:rsid w:val="001B18DD"/>
    <w:rsid w:val="001B1CF9"/>
    <w:rsid w:val="001B24FB"/>
    <w:rsid w:val="001B28A7"/>
    <w:rsid w:val="001B2DC7"/>
    <w:rsid w:val="001B302C"/>
    <w:rsid w:val="001B34A4"/>
    <w:rsid w:val="001B44B1"/>
    <w:rsid w:val="001B66E9"/>
    <w:rsid w:val="001B732F"/>
    <w:rsid w:val="001B76A3"/>
    <w:rsid w:val="001B7D7E"/>
    <w:rsid w:val="001C047E"/>
    <w:rsid w:val="001C22C7"/>
    <w:rsid w:val="001C325E"/>
    <w:rsid w:val="001C35E2"/>
    <w:rsid w:val="001C36F1"/>
    <w:rsid w:val="001C3AC9"/>
    <w:rsid w:val="001C572E"/>
    <w:rsid w:val="001C6A89"/>
    <w:rsid w:val="001C7CA9"/>
    <w:rsid w:val="001D2CB9"/>
    <w:rsid w:val="001D2EB7"/>
    <w:rsid w:val="001D43F9"/>
    <w:rsid w:val="001D4A55"/>
    <w:rsid w:val="001D526E"/>
    <w:rsid w:val="001D610E"/>
    <w:rsid w:val="001D62A8"/>
    <w:rsid w:val="001D6323"/>
    <w:rsid w:val="001D6B6B"/>
    <w:rsid w:val="001E07D0"/>
    <w:rsid w:val="001E0D6D"/>
    <w:rsid w:val="001E0EEF"/>
    <w:rsid w:val="001E2348"/>
    <w:rsid w:val="001E2A8A"/>
    <w:rsid w:val="001E40FB"/>
    <w:rsid w:val="001E5D9E"/>
    <w:rsid w:val="001E61C2"/>
    <w:rsid w:val="001F01BF"/>
    <w:rsid w:val="001F0908"/>
    <w:rsid w:val="001F0F30"/>
    <w:rsid w:val="001F16AC"/>
    <w:rsid w:val="001F247B"/>
    <w:rsid w:val="001F2517"/>
    <w:rsid w:val="001F330B"/>
    <w:rsid w:val="001F4C68"/>
    <w:rsid w:val="001F6EA1"/>
    <w:rsid w:val="001F6F33"/>
    <w:rsid w:val="001F7C3C"/>
    <w:rsid w:val="001F7D10"/>
    <w:rsid w:val="002003D2"/>
    <w:rsid w:val="002006B7"/>
    <w:rsid w:val="002015FA"/>
    <w:rsid w:val="00201843"/>
    <w:rsid w:val="00201DA5"/>
    <w:rsid w:val="002024D0"/>
    <w:rsid w:val="002027B4"/>
    <w:rsid w:val="0020342A"/>
    <w:rsid w:val="002034FD"/>
    <w:rsid w:val="00203B55"/>
    <w:rsid w:val="0020505A"/>
    <w:rsid w:val="002053E0"/>
    <w:rsid w:val="00205410"/>
    <w:rsid w:val="0020558F"/>
    <w:rsid w:val="00205782"/>
    <w:rsid w:val="00205915"/>
    <w:rsid w:val="00207E8B"/>
    <w:rsid w:val="00210111"/>
    <w:rsid w:val="00210276"/>
    <w:rsid w:val="00210291"/>
    <w:rsid w:val="00211D04"/>
    <w:rsid w:val="002125EC"/>
    <w:rsid w:val="0021332A"/>
    <w:rsid w:val="002135EC"/>
    <w:rsid w:val="00213FD0"/>
    <w:rsid w:val="00214084"/>
    <w:rsid w:val="00214D98"/>
    <w:rsid w:val="00215872"/>
    <w:rsid w:val="00215DC0"/>
    <w:rsid w:val="00217020"/>
    <w:rsid w:val="00217D24"/>
    <w:rsid w:val="00217F96"/>
    <w:rsid w:val="00220BC8"/>
    <w:rsid w:val="00220C36"/>
    <w:rsid w:val="00220D92"/>
    <w:rsid w:val="002226FA"/>
    <w:rsid w:val="0022344A"/>
    <w:rsid w:val="002246D2"/>
    <w:rsid w:val="00224D47"/>
    <w:rsid w:val="002251E7"/>
    <w:rsid w:val="002257A9"/>
    <w:rsid w:val="00225AF9"/>
    <w:rsid w:val="002265CC"/>
    <w:rsid w:val="00226D1E"/>
    <w:rsid w:val="00227C15"/>
    <w:rsid w:val="00227D7A"/>
    <w:rsid w:val="00230343"/>
    <w:rsid w:val="002303C1"/>
    <w:rsid w:val="00231504"/>
    <w:rsid w:val="00232FA7"/>
    <w:rsid w:val="00233131"/>
    <w:rsid w:val="00233487"/>
    <w:rsid w:val="0023476C"/>
    <w:rsid w:val="002347CE"/>
    <w:rsid w:val="00235226"/>
    <w:rsid w:val="00235454"/>
    <w:rsid w:val="0023627B"/>
    <w:rsid w:val="002373FB"/>
    <w:rsid w:val="00237564"/>
    <w:rsid w:val="0023791D"/>
    <w:rsid w:val="002403E1"/>
    <w:rsid w:val="00242079"/>
    <w:rsid w:val="0024246D"/>
    <w:rsid w:val="0024378D"/>
    <w:rsid w:val="00243A02"/>
    <w:rsid w:val="00243F5B"/>
    <w:rsid w:val="00244DC9"/>
    <w:rsid w:val="002501EB"/>
    <w:rsid w:val="002512B4"/>
    <w:rsid w:val="0025185D"/>
    <w:rsid w:val="00251ABC"/>
    <w:rsid w:val="0025241A"/>
    <w:rsid w:val="00252D88"/>
    <w:rsid w:val="0025319B"/>
    <w:rsid w:val="002537BB"/>
    <w:rsid w:val="00253DF5"/>
    <w:rsid w:val="00255E31"/>
    <w:rsid w:val="002562ED"/>
    <w:rsid w:val="0025635D"/>
    <w:rsid w:val="00256B06"/>
    <w:rsid w:val="00256F0A"/>
    <w:rsid w:val="0025751A"/>
    <w:rsid w:val="00257A98"/>
    <w:rsid w:val="00257C83"/>
    <w:rsid w:val="002602DB"/>
    <w:rsid w:val="002609BA"/>
    <w:rsid w:val="002619C0"/>
    <w:rsid w:val="002630C9"/>
    <w:rsid w:val="0026349A"/>
    <w:rsid w:val="002637C3"/>
    <w:rsid w:val="00266F80"/>
    <w:rsid w:val="002675DD"/>
    <w:rsid w:val="00267BAA"/>
    <w:rsid w:val="00267CB9"/>
    <w:rsid w:val="00267EC7"/>
    <w:rsid w:val="00271883"/>
    <w:rsid w:val="00272610"/>
    <w:rsid w:val="00273FB4"/>
    <w:rsid w:val="00275589"/>
    <w:rsid w:val="00275B0A"/>
    <w:rsid w:val="002761E0"/>
    <w:rsid w:val="0027624A"/>
    <w:rsid w:val="00276588"/>
    <w:rsid w:val="00276BEA"/>
    <w:rsid w:val="00280A4C"/>
    <w:rsid w:val="002816FE"/>
    <w:rsid w:val="00281E8E"/>
    <w:rsid w:val="00282505"/>
    <w:rsid w:val="00282607"/>
    <w:rsid w:val="00282D99"/>
    <w:rsid w:val="00283133"/>
    <w:rsid w:val="0028434D"/>
    <w:rsid w:val="002844AF"/>
    <w:rsid w:val="0028451A"/>
    <w:rsid w:val="00285968"/>
    <w:rsid w:val="002860F4"/>
    <w:rsid w:val="00286355"/>
    <w:rsid w:val="00286765"/>
    <w:rsid w:val="002874C6"/>
    <w:rsid w:val="00287EEE"/>
    <w:rsid w:val="00290D29"/>
    <w:rsid w:val="00292170"/>
    <w:rsid w:val="00292234"/>
    <w:rsid w:val="002924A7"/>
    <w:rsid w:val="0029353F"/>
    <w:rsid w:val="0029399A"/>
    <w:rsid w:val="00293A12"/>
    <w:rsid w:val="002948A8"/>
    <w:rsid w:val="00294DB8"/>
    <w:rsid w:val="0029507D"/>
    <w:rsid w:val="0029589E"/>
    <w:rsid w:val="00295E71"/>
    <w:rsid w:val="00295FCB"/>
    <w:rsid w:val="00296099"/>
    <w:rsid w:val="002A1A8D"/>
    <w:rsid w:val="002A222D"/>
    <w:rsid w:val="002A2337"/>
    <w:rsid w:val="002A2890"/>
    <w:rsid w:val="002A2B8A"/>
    <w:rsid w:val="002A3590"/>
    <w:rsid w:val="002A41B0"/>
    <w:rsid w:val="002A42BC"/>
    <w:rsid w:val="002A4801"/>
    <w:rsid w:val="002A4CD0"/>
    <w:rsid w:val="002A58E6"/>
    <w:rsid w:val="002A5CA7"/>
    <w:rsid w:val="002A6718"/>
    <w:rsid w:val="002A7885"/>
    <w:rsid w:val="002A7F82"/>
    <w:rsid w:val="002B05C2"/>
    <w:rsid w:val="002B0786"/>
    <w:rsid w:val="002B0B9F"/>
    <w:rsid w:val="002B1750"/>
    <w:rsid w:val="002B383B"/>
    <w:rsid w:val="002B478C"/>
    <w:rsid w:val="002B72A0"/>
    <w:rsid w:val="002B744B"/>
    <w:rsid w:val="002B7ACD"/>
    <w:rsid w:val="002C0105"/>
    <w:rsid w:val="002C04BD"/>
    <w:rsid w:val="002C069B"/>
    <w:rsid w:val="002C0AD9"/>
    <w:rsid w:val="002C1391"/>
    <w:rsid w:val="002C191D"/>
    <w:rsid w:val="002C2758"/>
    <w:rsid w:val="002C3284"/>
    <w:rsid w:val="002C3D69"/>
    <w:rsid w:val="002C3ED4"/>
    <w:rsid w:val="002C42BC"/>
    <w:rsid w:val="002C5811"/>
    <w:rsid w:val="002C6F41"/>
    <w:rsid w:val="002C730D"/>
    <w:rsid w:val="002D09DA"/>
    <w:rsid w:val="002D0BFB"/>
    <w:rsid w:val="002D127B"/>
    <w:rsid w:val="002D1C17"/>
    <w:rsid w:val="002D1E42"/>
    <w:rsid w:val="002D4EE8"/>
    <w:rsid w:val="002D592F"/>
    <w:rsid w:val="002D6A20"/>
    <w:rsid w:val="002D7503"/>
    <w:rsid w:val="002D7D67"/>
    <w:rsid w:val="002E06D2"/>
    <w:rsid w:val="002E081B"/>
    <w:rsid w:val="002E096F"/>
    <w:rsid w:val="002E0D70"/>
    <w:rsid w:val="002E131F"/>
    <w:rsid w:val="002E176C"/>
    <w:rsid w:val="002E21B2"/>
    <w:rsid w:val="002E224F"/>
    <w:rsid w:val="002E37B7"/>
    <w:rsid w:val="002E3829"/>
    <w:rsid w:val="002E3F1F"/>
    <w:rsid w:val="002E3F49"/>
    <w:rsid w:val="002E4B08"/>
    <w:rsid w:val="002E5179"/>
    <w:rsid w:val="002E5673"/>
    <w:rsid w:val="002E5F93"/>
    <w:rsid w:val="002E6701"/>
    <w:rsid w:val="002E6B78"/>
    <w:rsid w:val="002E75F2"/>
    <w:rsid w:val="002F1F80"/>
    <w:rsid w:val="002F2757"/>
    <w:rsid w:val="002F40D3"/>
    <w:rsid w:val="002F4610"/>
    <w:rsid w:val="002F5463"/>
    <w:rsid w:val="002F5FF4"/>
    <w:rsid w:val="002F6948"/>
    <w:rsid w:val="002F6AE3"/>
    <w:rsid w:val="002F7560"/>
    <w:rsid w:val="002F7FB2"/>
    <w:rsid w:val="003000BC"/>
    <w:rsid w:val="00300C0C"/>
    <w:rsid w:val="003012DE"/>
    <w:rsid w:val="0030268E"/>
    <w:rsid w:val="0030282D"/>
    <w:rsid w:val="0030323D"/>
    <w:rsid w:val="0030433C"/>
    <w:rsid w:val="00304433"/>
    <w:rsid w:val="00304596"/>
    <w:rsid w:val="00304EAF"/>
    <w:rsid w:val="00305E6E"/>
    <w:rsid w:val="00306E00"/>
    <w:rsid w:val="00307777"/>
    <w:rsid w:val="00310663"/>
    <w:rsid w:val="00310B13"/>
    <w:rsid w:val="00311CA3"/>
    <w:rsid w:val="00311EA2"/>
    <w:rsid w:val="0031201A"/>
    <w:rsid w:val="003127BA"/>
    <w:rsid w:val="0031343E"/>
    <w:rsid w:val="003138D4"/>
    <w:rsid w:val="00313DEB"/>
    <w:rsid w:val="003146EC"/>
    <w:rsid w:val="00315222"/>
    <w:rsid w:val="0031576C"/>
    <w:rsid w:val="00316F8A"/>
    <w:rsid w:val="00317A08"/>
    <w:rsid w:val="00320888"/>
    <w:rsid w:val="00321829"/>
    <w:rsid w:val="00321DC3"/>
    <w:rsid w:val="00322AD1"/>
    <w:rsid w:val="00322C4C"/>
    <w:rsid w:val="00323335"/>
    <w:rsid w:val="00323A65"/>
    <w:rsid w:val="0032457F"/>
    <w:rsid w:val="00325145"/>
    <w:rsid w:val="003251D2"/>
    <w:rsid w:val="00326589"/>
    <w:rsid w:val="00326774"/>
    <w:rsid w:val="003267C1"/>
    <w:rsid w:val="00326A7A"/>
    <w:rsid w:val="00331A9C"/>
    <w:rsid w:val="00332155"/>
    <w:rsid w:val="00332B72"/>
    <w:rsid w:val="00332EAF"/>
    <w:rsid w:val="0033318F"/>
    <w:rsid w:val="00333857"/>
    <w:rsid w:val="00333F38"/>
    <w:rsid w:val="0033462F"/>
    <w:rsid w:val="00336746"/>
    <w:rsid w:val="0033684B"/>
    <w:rsid w:val="0033796A"/>
    <w:rsid w:val="00337BB3"/>
    <w:rsid w:val="0034002B"/>
    <w:rsid w:val="00341211"/>
    <w:rsid w:val="00341CDE"/>
    <w:rsid w:val="003429B1"/>
    <w:rsid w:val="00342CFB"/>
    <w:rsid w:val="00342EF9"/>
    <w:rsid w:val="00343345"/>
    <w:rsid w:val="003436AB"/>
    <w:rsid w:val="00343BC8"/>
    <w:rsid w:val="00344DE8"/>
    <w:rsid w:val="0034623A"/>
    <w:rsid w:val="003464E7"/>
    <w:rsid w:val="0034681F"/>
    <w:rsid w:val="00350350"/>
    <w:rsid w:val="00350F04"/>
    <w:rsid w:val="003517F1"/>
    <w:rsid w:val="00352C98"/>
    <w:rsid w:val="00353225"/>
    <w:rsid w:val="00353384"/>
    <w:rsid w:val="003542FC"/>
    <w:rsid w:val="00354A9F"/>
    <w:rsid w:val="00354E94"/>
    <w:rsid w:val="00354EF8"/>
    <w:rsid w:val="00360A9B"/>
    <w:rsid w:val="00361156"/>
    <w:rsid w:val="00361E3B"/>
    <w:rsid w:val="00362A82"/>
    <w:rsid w:val="00362EB9"/>
    <w:rsid w:val="003631CA"/>
    <w:rsid w:val="00363B7D"/>
    <w:rsid w:val="00364A94"/>
    <w:rsid w:val="003651DB"/>
    <w:rsid w:val="00365276"/>
    <w:rsid w:val="00365545"/>
    <w:rsid w:val="003678EF"/>
    <w:rsid w:val="00370603"/>
    <w:rsid w:val="00370B01"/>
    <w:rsid w:val="00371369"/>
    <w:rsid w:val="003716AF"/>
    <w:rsid w:val="00372A37"/>
    <w:rsid w:val="00372A97"/>
    <w:rsid w:val="00372B74"/>
    <w:rsid w:val="00375B5F"/>
    <w:rsid w:val="00375D7C"/>
    <w:rsid w:val="00377C3A"/>
    <w:rsid w:val="003800BD"/>
    <w:rsid w:val="00382494"/>
    <w:rsid w:val="003832CA"/>
    <w:rsid w:val="003834D9"/>
    <w:rsid w:val="00383974"/>
    <w:rsid w:val="003851AB"/>
    <w:rsid w:val="003858D1"/>
    <w:rsid w:val="00385947"/>
    <w:rsid w:val="003862CB"/>
    <w:rsid w:val="0038688D"/>
    <w:rsid w:val="0038694E"/>
    <w:rsid w:val="00386AD8"/>
    <w:rsid w:val="003876BD"/>
    <w:rsid w:val="00390D7C"/>
    <w:rsid w:val="0039170D"/>
    <w:rsid w:val="003929E7"/>
    <w:rsid w:val="00392AF8"/>
    <w:rsid w:val="003932AC"/>
    <w:rsid w:val="00393528"/>
    <w:rsid w:val="00393955"/>
    <w:rsid w:val="00393A58"/>
    <w:rsid w:val="003949C7"/>
    <w:rsid w:val="00394AAB"/>
    <w:rsid w:val="00394E25"/>
    <w:rsid w:val="0039658D"/>
    <w:rsid w:val="00397340"/>
    <w:rsid w:val="003975F4"/>
    <w:rsid w:val="0039797E"/>
    <w:rsid w:val="00397AD3"/>
    <w:rsid w:val="003A01A1"/>
    <w:rsid w:val="003A03A7"/>
    <w:rsid w:val="003A0530"/>
    <w:rsid w:val="003A1C11"/>
    <w:rsid w:val="003A23F6"/>
    <w:rsid w:val="003A2CF3"/>
    <w:rsid w:val="003A4837"/>
    <w:rsid w:val="003A4876"/>
    <w:rsid w:val="003A500D"/>
    <w:rsid w:val="003A5586"/>
    <w:rsid w:val="003A5B4A"/>
    <w:rsid w:val="003A62C7"/>
    <w:rsid w:val="003A64C6"/>
    <w:rsid w:val="003A6D64"/>
    <w:rsid w:val="003B08BF"/>
    <w:rsid w:val="003B213A"/>
    <w:rsid w:val="003B39FE"/>
    <w:rsid w:val="003B3F23"/>
    <w:rsid w:val="003B4243"/>
    <w:rsid w:val="003B4258"/>
    <w:rsid w:val="003B453B"/>
    <w:rsid w:val="003B4D67"/>
    <w:rsid w:val="003B4F3C"/>
    <w:rsid w:val="003B5E93"/>
    <w:rsid w:val="003B608A"/>
    <w:rsid w:val="003B6793"/>
    <w:rsid w:val="003B6AF3"/>
    <w:rsid w:val="003B6E2A"/>
    <w:rsid w:val="003B7281"/>
    <w:rsid w:val="003B72F5"/>
    <w:rsid w:val="003B7373"/>
    <w:rsid w:val="003C0DA1"/>
    <w:rsid w:val="003C1699"/>
    <w:rsid w:val="003C1EBD"/>
    <w:rsid w:val="003C1FBC"/>
    <w:rsid w:val="003C2456"/>
    <w:rsid w:val="003C305D"/>
    <w:rsid w:val="003C3423"/>
    <w:rsid w:val="003C3ABC"/>
    <w:rsid w:val="003C6E6E"/>
    <w:rsid w:val="003C6E90"/>
    <w:rsid w:val="003C784C"/>
    <w:rsid w:val="003D1C20"/>
    <w:rsid w:val="003D2350"/>
    <w:rsid w:val="003D350A"/>
    <w:rsid w:val="003D4088"/>
    <w:rsid w:val="003D4266"/>
    <w:rsid w:val="003D4D57"/>
    <w:rsid w:val="003D5301"/>
    <w:rsid w:val="003D5D4B"/>
    <w:rsid w:val="003D5F1A"/>
    <w:rsid w:val="003D60B8"/>
    <w:rsid w:val="003D672E"/>
    <w:rsid w:val="003D6DDA"/>
    <w:rsid w:val="003E06E7"/>
    <w:rsid w:val="003E1CE1"/>
    <w:rsid w:val="003E3219"/>
    <w:rsid w:val="003E3846"/>
    <w:rsid w:val="003E38E5"/>
    <w:rsid w:val="003E390E"/>
    <w:rsid w:val="003E5DB8"/>
    <w:rsid w:val="003E660F"/>
    <w:rsid w:val="003E6FF3"/>
    <w:rsid w:val="003E799B"/>
    <w:rsid w:val="003F0A1E"/>
    <w:rsid w:val="003F1891"/>
    <w:rsid w:val="003F1B31"/>
    <w:rsid w:val="003F1CB7"/>
    <w:rsid w:val="003F20DC"/>
    <w:rsid w:val="003F29A3"/>
    <w:rsid w:val="003F33E2"/>
    <w:rsid w:val="003F35DA"/>
    <w:rsid w:val="003F3C2A"/>
    <w:rsid w:val="003F47B3"/>
    <w:rsid w:val="003F5219"/>
    <w:rsid w:val="003F6955"/>
    <w:rsid w:val="003F7722"/>
    <w:rsid w:val="003F7A11"/>
    <w:rsid w:val="003F7B46"/>
    <w:rsid w:val="00400BFC"/>
    <w:rsid w:val="00400F08"/>
    <w:rsid w:val="004014FE"/>
    <w:rsid w:val="00401EA1"/>
    <w:rsid w:val="004023E6"/>
    <w:rsid w:val="004028BE"/>
    <w:rsid w:val="00402EEB"/>
    <w:rsid w:val="004034CC"/>
    <w:rsid w:val="004048D5"/>
    <w:rsid w:val="00404B1A"/>
    <w:rsid w:val="004069E3"/>
    <w:rsid w:val="00406B95"/>
    <w:rsid w:val="00406E08"/>
    <w:rsid w:val="00407AF7"/>
    <w:rsid w:val="00410098"/>
    <w:rsid w:val="00410797"/>
    <w:rsid w:val="00410A9E"/>
    <w:rsid w:val="0041132D"/>
    <w:rsid w:val="00411E1B"/>
    <w:rsid w:val="00413667"/>
    <w:rsid w:val="0041396A"/>
    <w:rsid w:val="0041448A"/>
    <w:rsid w:val="00414B9B"/>
    <w:rsid w:val="00414E38"/>
    <w:rsid w:val="004155CE"/>
    <w:rsid w:val="004164AF"/>
    <w:rsid w:val="0041666A"/>
    <w:rsid w:val="0041681E"/>
    <w:rsid w:val="00416B72"/>
    <w:rsid w:val="004170CA"/>
    <w:rsid w:val="00417972"/>
    <w:rsid w:val="00420884"/>
    <w:rsid w:val="0042094B"/>
    <w:rsid w:val="00420E5A"/>
    <w:rsid w:val="00420FC6"/>
    <w:rsid w:val="004217E2"/>
    <w:rsid w:val="00421F40"/>
    <w:rsid w:val="00423F34"/>
    <w:rsid w:val="00424546"/>
    <w:rsid w:val="0042498B"/>
    <w:rsid w:val="00427166"/>
    <w:rsid w:val="00427AF1"/>
    <w:rsid w:val="00430559"/>
    <w:rsid w:val="00430F9A"/>
    <w:rsid w:val="004315D3"/>
    <w:rsid w:val="004317CE"/>
    <w:rsid w:val="004323F9"/>
    <w:rsid w:val="00432B68"/>
    <w:rsid w:val="004331FF"/>
    <w:rsid w:val="0043540E"/>
    <w:rsid w:val="004368BD"/>
    <w:rsid w:val="00436E29"/>
    <w:rsid w:val="004402A9"/>
    <w:rsid w:val="00441938"/>
    <w:rsid w:val="00441D5D"/>
    <w:rsid w:val="00442066"/>
    <w:rsid w:val="00443556"/>
    <w:rsid w:val="00443B42"/>
    <w:rsid w:val="00443C6F"/>
    <w:rsid w:val="00445A56"/>
    <w:rsid w:val="00446619"/>
    <w:rsid w:val="004466D4"/>
    <w:rsid w:val="00446CCF"/>
    <w:rsid w:val="00446F2C"/>
    <w:rsid w:val="00447E95"/>
    <w:rsid w:val="00450A0F"/>
    <w:rsid w:val="00450ECF"/>
    <w:rsid w:val="00452B1F"/>
    <w:rsid w:val="004532BC"/>
    <w:rsid w:val="0045356B"/>
    <w:rsid w:val="00454958"/>
    <w:rsid w:val="00454BBC"/>
    <w:rsid w:val="00454E96"/>
    <w:rsid w:val="00455281"/>
    <w:rsid w:val="00455581"/>
    <w:rsid w:val="00456155"/>
    <w:rsid w:val="0045630B"/>
    <w:rsid w:val="00460516"/>
    <w:rsid w:val="00460B8C"/>
    <w:rsid w:val="00460DDA"/>
    <w:rsid w:val="00461C70"/>
    <w:rsid w:val="00461E4C"/>
    <w:rsid w:val="00461E66"/>
    <w:rsid w:val="0046262E"/>
    <w:rsid w:val="00465125"/>
    <w:rsid w:val="00465769"/>
    <w:rsid w:val="0046595D"/>
    <w:rsid w:val="004670F9"/>
    <w:rsid w:val="004671AE"/>
    <w:rsid w:val="0046736C"/>
    <w:rsid w:val="004676FE"/>
    <w:rsid w:val="004705BC"/>
    <w:rsid w:val="004711C5"/>
    <w:rsid w:val="00472997"/>
    <w:rsid w:val="004742FA"/>
    <w:rsid w:val="00475449"/>
    <w:rsid w:val="00475A23"/>
    <w:rsid w:val="00475A59"/>
    <w:rsid w:val="00476494"/>
    <w:rsid w:val="00476A9C"/>
    <w:rsid w:val="00476C71"/>
    <w:rsid w:val="00476D56"/>
    <w:rsid w:val="00477960"/>
    <w:rsid w:val="00480C1A"/>
    <w:rsid w:val="00481703"/>
    <w:rsid w:val="00482116"/>
    <w:rsid w:val="00483FEB"/>
    <w:rsid w:val="00484B99"/>
    <w:rsid w:val="00486011"/>
    <w:rsid w:val="00490CAE"/>
    <w:rsid w:val="00492D6C"/>
    <w:rsid w:val="00492DF6"/>
    <w:rsid w:val="00494279"/>
    <w:rsid w:val="00496CB7"/>
    <w:rsid w:val="00496EFD"/>
    <w:rsid w:val="004974B8"/>
    <w:rsid w:val="00497C0F"/>
    <w:rsid w:val="00497D21"/>
    <w:rsid w:val="00497EAC"/>
    <w:rsid w:val="004A0458"/>
    <w:rsid w:val="004A100D"/>
    <w:rsid w:val="004A349A"/>
    <w:rsid w:val="004A42CD"/>
    <w:rsid w:val="004A47AD"/>
    <w:rsid w:val="004A6834"/>
    <w:rsid w:val="004A728F"/>
    <w:rsid w:val="004B2187"/>
    <w:rsid w:val="004B22F7"/>
    <w:rsid w:val="004B3086"/>
    <w:rsid w:val="004B4A25"/>
    <w:rsid w:val="004B5A17"/>
    <w:rsid w:val="004B6021"/>
    <w:rsid w:val="004B6A5A"/>
    <w:rsid w:val="004B6C85"/>
    <w:rsid w:val="004C0516"/>
    <w:rsid w:val="004C0E3D"/>
    <w:rsid w:val="004C16EB"/>
    <w:rsid w:val="004C26F8"/>
    <w:rsid w:val="004C3862"/>
    <w:rsid w:val="004C4D31"/>
    <w:rsid w:val="004C5D82"/>
    <w:rsid w:val="004C6E80"/>
    <w:rsid w:val="004C7F34"/>
    <w:rsid w:val="004D0126"/>
    <w:rsid w:val="004D0633"/>
    <w:rsid w:val="004D21C8"/>
    <w:rsid w:val="004D231D"/>
    <w:rsid w:val="004D2B1E"/>
    <w:rsid w:val="004D3D4B"/>
    <w:rsid w:val="004D463B"/>
    <w:rsid w:val="004D5368"/>
    <w:rsid w:val="004D62CA"/>
    <w:rsid w:val="004D6736"/>
    <w:rsid w:val="004D6785"/>
    <w:rsid w:val="004D7435"/>
    <w:rsid w:val="004D7C26"/>
    <w:rsid w:val="004D7EE7"/>
    <w:rsid w:val="004E08AA"/>
    <w:rsid w:val="004E1959"/>
    <w:rsid w:val="004E1CEC"/>
    <w:rsid w:val="004E3673"/>
    <w:rsid w:val="004E3C51"/>
    <w:rsid w:val="004E4486"/>
    <w:rsid w:val="004E44B6"/>
    <w:rsid w:val="004E485E"/>
    <w:rsid w:val="004E5366"/>
    <w:rsid w:val="004E60B1"/>
    <w:rsid w:val="004E6AC0"/>
    <w:rsid w:val="004E6F83"/>
    <w:rsid w:val="004E7F31"/>
    <w:rsid w:val="004F030C"/>
    <w:rsid w:val="004F0E3E"/>
    <w:rsid w:val="004F1987"/>
    <w:rsid w:val="004F29EE"/>
    <w:rsid w:val="004F438D"/>
    <w:rsid w:val="004F5AB0"/>
    <w:rsid w:val="004F5C24"/>
    <w:rsid w:val="004F6A44"/>
    <w:rsid w:val="004F7364"/>
    <w:rsid w:val="004F7366"/>
    <w:rsid w:val="004F7CB8"/>
    <w:rsid w:val="0050037E"/>
    <w:rsid w:val="00500650"/>
    <w:rsid w:val="00500ECF"/>
    <w:rsid w:val="00501550"/>
    <w:rsid w:val="005017BE"/>
    <w:rsid w:val="00501C60"/>
    <w:rsid w:val="00503C79"/>
    <w:rsid w:val="005043E6"/>
    <w:rsid w:val="00507027"/>
    <w:rsid w:val="00507E47"/>
    <w:rsid w:val="0051009A"/>
    <w:rsid w:val="005105AB"/>
    <w:rsid w:val="005106C7"/>
    <w:rsid w:val="005130C1"/>
    <w:rsid w:val="005147AF"/>
    <w:rsid w:val="00515542"/>
    <w:rsid w:val="00515591"/>
    <w:rsid w:val="005167CB"/>
    <w:rsid w:val="00516A4C"/>
    <w:rsid w:val="00516B36"/>
    <w:rsid w:val="005212E7"/>
    <w:rsid w:val="00522454"/>
    <w:rsid w:val="00522DB1"/>
    <w:rsid w:val="005233FC"/>
    <w:rsid w:val="00523BF9"/>
    <w:rsid w:val="0052439C"/>
    <w:rsid w:val="00524FFA"/>
    <w:rsid w:val="005262C6"/>
    <w:rsid w:val="00527129"/>
    <w:rsid w:val="0052787E"/>
    <w:rsid w:val="00527F7D"/>
    <w:rsid w:val="0053590F"/>
    <w:rsid w:val="005359CF"/>
    <w:rsid w:val="00535D27"/>
    <w:rsid w:val="00535FA0"/>
    <w:rsid w:val="0053630A"/>
    <w:rsid w:val="0053687F"/>
    <w:rsid w:val="005374C7"/>
    <w:rsid w:val="00540000"/>
    <w:rsid w:val="00540458"/>
    <w:rsid w:val="005406AB"/>
    <w:rsid w:val="005407C2"/>
    <w:rsid w:val="005418E8"/>
    <w:rsid w:val="00542410"/>
    <w:rsid w:val="00542A90"/>
    <w:rsid w:val="00542ADC"/>
    <w:rsid w:val="00542E76"/>
    <w:rsid w:val="005435DC"/>
    <w:rsid w:val="005441DC"/>
    <w:rsid w:val="0054522E"/>
    <w:rsid w:val="005456FC"/>
    <w:rsid w:val="00545E81"/>
    <w:rsid w:val="00545F2F"/>
    <w:rsid w:val="00546B4B"/>
    <w:rsid w:val="00547A1A"/>
    <w:rsid w:val="00547DFF"/>
    <w:rsid w:val="00550188"/>
    <w:rsid w:val="00550DBA"/>
    <w:rsid w:val="00550E13"/>
    <w:rsid w:val="00551625"/>
    <w:rsid w:val="00552A12"/>
    <w:rsid w:val="00552CED"/>
    <w:rsid w:val="00554D69"/>
    <w:rsid w:val="0055521E"/>
    <w:rsid w:val="0055626C"/>
    <w:rsid w:val="005564E7"/>
    <w:rsid w:val="00557111"/>
    <w:rsid w:val="00557E51"/>
    <w:rsid w:val="00560268"/>
    <w:rsid w:val="00561972"/>
    <w:rsid w:val="005623B8"/>
    <w:rsid w:val="00562C38"/>
    <w:rsid w:val="00563420"/>
    <w:rsid w:val="0056384E"/>
    <w:rsid w:val="00566AC0"/>
    <w:rsid w:val="00566BA3"/>
    <w:rsid w:val="0056784A"/>
    <w:rsid w:val="005678E6"/>
    <w:rsid w:val="0057137E"/>
    <w:rsid w:val="0057225A"/>
    <w:rsid w:val="00572269"/>
    <w:rsid w:val="005732F2"/>
    <w:rsid w:val="00573ACC"/>
    <w:rsid w:val="00573BFC"/>
    <w:rsid w:val="005749C9"/>
    <w:rsid w:val="0057579C"/>
    <w:rsid w:val="00575902"/>
    <w:rsid w:val="00576C1A"/>
    <w:rsid w:val="005817C2"/>
    <w:rsid w:val="005827F9"/>
    <w:rsid w:val="005847DD"/>
    <w:rsid w:val="00585E4F"/>
    <w:rsid w:val="00586500"/>
    <w:rsid w:val="00586864"/>
    <w:rsid w:val="00586895"/>
    <w:rsid w:val="0058696A"/>
    <w:rsid w:val="00586F5F"/>
    <w:rsid w:val="00587EBE"/>
    <w:rsid w:val="00591710"/>
    <w:rsid w:val="005917F1"/>
    <w:rsid w:val="00592C5D"/>
    <w:rsid w:val="00592F46"/>
    <w:rsid w:val="0059305F"/>
    <w:rsid w:val="00593DF6"/>
    <w:rsid w:val="00594497"/>
    <w:rsid w:val="00595C76"/>
    <w:rsid w:val="00597033"/>
    <w:rsid w:val="005A031A"/>
    <w:rsid w:val="005A0484"/>
    <w:rsid w:val="005A0B87"/>
    <w:rsid w:val="005A15A6"/>
    <w:rsid w:val="005A198B"/>
    <w:rsid w:val="005A2664"/>
    <w:rsid w:val="005A3A52"/>
    <w:rsid w:val="005A3AFE"/>
    <w:rsid w:val="005A3CF8"/>
    <w:rsid w:val="005A4932"/>
    <w:rsid w:val="005A4B7E"/>
    <w:rsid w:val="005A5C82"/>
    <w:rsid w:val="005A68E4"/>
    <w:rsid w:val="005A72C3"/>
    <w:rsid w:val="005B0F20"/>
    <w:rsid w:val="005B13E1"/>
    <w:rsid w:val="005B41A3"/>
    <w:rsid w:val="005B4988"/>
    <w:rsid w:val="005B5088"/>
    <w:rsid w:val="005B59FE"/>
    <w:rsid w:val="005C01DF"/>
    <w:rsid w:val="005C0AE6"/>
    <w:rsid w:val="005C1F23"/>
    <w:rsid w:val="005C21F0"/>
    <w:rsid w:val="005C2AF3"/>
    <w:rsid w:val="005C2D63"/>
    <w:rsid w:val="005C35AA"/>
    <w:rsid w:val="005C452F"/>
    <w:rsid w:val="005C52DE"/>
    <w:rsid w:val="005C5975"/>
    <w:rsid w:val="005C5D06"/>
    <w:rsid w:val="005C62FB"/>
    <w:rsid w:val="005C708C"/>
    <w:rsid w:val="005C78C2"/>
    <w:rsid w:val="005D146C"/>
    <w:rsid w:val="005D14D6"/>
    <w:rsid w:val="005D27A4"/>
    <w:rsid w:val="005D338F"/>
    <w:rsid w:val="005D366F"/>
    <w:rsid w:val="005D5A73"/>
    <w:rsid w:val="005D63F8"/>
    <w:rsid w:val="005D66EF"/>
    <w:rsid w:val="005D6DC5"/>
    <w:rsid w:val="005D7071"/>
    <w:rsid w:val="005D74BD"/>
    <w:rsid w:val="005E0521"/>
    <w:rsid w:val="005E0BD6"/>
    <w:rsid w:val="005E4578"/>
    <w:rsid w:val="005E4F4C"/>
    <w:rsid w:val="005E5CF5"/>
    <w:rsid w:val="005E60D3"/>
    <w:rsid w:val="005E7F45"/>
    <w:rsid w:val="005F12EE"/>
    <w:rsid w:val="005F1B0C"/>
    <w:rsid w:val="005F259A"/>
    <w:rsid w:val="005F2B1B"/>
    <w:rsid w:val="005F53E2"/>
    <w:rsid w:val="005F589E"/>
    <w:rsid w:val="005F6856"/>
    <w:rsid w:val="005F6C83"/>
    <w:rsid w:val="005F6EF3"/>
    <w:rsid w:val="005F71D9"/>
    <w:rsid w:val="005F759C"/>
    <w:rsid w:val="006007CF"/>
    <w:rsid w:val="00601A62"/>
    <w:rsid w:val="00603589"/>
    <w:rsid w:val="00604559"/>
    <w:rsid w:val="00605496"/>
    <w:rsid w:val="00605E93"/>
    <w:rsid w:val="0060625C"/>
    <w:rsid w:val="00606711"/>
    <w:rsid w:val="00606AD6"/>
    <w:rsid w:val="00607A8F"/>
    <w:rsid w:val="00607DF0"/>
    <w:rsid w:val="00610506"/>
    <w:rsid w:val="00610690"/>
    <w:rsid w:val="006109DB"/>
    <w:rsid w:val="00610C70"/>
    <w:rsid w:val="00611005"/>
    <w:rsid w:val="00612D22"/>
    <w:rsid w:val="00612D70"/>
    <w:rsid w:val="00614675"/>
    <w:rsid w:val="006159A4"/>
    <w:rsid w:val="006165DF"/>
    <w:rsid w:val="00616B2B"/>
    <w:rsid w:val="00617910"/>
    <w:rsid w:val="0061796D"/>
    <w:rsid w:val="00622224"/>
    <w:rsid w:val="00624E11"/>
    <w:rsid w:val="0062505A"/>
    <w:rsid w:val="00625D9C"/>
    <w:rsid w:val="00627300"/>
    <w:rsid w:val="0062733C"/>
    <w:rsid w:val="00627FC4"/>
    <w:rsid w:val="00630939"/>
    <w:rsid w:val="00631015"/>
    <w:rsid w:val="006316BD"/>
    <w:rsid w:val="006324AB"/>
    <w:rsid w:val="00632885"/>
    <w:rsid w:val="006330B3"/>
    <w:rsid w:val="00633DA1"/>
    <w:rsid w:val="006348B8"/>
    <w:rsid w:val="006351CA"/>
    <w:rsid w:val="006359AC"/>
    <w:rsid w:val="00637F00"/>
    <w:rsid w:val="00640174"/>
    <w:rsid w:val="006401FF"/>
    <w:rsid w:val="006403FE"/>
    <w:rsid w:val="006407F4"/>
    <w:rsid w:val="00640D38"/>
    <w:rsid w:val="00641362"/>
    <w:rsid w:val="006415BC"/>
    <w:rsid w:val="006423F2"/>
    <w:rsid w:val="00643A9C"/>
    <w:rsid w:val="006449FC"/>
    <w:rsid w:val="00645722"/>
    <w:rsid w:val="00645C17"/>
    <w:rsid w:val="00645F31"/>
    <w:rsid w:val="006461DE"/>
    <w:rsid w:val="006467BA"/>
    <w:rsid w:val="00647F18"/>
    <w:rsid w:val="00650553"/>
    <w:rsid w:val="006517AB"/>
    <w:rsid w:val="006531A1"/>
    <w:rsid w:val="00654FA6"/>
    <w:rsid w:val="00655692"/>
    <w:rsid w:val="00655785"/>
    <w:rsid w:val="00655AD8"/>
    <w:rsid w:val="00655BC7"/>
    <w:rsid w:val="00655F4F"/>
    <w:rsid w:val="006564D8"/>
    <w:rsid w:val="00656601"/>
    <w:rsid w:val="00656615"/>
    <w:rsid w:val="00656663"/>
    <w:rsid w:val="0065685B"/>
    <w:rsid w:val="006570F1"/>
    <w:rsid w:val="00657927"/>
    <w:rsid w:val="006606B3"/>
    <w:rsid w:val="006606FF"/>
    <w:rsid w:val="00661DDD"/>
    <w:rsid w:val="00663DEB"/>
    <w:rsid w:val="006645B5"/>
    <w:rsid w:val="00664E2A"/>
    <w:rsid w:val="006654B8"/>
    <w:rsid w:val="00665EF3"/>
    <w:rsid w:val="0066694E"/>
    <w:rsid w:val="006677CA"/>
    <w:rsid w:val="00667CA9"/>
    <w:rsid w:val="00670D71"/>
    <w:rsid w:val="0067101F"/>
    <w:rsid w:val="006711B4"/>
    <w:rsid w:val="00672621"/>
    <w:rsid w:val="00672C39"/>
    <w:rsid w:val="00674209"/>
    <w:rsid w:val="0067447E"/>
    <w:rsid w:val="006748F3"/>
    <w:rsid w:val="00676253"/>
    <w:rsid w:val="006774A8"/>
    <w:rsid w:val="006775F5"/>
    <w:rsid w:val="006802CA"/>
    <w:rsid w:val="0068056D"/>
    <w:rsid w:val="006807BE"/>
    <w:rsid w:val="00681D45"/>
    <w:rsid w:val="0068231A"/>
    <w:rsid w:val="00682394"/>
    <w:rsid w:val="0068255D"/>
    <w:rsid w:val="006834AA"/>
    <w:rsid w:val="00683FF0"/>
    <w:rsid w:val="00684C99"/>
    <w:rsid w:val="00684F04"/>
    <w:rsid w:val="006862DE"/>
    <w:rsid w:val="00686A20"/>
    <w:rsid w:val="00686D0D"/>
    <w:rsid w:val="006917A2"/>
    <w:rsid w:val="00691911"/>
    <w:rsid w:val="00691A57"/>
    <w:rsid w:val="00691BF5"/>
    <w:rsid w:val="006920A6"/>
    <w:rsid w:val="00692C53"/>
    <w:rsid w:val="00693145"/>
    <w:rsid w:val="00693DD8"/>
    <w:rsid w:val="006950E1"/>
    <w:rsid w:val="006953F4"/>
    <w:rsid w:val="00695C4D"/>
    <w:rsid w:val="00696B3E"/>
    <w:rsid w:val="006A08B9"/>
    <w:rsid w:val="006A10C2"/>
    <w:rsid w:val="006A127B"/>
    <w:rsid w:val="006A45EC"/>
    <w:rsid w:val="006A48EC"/>
    <w:rsid w:val="006A6056"/>
    <w:rsid w:val="006A6D16"/>
    <w:rsid w:val="006A7429"/>
    <w:rsid w:val="006B07A8"/>
    <w:rsid w:val="006B0E9E"/>
    <w:rsid w:val="006B20AE"/>
    <w:rsid w:val="006B241F"/>
    <w:rsid w:val="006B2501"/>
    <w:rsid w:val="006B32A9"/>
    <w:rsid w:val="006B3A75"/>
    <w:rsid w:val="006B3EBB"/>
    <w:rsid w:val="006B46B6"/>
    <w:rsid w:val="006B5D1E"/>
    <w:rsid w:val="006B643F"/>
    <w:rsid w:val="006B676F"/>
    <w:rsid w:val="006B73F6"/>
    <w:rsid w:val="006B7AC5"/>
    <w:rsid w:val="006C0DCC"/>
    <w:rsid w:val="006C1613"/>
    <w:rsid w:val="006C1D9C"/>
    <w:rsid w:val="006C282F"/>
    <w:rsid w:val="006C2DD0"/>
    <w:rsid w:val="006C3607"/>
    <w:rsid w:val="006C37F5"/>
    <w:rsid w:val="006C3AB9"/>
    <w:rsid w:val="006C3ADB"/>
    <w:rsid w:val="006C3D7D"/>
    <w:rsid w:val="006C4772"/>
    <w:rsid w:val="006C4931"/>
    <w:rsid w:val="006C4F8C"/>
    <w:rsid w:val="006C6512"/>
    <w:rsid w:val="006C77D5"/>
    <w:rsid w:val="006D007D"/>
    <w:rsid w:val="006D05AE"/>
    <w:rsid w:val="006D0B7B"/>
    <w:rsid w:val="006D0C0A"/>
    <w:rsid w:val="006D158C"/>
    <w:rsid w:val="006D1851"/>
    <w:rsid w:val="006D1875"/>
    <w:rsid w:val="006D1FC5"/>
    <w:rsid w:val="006D235A"/>
    <w:rsid w:val="006D2539"/>
    <w:rsid w:val="006D4335"/>
    <w:rsid w:val="006D440C"/>
    <w:rsid w:val="006D4CA6"/>
    <w:rsid w:val="006D5366"/>
    <w:rsid w:val="006D6306"/>
    <w:rsid w:val="006D736C"/>
    <w:rsid w:val="006E027D"/>
    <w:rsid w:val="006E0446"/>
    <w:rsid w:val="006E065D"/>
    <w:rsid w:val="006E0877"/>
    <w:rsid w:val="006E16D7"/>
    <w:rsid w:val="006E24F6"/>
    <w:rsid w:val="006E294B"/>
    <w:rsid w:val="006E2A54"/>
    <w:rsid w:val="006E31C6"/>
    <w:rsid w:val="006E43CA"/>
    <w:rsid w:val="006E57EC"/>
    <w:rsid w:val="006F006C"/>
    <w:rsid w:val="006F035B"/>
    <w:rsid w:val="006F06E5"/>
    <w:rsid w:val="006F0B67"/>
    <w:rsid w:val="006F109C"/>
    <w:rsid w:val="006F2DBE"/>
    <w:rsid w:val="006F4CB7"/>
    <w:rsid w:val="006F4DC2"/>
    <w:rsid w:val="006F50C2"/>
    <w:rsid w:val="006F5455"/>
    <w:rsid w:val="006F638D"/>
    <w:rsid w:val="006F6BD0"/>
    <w:rsid w:val="006F6CA9"/>
    <w:rsid w:val="006F71C3"/>
    <w:rsid w:val="0070024E"/>
    <w:rsid w:val="007006FA"/>
    <w:rsid w:val="00701493"/>
    <w:rsid w:val="00701F81"/>
    <w:rsid w:val="00702266"/>
    <w:rsid w:val="00702B68"/>
    <w:rsid w:val="00702E21"/>
    <w:rsid w:val="00703831"/>
    <w:rsid w:val="00703BC2"/>
    <w:rsid w:val="00703FC9"/>
    <w:rsid w:val="0070467D"/>
    <w:rsid w:val="00704A10"/>
    <w:rsid w:val="00704CCF"/>
    <w:rsid w:val="00704EC7"/>
    <w:rsid w:val="007054B5"/>
    <w:rsid w:val="00705680"/>
    <w:rsid w:val="00706475"/>
    <w:rsid w:val="00707195"/>
    <w:rsid w:val="00707686"/>
    <w:rsid w:val="00707A7B"/>
    <w:rsid w:val="00707E4B"/>
    <w:rsid w:val="00710AEC"/>
    <w:rsid w:val="00710DF6"/>
    <w:rsid w:val="00710E1D"/>
    <w:rsid w:val="007113A1"/>
    <w:rsid w:val="007119EE"/>
    <w:rsid w:val="00712E0E"/>
    <w:rsid w:val="00713025"/>
    <w:rsid w:val="00713147"/>
    <w:rsid w:val="00714524"/>
    <w:rsid w:val="00714BA4"/>
    <w:rsid w:val="007150FC"/>
    <w:rsid w:val="007152A0"/>
    <w:rsid w:val="0071539F"/>
    <w:rsid w:val="0071687B"/>
    <w:rsid w:val="00716F71"/>
    <w:rsid w:val="00717050"/>
    <w:rsid w:val="007170F2"/>
    <w:rsid w:val="00717384"/>
    <w:rsid w:val="0072029D"/>
    <w:rsid w:val="007210F6"/>
    <w:rsid w:val="0072137A"/>
    <w:rsid w:val="00721BD6"/>
    <w:rsid w:val="00722224"/>
    <w:rsid w:val="00722B55"/>
    <w:rsid w:val="00723BDC"/>
    <w:rsid w:val="00724B54"/>
    <w:rsid w:val="0072612F"/>
    <w:rsid w:val="00726A67"/>
    <w:rsid w:val="00726EFD"/>
    <w:rsid w:val="007270A1"/>
    <w:rsid w:val="00732352"/>
    <w:rsid w:val="0073257A"/>
    <w:rsid w:val="0073287F"/>
    <w:rsid w:val="00732AE9"/>
    <w:rsid w:val="00733137"/>
    <w:rsid w:val="00733D69"/>
    <w:rsid w:val="00733DFE"/>
    <w:rsid w:val="00736EE8"/>
    <w:rsid w:val="00737C5E"/>
    <w:rsid w:val="00737F2F"/>
    <w:rsid w:val="0074044A"/>
    <w:rsid w:val="00740ACA"/>
    <w:rsid w:val="00740ED2"/>
    <w:rsid w:val="00740F8F"/>
    <w:rsid w:val="00741A76"/>
    <w:rsid w:val="00743DA4"/>
    <w:rsid w:val="007444B6"/>
    <w:rsid w:val="00744862"/>
    <w:rsid w:val="007459AD"/>
    <w:rsid w:val="00745A40"/>
    <w:rsid w:val="00746503"/>
    <w:rsid w:val="00746B1B"/>
    <w:rsid w:val="00746E2A"/>
    <w:rsid w:val="00747D1C"/>
    <w:rsid w:val="0075214F"/>
    <w:rsid w:val="00752367"/>
    <w:rsid w:val="00752F15"/>
    <w:rsid w:val="00752FC9"/>
    <w:rsid w:val="00754827"/>
    <w:rsid w:val="0075524B"/>
    <w:rsid w:val="00755304"/>
    <w:rsid w:val="00755502"/>
    <w:rsid w:val="00756A1E"/>
    <w:rsid w:val="00756C14"/>
    <w:rsid w:val="00757532"/>
    <w:rsid w:val="00757EF1"/>
    <w:rsid w:val="00760156"/>
    <w:rsid w:val="007625D2"/>
    <w:rsid w:val="007628EF"/>
    <w:rsid w:val="0076330B"/>
    <w:rsid w:val="007642F9"/>
    <w:rsid w:val="00764582"/>
    <w:rsid w:val="0076567D"/>
    <w:rsid w:val="00765C83"/>
    <w:rsid w:val="007667CB"/>
    <w:rsid w:val="00766C80"/>
    <w:rsid w:val="007675F1"/>
    <w:rsid w:val="00770917"/>
    <w:rsid w:val="00773670"/>
    <w:rsid w:val="007741AB"/>
    <w:rsid w:val="00774991"/>
    <w:rsid w:val="00774CCC"/>
    <w:rsid w:val="00775F9D"/>
    <w:rsid w:val="007762C5"/>
    <w:rsid w:val="007778E9"/>
    <w:rsid w:val="0078046D"/>
    <w:rsid w:val="00780900"/>
    <w:rsid w:val="00780FAF"/>
    <w:rsid w:val="00781479"/>
    <w:rsid w:val="0078227C"/>
    <w:rsid w:val="007823A2"/>
    <w:rsid w:val="00784737"/>
    <w:rsid w:val="00785715"/>
    <w:rsid w:val="0078579D"/>
    <w:rsid w:val="00785BB9"/>
    <w:rsid w:val="007868B0"/>
    <w:rsid w:val="007874E1"/>
    <w:rsid w:val="00787857"/>
    <w:rsid w:val="00790D48"/>
    <w:rsid w:val="007913F6"/>
    <w:rsid w:val="007916D2"/>
    <w:rsid w:val="007923E2"/>
    <w:rsid w:val="00793082"/>
    <w:rsid w:val="00794575"/>
    <w:rsid w:val="00794816"/>
    <w:rsid w:val="00796846"/>
    <w:rsid w:val="00796898"/>
    <w:rsid w:val="0079690C"/>
    <w:rsid w:val="007972A0"/>
    <w:rsid w:val="007A0E06"/>
    <w:rsid w:val="007A1470"/>
    <w:rsid w:val="007A29D4"/>
    <w:rsid w:val="007A2B26"/>
    <w:rsid w:val="007A332B"/>
    <w:rsid w:val="007A4C00"/>
    <w:rsid w:val="007A4D9D"/>
    <w:rsid w:val="007A4EE4"/>
    <w:rsid w:val="007A643A"/>
    <w:rsid w:val="007A6BB2"/>
    <w:rsid w:val="007A7223"/>
    <w:rsid w:val="007A73E8"/>
    <w:rsid w:val="007B0175"/>
    <w:rsid w:val="007B0F9D"/>
    <w:rsid w:val="007B11EB"/>
    <w:rsid w:val="007B1558"/>
    <w:rsid w:val="007B209C"/>
    <w:rsid w:val="007B3EFD"/>
    <w:rsid w:val="007B42CB"/>
    <w:rsid w:val="007B555E"/>
    <w:rsid w:val="007B5C4A"/>
    <w:rsid w:val="007B60C9"/>
    <w:rsid w:val="007B7F3F"/>
    <w:rsid w:val="007C049A"/>
    <w:rsid w:val="007C12AD"/>
    <w:rsid w:val="007C1698"/>
    <w:rsid w:val="007C1F88"/>
    <w:rsid w:val="007C3474"/>
    <w:rsid w:val="007C3FF6"/>
    <w:rsid w:val="007C4912"/>
    <w:rsid w:val="007C5D53"/>
    <w:rsid w:val="007C6572"/>
    <w:rsid w:val="007C6B73"/>
    <w:rsid w:val="007C6D73"/>
    <w:rsid w:val="007D03E5"/>
    <w:rsid w:val="007D1E58"/>
    <w:rsid w:val="007D30CC"/>
    <w:rsid w:val="007D3123"/>
    <w:rsid w:val="007D380C"/>
    <w:rsid w:val="007D44A7"/>
    <w:rsid w:val="007D4AC0"/>
    <w:rsid w:val="007D4CC9"/>
    <w:rsid w:val="007D5107"/>
    <w:rsid w:val="007D5AAE"/>
    <w:rsid w:val="007D5E77"/>
    <w:rsid w:val="007D5ED6"/>
    <w:rsid w:val="007E0DD4"/>
    <w:rsid w:val="007E0FF9"/>
    <w:rsid w:val="007E1333"/>
    <w:rsid w:val="007E2174"/>
    <w:rsid w:val="007E2411"/>
    <w:rsid w:val="007E2A19"/>
    <w:rsid w:val="007E3515"/>
    <w:rsid w:val="007E4160"/>
    <w:rsid w:val="007E426C"/>
    <w:rsid w:val="007E431D"/>
    <w:rsid w:val="007E4FA1"/>
    <w:rsid w:val="007E5FAA"/>
    <w:rsid w:val="007E796C"/>
    <w:rsid w:val="007F2987"/>
    <w:rsid w:val="007F3303"/>
    <w:rsid w:val="007F3668"/>
    <w:rsid w:val="007F37AD"/>
    <w:rsid w:val="007F54D0"/>
    <w:rsid w:val="007F558C"/>
    <w:rsid w:val="007F5EE5"/>
    <w:rsid w:val="007F612C"/>
    <w:rsid w:val="007F61F3"/>
    <w:rsid w:val="007F62BF"/>
    <w:rsid w:val="007F7ADE"/>
    <w:rsid w:val="00801C7A"/>
    <w:rsid w:val="008024FB"/>
    <w:rsid w:val="0080257E"/>
    <w:rsid w:val="00802738"/>
    <w:rsid w:val="00803F61"/>
    <w:rsid w:val="00806C03"/>
    <w:rsid w:val="0080735E"/>
    <w:rsid w:val="0080767D"/>
    <w:rsid w:val="008103A1"/>
    <w:rsid w:val="00810C59"/>
    <w:rsid w:val="00811FE6"/>
    <w:rsid w:val="00812B37"/>
    <w:rsid w:val="00813359"/>
    <w:rsid w:val="00813F53"/>
    <w:rsid w:val="00813F85"/>
    <w:rsid w:val="008160BD"/>
    <w:rsid w:val="00816B54"/>
    <w:rsid w:val="00817D84"/>
    <w:rsid w:val="0082106F"/>
    <w:rsid w:val="0082129F"/>
    <w:rsid w:val="00821600"/>
    <w:rsid w:val="00821B9B"/>
    <w:rsid w:val="008235C7"/>
    <w:rsid w:val="008239BB"/>
    <w:rsid w:val="0082452A"/>
    <w:rsid w:val="00825122"/>
    <w:rsid w:val="00825500"/>
    <w:rsid w:val="00826704"/>
    <w:rsid w:val="008302A1"/>
    <w:rsid w:val="008316DE"/>
    <w:rsid w:val="00831975"/>
    <w:rsid w:val="00833833"/>
    <w:rsid w:val="008350D7"/>
    <w:rsid w:val="00835217"/>
    <w:rsid w:val="00836537"/>
    <w:rsid w:val="0083672D"/>
    <w:rsid w:val="00840B48"/>
    <w:rsid w:val="00840C1D"/>
    <w:rsid w:val="008419D3"/>
    <w:rsid w:val="0084299D"/>
    <w:rsid w:val="00842C91"/>
    <w:rsid w:val="008441A4"/>
    <w:rsid w:val="008443F7"/>
    <w:rsid w:val="0084444D"/>
    <w:rsid w:val="008444A5"/>
    <w:rsid w:val="0084450F"/>
    <w:rsid w:val="00844A6C"/>
    <w:rsid w:val="00845096"/>
    <w:rsid w:val="00847A6D"/>
    <w:rsid w:val="00850DA3"/>
    <w:rsid w:val="008515B5"/>
    <w:rsid w:val="0085246D"/>
    <w:rsid w:val="00852727"/>
    <w:rsid w:val="00852F0B"/>
    <w:rsid w:val="008538F6"/>
    <w:rsid w:val="00854033"/>
    <w:rsid w:val="008540C6"/>
    <w:rsid w:val="008548F0"/>
    <w:rsid w:val="00854DC9"/>
    <w:rsid w:val="00855010"/>
    <w:rsid w:val="008552A4"/>
    <w:rsid w:val="0085769B"/>
    <w:rsid w:val="00860CC9"/>
    <w:rsid w:val="008610AA"/>
    <w:rsid w:val="00861A0E"/>
    <w:rsid w:val="00861BC9"/>
    <w:rsid w:val="00861CCC"/>
    <w:rsid w:val="00863DDD"/>
    <w:rsid w:val="00865B6A"/>
    <w:rsid w:val="00867ED9"/>
    <w:rsid w:val="00870A60"/>
    <w:rsid w:val="00870FA0"/>
    <w:rsid w:val="0087169E"/>
    <w:rsid w:val="008751A3"/>
    <w:rsid w:val="00875336"/>
    <w:rsid w:val="008763CE"/>
    <w:rsid w:val="00877205"/>
    <w:rsid w:val="00880AC9"/>
    <w:rsid w:val="008810EF"/>
    <w:rsid w:val="008812DD"/>
    <w:rsid w:val="0088208F"/>
    <w:rsid w:val="00882F48"/>
    <w:rsid w:val="00882FF3"/>
    <w:rsid w:val="00883455"/>
    <w:rsid w:val="00883A02"/>
    <w:rsid w:val="008842F5"/>
    <w:rsid w:val="008869BA"/>
    <w:rsid w:val="00886E73"/>
    <w:rsid w:val="0088715A"/>
    <w:rsid w:val="0089031F"/>
    <w:rsid w:val="0089188A"/>
    <w:rsid w:val="00892140"/>
    <w:rsid w:val="00892436"/>
    <w:rsid w:val="00892976"/>
    <w:rsid w:val="0089461F"/>
    <w:rsid w:val="0089574D"/>
    <w:rsid w:val="00895F48"/>
    <w:rsid w:val="0089656D"/>
    <w:rsid w:val="00896584"/>
    <w:rsid w:val="00896692"/>
    <w:rsid w:val="00896F1B"/>
    <w:rsid w:val="008970B7"/>
    <w:rsid w:val="008973D1"/>
    <w:rsid w:val="0089772E"/>
    <w:rsid w:val="00897DBB"/>
    <w:rsid w:val="008A1196"/>
    <w:rsid w:val="008A40CE"/>
    <w:rsid w:val="008A4115"/>
    <w:rsid w:val="008A43D8"/>
    <w:rsid w:val="008A447F"/>
    <w:rsid w:val="008A4560"/>
    <w:rsid w:val="008A4A56"/>
    <w:rsid w:val="008A4E48"/>
    <w:rsid w:val="008A57F7"/>
    <w:rsid w:val="008A5B45"/>
    <w:rsid w:val="008B10F7"/>
    <w:rsid w:val="008B18B2"/>
    <w:rsid w:val="008B1C19"/>
    <w:rsid w:val="008B20AA"/>
    <w:rsid w:val="008B2227"/>
    <w:rsid w:val="008B2267"/>
    <w:rsid w:val="008B2F6E"/>
    <w:rsid w:val="008B33D7"/>
    <w:rsid w:val="008B367E"/>
    <w:rsid w:val="008B3B4F"/>
    <w:rsid w:val="008B4521"/>
    <w:rsid w:val="008B4FC9"/>
    <w:rsid w:val="008B54B6"/>
    <w:rsid w:val="008B6699"/>
    <w:rsid w:val="008B6C2D"/>
    <w:rsid w:val="008B7E45"/>
    <w:rsid w:val="008C0A90"/>
    <w:rsid w:val="008C0D75"/>
    <w:rsid w:val="008C192E"/>
    <w:rsid w:val="008C1B54"/>
    <w:rsid w:val="008C1DD6"/>
    <w:rsid w:val="008C3334"/>
    <w:rsid w:val="008C3F0F"/>
    <w:rsid w:val="008C420C"/>
    <w:rsid w:val="008C4D6F"/>
    <w:rsid w:val="008C4F8E"/>
    <w:rsid w:val="008C5578"/>
    <w:rsid w:val="008C5CB0"/>
    <w:rsid w:val="008C6BB3"/>
    <w:rsid w:val="008C783E"/>
    <w:rsid w:val="008D04C9"/>
    <w:rsid w:val="008D1205"/>
    <w:rsid w:val="008D1DAD"/>
    <w:rsid w:val="008D289C"/>
    <w:rsid w:val="008D2E1F"/>
    <w:rsid w:val="008D4118"/>
    <w:rsid w:val="008D4E6D"/>
    <w:rsid w:val="008D5359"/>
    <w:rsid w:val="008D5A8A"/>
    <w:rsid w:val="008D5E91"/>
    <w:rsid w:val="008D61B4"/>
    <w:rsid w:val="008D629F"/>
    <w:rsid w:val="008D63F0"/>
    <w:rsid w:val="008D67FA"/>
    <w:rsid w:val="008D6E5E"/>
    <w:rsid w:val="008D77E5"/>
    <w:rsid w:val="008E0850"/>
    <w:rsid w:val="008E08BE"/>
    <w:rsid w:val="008E10D4"/>
    <w:rsid w:val="008E1AC6"/>
    <w:rsid w:val="008E4301"/>
    <w:rsid w:val="008E47B6"/>
    <w:rsid w:val="008E51B3"/>
    <w:rsid w:val="008E5595"/>
    <w:rsid w:val="008E68B4"/>
    <w:rsid w:val="008E7169"/>
    <w:rsid w:val="008E74F6"/>
    <w:rsid w:val="008E7E7F"/>
    <w:rsid w:val="008E7FD7"/>
    <w:rsid w:val="008F11D1"/>
    <w:rsid w:val="008F1225"/>
    <w:rsid w:val="008F1734"/>
    <w:rsid w:val="008F1F5C"/>
    <w:rsid w:val="008F34EB"/>
    <w:rsid w:val="008F42C2"/>
    <w:rsid w:val="008F5117"/>
    <w:rsid w:val="008F5836"/>
    <w:rsid w:val="008F5DE1"/>
    <w:rsid w:val="008F5EEF"/>
    <w:rsid w:val="008F6DBE"/>
    <w:rsid w:val="008F7491"/>
    <w:rsid w:val="008F75A5"/>
    <w:rsid w:val="00900499"/>
    <w:rsid w:val="00900FBA"/>
    <w:rsid w:val="009010B8"/>
    <w:rsid w:val="00901F2E"/>
    <w:rsid w:val="00902EE1"/>
    <w:rsid w:val="009043F6"/>
    <w:rsid w:val="0090444F"/>
    <w:rsid w:val="009049E5"/>
    <w:rsid w:val="009056B3"/>
    <w:rsid w:val="00905E9D"/>
    <w:rsid w:val="009062C2"/>
    <w:rsid w:val="00906DE2"/>
    <w:rsid w:val="0090711D"/>
    <w:rsid w:val="0090774E"/>
    <w:rsid w:val="00907947"/>
    <w:rsid w:val="00907C87"/>
    <w:rsid w:val="0091010F"/>
    <w:rsid w:val="0091084A"/>
    <w:rsid w:val="0091102F"/>
    <w:rsid w:val="0091189C"/>
    <w:rsid w:val="00911A6B"/>
    <w:rsid w:val="0091227D"/>
    <w:rsid w:val="00913000"/>
    <w:rsid w:val="009137C1"/>
    <w:rsid w:val="00913AEA"/>
    <w:rsid w:val="00913E12"/>
    <w:rsid w:val="009141B4"/>
    <w:rsid w:val="00914326"/>
    <w:rsid w:val="00914905"/>
    <w:rsid w:val="00915528"/>
    <w:rsid w:val="00915DD4"/>
    <w:rsid w:val="00916030"/>
    <w:rsid w:val="009161BE"/>
    <w:rsid w:val="00916264"/>
    <w:rsid w:val="009215D9"/>
    <w:rsid w:val="009218DD"/>
    <w:rsid w:val="00921B8E"/>
    <w:rsid w:val="00921C3F"/>
    <w:rsid w:val="009221FF"/>
    <w:rsid w:val="009256D7"/>
    <w:rsid w:val="00925CA4"/>
    <w:rsid w:val="009269FC"/>
    <w:rsid w:val="009270BF"/>
    <w:rsid w:val="00927246"/>
    <w:rsid w:val="00927B27"/>
    <w:rsid w:val="009300FB"/>
    <w:rsid w:val="00931F9D"/>
    <w:rsid w:val="009327AF"/>
    <w:rsid w:val="00932ED3"/>
    <w:rsid w:val="00933BC9"/>
    <w:rsid w:val="0093430C"/>
    <w:rsid w:val="00934EC7"/>
    <w:rsid w:val="009356C0"/>
    <w:rsid w:val="009359E1"/>
    <w:rsid w:val="00937636"/>
    <w:rsid w:val="00940456"/>
    <w:rsid w:val="009424A4"/>
    <w:rsid w:val="00943577"/>
    <w:rsid w:val="00945015"/>
    <w:rsid w:val="009465E5"/>
    <w:rsid w:val="0094671D"/>
    <w:rsid w:val="009470FF"/>
    <w:rsid w:val="0094740E"/>
    <w:rsid w:val="00947F38"/>
    <w:rsid w:val="00950763"/>
    <w:rsid w:val="00950AC2"/>
    <w:rsid w:val="00950ECE"/>
    <w:rsid w:val="00950F91"/>
    <w:rsid w:val="009523BC"/>
    <w:rsid w:val="00952CBD"/>
    <w:rsid w:val="00953B8D"/>
    <w:rsid w:val="009542F0"/>
    <w:rsid w:val="00954993"/>
    <w:rsid w:val="009552E0"/>
    <w:rsid w:val="00955F7D"/>
    <w:rsid w:val="009563F4"/>
    <w:rsid w:val="009572D8"/>
    <w:rsid w:val="0095782D"/>
    <w:rsid w:val="00960015"/>
    <w:rsid w:val="00960179"/>
    <w:rsid w:val="00960C0C"/>
    <w:rsid w:val="009616E9"/>
    <w:rsid w:val="0096268F"/>
    <w:rsid w:val="00962B54"/>
    <w:rsid w:val="00962B55"/>
    <w:rsid w:val="00962F70"/>
    <w:rsid w:val="00963A23"/>
    <w:rsid w:val="00964973"/>
    <w:rsid w:val="00965E60"/>
    <w:rsid w:val="009664DC"/>
    <w:rsid w:val="00967015"/>
    <w:rsid w:val="00967EA6"/>
    <w:rsid w:val="00971074"/>
    <w:rsid w:val="00971455"/>
    <w:rsid w:val="009733F1"/>
    <w:rsid w:val="00973E05"/>
    <w:rsid w:val="00974F82"/>
    <w:rsid w:val="00975C11"/>
    <w:rsid w:val="00977594"/>
    <w:rsid w:val="009775ED"/>
    <w:rsid w:val="009810E1"/>
    <w:rsid w:val="009821CF"/>
    <w:rsid w:val="00984216"/>
    <w:rsid w:val="0098455D"/>
    <w:rsid w:val="00984BDA"/>
    <w:rsid w:val="00985551"/>
    <w:rsid w:val="00985F5D"/>
    <w:rsid w:val="0098620F"/>
    <w:rsid w:val="00986764"/>
    <w:rsid w:val="00986931"/>
    <w:rsid w:val="00986D87"/>
    <w:rsid w:val="00987529"/>
    <w:rsid w:val="00990728"/>
    <w:rsid w:val="009915A1"/>
    <w:rsid w:val="0099169F"/>
    <w:rsid w:val="00993EA0"/>
    <w:rsid w:val="00994060"/>
    <w:rsid w:val="00994CA0"/>
    <w:rsid w:val="0099588F"/>
    <w:rsid w:val="00995C18"/>
    <w:rsid w:val="00996522"/>
    <w:rsid w:val="00996FAF"/>
    <w:rsid w:val="009A0CB5"/>
    <w:rsid w:val="009A0DC8"/>
    <w:rsid w:val="009A0E3A"/>
    <w:rsid w:val="009A14E8"/>
    <w:rsid w:val="009A2B5E"/>
    <w:rsid w:val="009A3050"/>
    <w:rsid w:val="009A3117"/>
    <w:rsid w:val="009A3504"/>
    <w:rsid w:val="009A3893"/>
    <w:rsid w:val="009A5247"/>
    <w:rsid w:val="009A5DD1"/>
    <w:rsid w:val="009A636C"/>
    <w:rsid w:val="009A67FC"/>
    <w:rsid w:val="009A693E"/>
    <w:rsid w:val="009A6D98"/>
    <w:rsid w:val="009A7930"/>
    <w:rsid w:val="009B0C3E"/>
    <w:rsid w:val="009B0D59"/>
    <w:rsid w:val="009B143F"/>
    <w:rsid w:val="009B330B"/>
    <w:rsid w:val="009B36D4"/>
    <w:rsid w:val="009B3C9F"/>
    <w:rsid w:val="009B3E65"/>
    <w:rsid w:val="009B42AD"/>
    <w:rsid w:val="009B4702"/>
    <w:rsid w:val="009B4B5E"/>
    <w:rsid w:val="009B55DE"/>
    <w:rsid w:val="009B6413"/>
    <w:rsid w:val="009B65B1"/>
    <w:rsid w:val="009B6699"/>
    <w:rsid w:val="009B66AD"/>
    <w:rsid w:val="009B68F4"/>
    <w:rsid w:val="009B7967"/>
    <w:rsid w:val="009B7BE9"/>
    <w:rsid w:val="009C044D"/>
    <w:rsid w:val="009C0826"/>
    <w:rsid w:val="009C15A5"/>
    <w:rsid w:val="009C2209"/>
    <w:rsid w:val="009C2FBB"/>
    <w:rsid w:val="009C327B"/>
    <w:rsid w:val="009C3544"/>
    <w:rsid w:val="009C482B"/>
    <w:rsid w:val="009C4C76"/>
    <w:rsid w:val="009C5165"/>
    <w:rsid w:val="009C5956"/>
    <w:rsid w:val="009C6547"/>
    <w:rsid w:val="009C6587"/>
    <w:rsid w:val="009C6B5F"/>
    <w:rsid w:val="009C7F61"/>
    <w:rsid w:val="009D00EB"/>
    <w:rsid w:val="009D1228"/>
    <w:rsid w:val="009D22A9"/>
    <w:rsid w:val="009D2DE5"/>
    <w:rsid w:val="009D34C2"/>
    <w:rsid w:val="009D37ED"/>
    <w:rsid w:val="009D433B"/>
    <w:rsid w:val="009D465C"/>
    <w:rsid w:val="009D545F"/>
    <w:rsid w:val="009D67C3"/>
    <w:rsid w:val="009D7169"/>
    <w:rsid w:val="009D7562"/>
    <w:rsid w:val="009E039B"/>
    <w:rsid w:val="009E126A"/>
    <w:rsid w:val="009E1443"/>
    <w:rsid w:val="009E2341"/>
    <w:rsid w:val="009E2A7C"/>
    <w:rsid w:val="009E3CA9"/>
    <w:rsid w:val="009E3CE1"/>
    <w:rsid w:val="009E4229"/>
    <w:rsid w:val="009E4D2C"/>
    <w:rsid w:val="009E5095"/>
    <w:rsid w:val="009E6F25"/>
    <w:rsid w:val="009E7168"/>
    <w:rsid w:val="009E7301"/>
    <w:rsid w:val="009E7E40"/>
    <w:rsid w:val="009F0AD0"/>
    <w:rsid w:val="009F1104"/>
    <w:rsid w:val="009F13B7"/>
    <w:rsid w:val="009F2E72"/>
    <w:rsid w:val="009F3523"/>
    <w:rsid w:val="009F38AF"/>
    <w:rsid w:val="009F405C"/>
    <w:rsid w:val="009F440E"/>
    <w:rsid w:val="009F465E"/>
    <w:rsid w:val="009F46B0"/>
    <w:rsid w:val="009F6904"/>
    <w:rsid w:val="009F7E1B"/>
    <w:rsid w:val="00A00C96"/>
    <w:rsid w:val="00A00C97"/>
    <w:rsid w:val="00A00CF6"/>
    <w:rsid w:val="00A0168B"/>
    <w:rsid w:val="00A0193E"/>
    <w:rsid w:val="00A0194A"/>
    <w:rsid w:val="00A0315D"/>
    <w:rsid w:val="00A03410"/>
    <w:rsid w:val="00A04EF0"/>
    <w:rsid w:val="00A059F8"/>
    <w:rsid w:val="00A05E83"/>
    <w:rsid w:val="00A06407"/>
    <w:rsid w:val="00A0683C"/>
    <w:rsid w:val="00A069ED"/>
    <w:rsid w:val="00A072DB"/>
    <w:rsid w:val="00A0752C"/>
    <w:rsid w:val="00A105CB"/>
    <w:rsid w:val="00A117A3"/>
    <w:rsid w:val="00A11929"/>
    <w:rsid w:val="00A11C29"/>
    <w:rsid w:val="00A11C51"/>
    <w:rsid w:val="00A11D13"/>
    <w:rsid w:val="00A11DC9"/>
    <w:rsid w:val="00A12932"/>
    <w:rsid w:val="00A147C2"/>
    <w:rsid w:val="00A16CB4"/>
    <w:rsid w:val="00A17407"/>
    <w:rsid w:val="00A1749A"/>
    <w:rsid w:val="00A2034A"/>
    <w:rsid w:val="00A20599"/>
    <w:rsid w:val="00A2246B"/>
    <w:rsid w:val="00A256B9"/>
    <w:rsid w:val="00A25B3C"/>
    <w:rsid w:val="00A25E36"/>
    <w:rsid w:val="00A267E4"/>
    <w:rsid w:val="00A30046"/>
    <w:rsid w:val="00A30200"/>
    <w:rsid w:val="00A306C9"/>
    <w:rsid w:val="00A31DA2"/>
    <w:rsid w:val="00A3242D"/>
    <w:rsid w:val="00A32657"/>
    <w:rsid w:val="00A32D58"/>
    <w:rsid w:val="00A33975"/>
    <w:rsid w:val="00A35E90"/>
    <w:rsid w:val="00A35EF0"/>
    <w:rsid w:val="00A36146"/>
    <w:rsid w:val="00A36555"/>
    <w:rsid w:val="00A37100"/>
    <w:rsid w:val="00A373C5"/>
    <w:rsid w:val="00A40379"/>
    <w:rsid w:val="00A40439"/>
    <w:rsid w:val="00A41156"/>
    <w:rsid w:val="00A41A9B"/>
    <w:rsid w:val="00A41D7F"/>
    <w:rsid w:val="00A4229B"/>
    <w:rsid w:val="00A42A10"/>
    <w:rsid w:val="00A42CD6"/>
    <w:rsid w:val="00A449F1"/>
    <w:rsid w:val="00A45055"/>
    <w:rsid w:val="00A45620"/>
    <w:rsid w:val="00A47165"/>
    <w:rsid w:val="00A4724D"/>
    <w:rsid w:val="00A474AF"/>
    <w:rsid w:val="00A47B5A"/>
    <w:rsid w:val="00A5053A"/>
    <w:rsid w:val="00A506BB"/>
    <w:rsid w:val="00A51358"/>
    <w:rsid w:val="00A51384"/>
    <w:rsid w:val="00A514FB"/>
    <w:rsid w:val="00A51F00"/>
    <w:rsid w:val="00A536C9"/>
    <w:rsid w:val="00A561FC"/>
    <w:rsid w:val="00A56D54"/>
    <w:rsid w:val="00A56E4C"/>
    <w:rsid w:val="00A57ACA"/>
    <w:rsid w:val="00A613F6"/>
    <w:rsid w:val="00A62531"/>
    <w:rsid w:val="00A62AB4"/>
    <w:rsid w:val="00A6356D"/>
    <w:rsid w:val="00A66A12"/>
    <w:rsid w:val="00A67451"/>
    <w:rsid w:val="00A67BF9"/>
    <w:rsid w:val="00A700DA"/>
    <w:rsid w:val="00A70351"/>
    <w:rsid w:val="00A708FD"/>
    <w:rsid w:val="00A72CED"/>
    <w:rsid w:val="00A730D0"/>
    <w:rsid w:val="00A73A35"/>
    <w:rsid w:val="00A73C65"/>
    <w:rsid w:val="00A74A9B"/>
    <w:rsid w:val="00A74AB9"/>
    <w:rsid w:val="00A74C97"/>
    <w:rsid w:val="00A7526E"/>
    <w:rsid w:val="00A77618"/>
    <w:rsid w:val="00A77A68"/>
    <w:rsid w:val="00A77AC5"/>
    <w:rsid w:val="00A77FE6"/>
    <w:rsid w:val="00A80040"/>
    <w:rsid w:val="00A8055F"/>
    <w:rsid w:val="00A809CC"/>
    <w:rsid w:val="00A81BBA"/>
    <w:rsid w:val="00A82071"/>
    <w:rsid w:val="00A821AF"/>
    <w:rsid w:val="00A828BA"/>
    <w:rsid w:val="00A82918"/>
    <w:rsid w:val="00A83328"/>
    <w:rsid w:val="00A836FF"/>
    <w:rsid w:val="00A845A4"/>
    <w:rsid w:val="00A85E89"/>
    <w:rsid w:val="00A8765E"/>
    <w:rsid w:val="00A879AA"/>
    <w:rsid w:val="00A90EB2"/>
    <w:rsid w:val="00A91E00"/>
    <w:rsid w:val="00A91E50"/>
    <w:rsid w:val="00A91F2D"/>
    <w:rsid w:val="00A9269B"/>
    <w:rsid w:val="00A92EB7"/>
    <w:rsid w:val="00A92FC8"/>
    <w:rsid w:val="00A93763"/>
    <w:rsid w:val="00A947CF"/>
    <w:rsid w:val="00A94A38"/>
    <w:rsid w:val="00A95AB3"/>
    <w:rsid w:val="00A96330"/>
    <w:rsid w:val="00A96339"/>
    <w:rsid w:val="00A96424"/>
    <w:rsid w:val="00A97621"/>
    <w:rsid w:val="00AA09B3"/>
    <w:rsid w:val="00AA1723"/>
    <w:rsid w:val="00AA2093"/>
    <w:rsid w:val="00AA2373"/>
    <w:rsid w:val="00AA37B8"/>
    <w:rsid w:val="00AA383F"/>
    <w:rsid w:val="00AA3E4B"/>
    <w:rsid w:val="00AA474B"/>
    <w:rsid w:val="00AA4EB6"/>
    <w:rsid w:val="00AA5055"/>
    <w:rsid w:val="00AA6CF2"/>
    <w:rsid w:val="00AA7001"/>
    <w:rsid w:val="00AA7FD4"/>
    <w:rsid w:val="00AB0459"/>
    <w:rsid w:val="00AB0E4F"/>
    <w:rsid w:val="00AB25EF"/>
    <w:rsid w:val="00AB3A6B"/>
    <w:rsid w:val="00AB3ED2"/>
    <w:rsid w:val="00AB51C6"/>
    <w:rsid w:val="00AB67C8"/>
    <w:rsid w:val="00AB70EB"/>
    <w:rsid w:val="00AB7139"/>
    <w:rsid w:val="00AB7851"/>
    <w:rsid w:val="00AB7BFD"/>
    <w:rsid w:val="00AC0637"/>
    <w:rsid w:val="00AC0777"/>
    <w:rsid w:val="00AC11DF"/>
    <w:rsid w:val="00AC31A3"/>
    <w:rsid w:val="00AC361E"/>
    <w:rsid w:val="00AC3E19"/>
    <w:rsid w:val="00AC3E51"/>
    <w:rsid w:val="00AC5260"/>
    <w:rsid w:val="00AC698E"/>
    <w:rsid w:val="00AC70B1"/>
    <w:rsid w:val="00AD053E"/>
    <w:rsid w:val="00AD083F"/>
    <w:rsid w:val="00AD1248"/>
    <w:rsid w:val="00AD1FEF"/>
    <w:rsid w:val="00AD2C56"/>
    <w:rsid w:val="00AD4ECD"/>
    <w:rsid w:val="00AD6E42"/>
    <w:rsid w:val="00AD7292"/>
    <w:rsid w:val="00AD7656"/>
    <w:rsid w:val="00AD788D"/>
    <w:rsid w:val="00AE09EF"/>
    <w:rsid w:val="00AE1E20"/>
    <w:rsid w:val="00AE3A7C"/>
    <w:rsid w:val="00AE3C05"/>
    <w:rsid w:val="00AE3F26"/>
    <w:rsid w:val="00AE50B4"/>
    <w:rsid w:val="00AE519C"/>
    <w:rsid w:val="00AE53E2"/>
    <w:rsid w:val="00AE5D6C"/>
    <w:rsid w:val="00AE67DC"/>
    <w:rsid w:val="00AE68DA"/>
    <w:rsid w:val="00AF01A3"/>
    <w:rsid w:val="00AF0CF8"/>
    <w:rsid w:val="00AF1157"/>
    <w:rsid w:val="00AF41F1"/>
    <w:rsid w:val="00AF5257"/>
    <w:rsid w:val="00AF5399"/>
    <w:rsid w:val="00AF5894"/>
    <w:rsid w:val="00AF625F"/>
    <w:rsid w:val="00B007D5"/>
    <w:rsid w:val="00B00CB5"/>
    <w:rsid w:val="00B01511"/>
    <w:rsid w:val="00B023AB"/>
    <w:rsid w:val="00B02D2B"/>
    <w:rsid w:val="00B042C4"/>
    <w:rsid w:val="00B054C6"/>
    <w:rsid w:val="00B05E21"/>
    <w:rsid w:val="00B065D0"/>
    <w:rsid w:val="00B073ED"/>
    <w:rsid w:val="00B07DB2"/>
    <w:rsid w:val="00B07F2C"/>
    <w:rsid w:val="00B10BE7"/>
    <w:rsid w:val="00B10C19"/>
    <w:rsid w:val="00B119A7"/>
    <w:rsid w:val="00B1205F"/>
    <w:rsid w:val="00B1270F"/>
    <w:rsid w:val="00B13127"/>
    <w:rsid w:val="00B13B20"/>
    <w:rsid w:val="00B155C9"/>
    <w:rsid w:val="00B160A9"/>
    <w:rsid w:val="00B16A25"/>
    <w:rsid w:val="00B16B78"/>
    <w:rsid w:val="00B20237"/>
    <w:rsid w:val="00B214B9"/>
    <w:rsid w:val="00B21656"/>
    <w:rsid w:val="00B21DBF"/>
    <w:rsid w:val="00B223BA"/>
    <w:rsid w:val="00B227B7"/>
    <w:rsid w:val="00B23152"/>
    <w:rsid w:val="00B25054"/>
    <w:rsid w:val="00B255D3"/>
    <w:rsid w:val="00B27EE6"/>
    <w:rsid w:val="00B30765"/>
    <w:rsid w:val="00B31845"/>
    <w:rsid w:val="00B328DE"/>
    <w:rsid w:val="00B32F48"/>
    <w:rsid w:val="00B3396F"/>
    <w:rsid w:val="00B33C79"/>
    <w:rsid w:val="00B35A7A"/>
    <w:rsid w:val="00B365DE"/>
    <w:rsid w:val="00B367BB"/>
    <w:rsid w:val="00B36B08"/>
    <w:rsid w:val="00B36D21"/>
    <w:rsid w:val="00B3728D"/>
    <w:rsid w:val="00B37F95"/>
    <w:rsid w:val="00B4057F"/>
    <w:rsid w:val="00B4090F"/>
    <w:rsid w:val="00B410F8"/>
    <w:rsid w:val="00B4164A"/>
    <w:rsid w:val="00B42689"/>
    <w:rsid w:val="00B464DD"/>
    <w:rsid w:val="00B46A25"/>
    <w:rsid w:val="00B51296"/>
    <w:rsid w:val="00B5168A"/>
    <w:rsid w:val="00B51F03"/>
    <w:rsid w:val="00B52127"/>
    <w:rsid w:val="00B52150"/>
    <w:rsid w:val="00B52D3C"/>
    <w:rsid w:val="00B545A7"/>
    <w:rsid w:val="00B54CDA"/>
    <w:rsid w:val="00B554FD"/>
    <w:rsid w:val="00B5572E"/>
    <w:rsid w:val="00B567B1"/>
    <w:rsid w:val="00B576E9"/>
    <w:rsid w:val="00B57733"/>
    <w:rsid w:val="00B607DE"/>
    <w:rsid w:val="00B60888"/>
    <w:rsid w:val="00B60DCE"/>
    <w:rsid w:val="00B62B39"/>
    <w:rsid w:val="00B6385A"/>
    <w:rsid w:val="00B651C8"/>
    <w:rsid w:val="00B65661"/>
    <w:rsid w:val="00B6699B"/>
    <w:rsid w:val="00B66C23"/>
    <w:rsid w:val="00B66D3C"/>
    <w:rsid w:val="00B66E0F"/>
    <w:rsid w:val="00B672CC"/>
    <w:rsid w:val="00B711C0"/>
    <w:rsid w:val="00B71418"/>
    <w:rsid w:val="00B71F33"/>
    <w:rsid w:val="00B72BF8"/>
    <w:rsid w:val="00B733BB"/>
    <w:rsid w:val="00B7422D"/>
    <w:rsid w:val="00B7496F"/>
    <w:rsid w:val="00B75097"/>
    <w:rsid w:val="00B75DC8"/>
    <w:rsid w:val="00B7651F"/>
    <w:rsid w:val="00B77BC1"/>
    <w:rsid w:val="00B80523"/>
    <w:rsid w:val="00B81FC2"/>
    <w:rsid w:val="00B8260B"/>
    <w:rsid w:val="00B82671"/>
    <w:rsid w:val="00B82F74"/>
    <w:rsid w:val="00B830BF"/>
    <w:rsid w:val="00B830F6"/>
    <w:rsid w:val="00B836FB"/>
    <w:rsid w:val="00B83AC9"/>
    <w:rsid w:val="00B84288"/>
    <w:rsid w:val="00B853A7"/>
    <w:rsid w:val="00B87F07"/>
    <w:rsid w:val="00B90B24"/>
    <w:rsid w:val="00B90CCC"/>
    <w:rsid w:val="00B90D9F"/>
    <w:rsid w:val="00B92CA5"/>
    <w:rsid w:val="00B936A2"/>
    <w:rsid w:val="00B95522"/>
    <w:rsid w:val="00B9770A"/>
    <w:rsid w:val="00B97C72"/>
    <w:rsid w:val="00BA0A93"/>
    <w:rsid w:val="00BA26C5"/>
    <w:rsid w:val="00BA39DD"/>
    <w:rsid w:val="00BA6A14"/>
    <w:rsid w:val="00BA723C"/>
    <w:rsid w:val="00BA748F"/>
    <w:rsid w:val="00BB0129"/>
    <w:rsid w:val="00BB04BD"/>
    <w:rsid w:val="00BB245D"/>
    <w:rsid w:val="00BB4ABE"/>
    <w:rsid w:val="00BB4BAC"/>
    <w:rsid w:val="00BB50A7"/>
    <w:rsid w:val="00BB514B"/>
    <w:rsid w:val="00BB56B0"/>
    <w:rsid w:val="00BB58BF"/>
    <w:rsid w:val="00BB59F6"/>
    <w:rsid w:val="00BB5CE2"/>
    <w:rsid w:val="00BB6439"/>
    <w:rsid w:val="00BB6A8C"/>
    <w:rsid w:val="00BB70E2"/>
    <w:rsid w:val="00BC0040"/>
    <w:rsid w:val="00BC0555"/>
    <w:rsid w:val="00BC0E8E"/>
    <w:rsid w:val="00BC1458"/>
    <w:rsid w:val="00BC19CD"/>
    <w:rsid w:val="00BC2F42"/>
    <w:rsid w:val="00BC34FC"/>
    <w:rsid w:val="00BC4F39"/>
    <w:rsid w:val="00BC5382"/>
    <w:rsid w:val="00BC545E"/>
    <w:rsid w:val="00BC6E23"/>
    <w:rsid w:val="00BC7F12"/>
    <w:rsid w:val="00BD1AD7"/>
    <w:rsid w:val="00BD305B"/>
    <w:rsid w:val="00BD396F"/>
    <w:rsid w:val="00BD3C00"/>
    <w:rsid w:val="00BD45E1"/>
    <w:rsid w:val="00BD5CEE"/>
    <w:rsid w:val="00BD60E6"/>
    <w:rsid w:val="00BD7779"/>
    <w:rsid w:val="00BE0A7B"/>
    <w:rsid w:val="00BE0AE2"/>
    <w:rsid w:val="00BE14F4"/>
    <w:rsid w:val="00BE1741"/>
    <w:rsid w:val="00BE1ADD"/>
    <w:rsid w:val="00BE21A9"/>
    <w:rsid w:val="00BE2C94"/>
    <w:rsid w:val="00BE2DD2"/>
    <w:rsid w:val="00BE351D"/>
    <w:rsid w:val="00BE4F55"/>
    <w:rsid w:val="00BE5376"/>
    <w:rsid w:val="00BE5DF5"/>
    <w:rsid w:val="00BE734D"/>
    <w:rsid w:val="00BE7AA4"/>
    <w:rsid w:val="00BF0540"/>
    <w:rsid w:val="00BF0560"/>
    <w:rsid w:val="00BF0598"/>
    <w:rsid w:val="00BF07C5"/>
    <w:rsid w:val="00BF0B19"/>
    <w:rsid w:val="00BF1802"/>
    <w:rsid w:val="00BF1B54"/>
    <w:rsid w:val="00BF1EC6"/>
    <w:rsid w:val="00BF3368"/>
    <w:rsid w:val="00BF51C0"/>
    <w:rsid w:val="00BF7B42"/>
    <w:rsid w:val="00C00E98"/>
    <w:rsid w:val="00C01919"/>
    <w:rsid w:val="00C0270A"/>
    <w:rsid w:val="00C03235"/>
    <w:rsid w:val="00C05D65"/>
    <w:rsid w:val="00C05ED5"/>
    <w:rsid w:val="00C06B03"/>
    <w:rsid w:val="00C07649"/>
    <w:rsid w:val="00C10413"/>
    <w:rsid w:val="00C10A47"/>
    <w:rsid w:val="00C115B8"/>
    <w:rsid w:val="00C11C7C"/>
    <w:rsid w:val="00C12005"/>
    <w:rsid w:val="00C122E7"/>
    <w:rsid w:val="00C125DC"/>
    <w:rsid w:val="00C13A30"/>
    <w:rsid w:val="00C14121"/>
    <w:rsid w:val="00C15A1A"/>
    <w:rsid w:val="00C16054"/>
    <w:rsid w:val="00C1630D"/>
    <w:rsid w:val="00C17998"/>
    <w:rsid w:val="00C20B89"/>
    <w:rsid w:val="00C221BF"/>
    <w:rsid w:val="00C227EC"/>
    <w:rsid w:val="00C22C50"/>
    <w:rsid w:val="00C24236"/>
    <w:rsid w:val="00C24283"/>
    <w:rsid w:val="00C24ADA"/>
    <w:rsid w:val="00C2546C"/>
    <w:rsid w:val="00C254B0"/>
    <w:rsid w:val="00C263D5"/>
    <w:rsid w:val="00C26EA7"/>
    <w:rsid w:val="00C2752B"/>
    <w:rsid w:val="00C31698"/>
    <w:rsid w:val="00C318B0"/>
    <w:rsid w:val="00C32650"/>
    <w:rsid w:val="00C329DF"/>
    <w:rsid w:val="00C33935"/>
    <w:rsid w:val="00C34B84"/>
    <w:rsid w:val="00C34CC1"/>
    <w:rsid w:val="00C3574D"/>
    <w:rsid w:val="00C35A2B"/>
    <w:rsid w:val="00C3638A"/>
    <w:rsid w:val="00C3724D"/>
    <w:rsid w:val="00C37C7A"/>
    <w:rsid w:val="00C37EB9"/>
    <w:rsid w:val="00C40BA9"/>
    <w:rsid w:val="00C40E6D"/>
    <w:rsid w:val="00C415DE"/>
    <w:rsid w:val="00C42C0E"/>
    <w:rsid w:val="00C42E9E"/>
    <w:rsid w:val="00C43159"/>
    <w:rsid w:val="00C43A5D"/>
    <w:rsid w:val="00C44197"/>
    <w:rsid w:val="00C4454F"/>
    <w:rsid w:val="00C44CB4"/>
    <w:rsid w:val="00C4667B"/>
    <w:rsid w:val="00C46D60"/>
    <w:rsid w:val="00C47B96"/>
    <w:rsid w:val="00C51B0B"/>
    <w:rsid w:val="00C524EE"/>
    <w:rsid w:val="00C527C4"/>
    <w:rsid w:val="00C534CD"/>
    <w:rsid w:val="00C5682D"/>
    <w:rsid w:val="00C56BB2"/>
    <w:rsid w:val="00C60ADD"/>
    <w:rsid w:val="00C61165"/>
    <w:rsid w:val="00C61D56"/>
    <w:rsid w:val="00C62460"/>
    <w:rsid w:val="00C648DA"/>
    <w:rsid w:val="00C6513A"/>
    <w:rsid w:val="00C6693C"/>
    <w:rsid w:val="00C66A91"/>
    <w:rsid w:val="00C6739D"/>
    <w:rsid w:val="00C70D48"/>
    <w:rsid w:val="00C70EA4"/>
    <w:rsid w:val="00C712E9"/>
    <w:rsid w:val="00C71339"/>
    <w:rsid w:val="00C71654"/>
    <w:rsid w:val="00C72193"/>
    <w:rsid w:val="00C72575"/>
    <w:rsid w:val="00C728CE"/>
    <w:rsid w:val="00C72FEF"/>
    <w:rsid w:val="00C73BDE"/>
    <w:rsid w:val="00C7433C"/>
    <w:rsid w:val="00C74F45"/>
    <w:rsid w:val="00C76A9D"/>
    <w:rsid w:val="00C771C3"/>
    <w:rsid w:val="00C7728D"/>
    <w:rsid w:val="00C82C30"/>
    <w:rsid w:val="00C83906"/>
    <w:rsid w:val="00C83C30"/>
    <w:rsid w:val="00C843D8"/>
    <w:rsid w:val="00C8479C"/>
    <w:rsid w:val="00C84AEF"/>
    <w:rsid w:val="00C84C41"/>
    <w:rsid w:val="00C84D85"/>
    <w:rsid w:val="00C86201"/>
    <w:rsid w:val="00C862F6"/>
    <w:rsid w:val="00C86905"/>
    <w:rsid w:val="00C879E9"/>
    <w:rsid w:val="00C87A6F"/>
    <w:rsid w:val="00C87D78"/>
    <w:rsid w:val="00C87EAD"/>
    <w:rsid w:val="00C908DF"/>
    <w:rsid w:val="00C90A53"/>
    <w:rsid w:val="00C915A0"/>
    <w:rsid w:val="00C91869"/>
    <w:rsid w:val="00C922CA"/>
    <w:rsid w:val="00C92A6C"/>
    <w:rsid w:val="00C93C98"/>
    <w:rsid w:val="00C940EE"/>
    <w:rsid w:val="00C94D49"/>
    <w:rsid w:val="00C95E66"/>
    <w:rsid w:val="00CA1003"/>
    <w:rsid w:val="00CA1BCA"/>
    <w:rsid w:val="00CA25BA"/>
    <w:rsid w:val="00CA310B"/>
    <w:rsid w:val="00CA3705"/>
    <w:rsid w:val="00CA4EBA"/>
    <w:rsid w:val="00CA4F4C"/>
    <w:rsid w:val="00CA532A"/>
    <w:rsid w:val="00CA5387"/>
    <w:rsid w:val="00CA60B9"/>
    <w:rsid w:val="00CA6297"/>
    <w:rsid w:val="00CA6DDD"/>
    <w:rsid w:val="00CA7607"/>
    <w:rsid w:val="00CB17A9"/>
    <w:rsid w:val="00CB1E2C"/>
    <w:rsid w:val="00CB3746"/>
    <w:rsid w:val="00CB3861"/>
    <w:rsid w:val="00CB3D97"/>
    <w:rsid w:val="00CB43C5"/>
    <w:rsid w:val="00CB4CE6"/>
    <w:rsid w:val="00CB5003"/>
    <w:rsid w:val="00CB625A"/>
    <w:rsid w:val="00CB63F3"/>
    <w:rsid w:val="00CB6AA6"/>
    <w:rsid w:val="00CB7234"/>
    <w:rsid w:val="00CB73A2"/>
    <w:rsid w:val="00CB78AA"/>
    <w:rsid w:val="00CC0C02"/>
    <w:rsid w:val="00CC18C1"/>
    <w:rsid w:val="00CC1AEB"/>
    <w:rsid w:val="00CC1E45"/>
    <w:rsid w:val="00CC220E"/>
    <w:rsid w:val="00CC3031"/>
    <w:rsid w:val="00CC3277"/>
    <w:rsid w:val="00CC3E58"/>
    <w:rsid w:val="00CC4EDB"/>
    <w:rsid w:val="00CC4F92"/>
    <w:rsid w:val="00CC58CE"/>
    <w:rsid w:val="00CC631A"/>
    <w:rsid w:val="00CC7160"/>
    <w:rsid w:val="00CD1394"/>
    <w:rsid w:val="00CD1783"/>
    <w:rsid w:val="00CD17A0"/>
    <w:rsid w:val="00CD3B9A"/>
    <w:rsid w:val="00CD429D"/>
    <w:rsid w:val="00CD4761"/>
    <w:rsid w:val="00CD5198"/>
    <w:rsid w:val="00CD5283"/>
    <w:rsid w:val="00CD646F"/>
    <w:rsid w:val="00CD66DE"/>
    <w:rsid w:val="00CD68B3"/>
    <w:rsid w:val="00CD76A3"/>
    <w:rsid w:val="00CD78DC"/>
    <w:rsid w:val="00CD79CD"/>
    <w:rsid w:val="00CE0640"/>
    <w:rsid w:val="00CE1162"/>
    <w:rsid w:val="00CE175D"/>
    <w:rsid w:val="00CE248D"/>
    <w:rsid w:val="00CE3432"/>
    <w:rsid w:val="00CE465F"/>
    <w:rsid w:val="00CE4B1C"/>
    <w:rsid w:val="00CE4DD5"/>
    <w:rsid w:val="00CE54EB"/>
    <w:rsid w:val="00CE6186"/>
    <w:rsid w:val="00CF1AC7"/>
    <w:rsid w:val="00CF1DBD"/>
    <w:rsid w:val="00CF1FA6"/>
    <w:rsid w:val="00CF204E"/>
    <w:rsid w:val="00CF2635"/>
    <w:rsid w:val="00CF2956"/>
    <w:rsid w:val="00CF3FBE"/>
    <w:rsid w:val="00CF3FC9"/>
    <w:rsid w:val="00CF459F"/>
    <w:rsid w:val="00CF5297"/>
    <w:rsid w:val="00CF53F4"/>
    <w:rsid w:val="00CF577E"/>
    <w:rsid w:val="00CF5A4E"/>
    <w:rsid w:val="00CF6E2F"/>
    <w:rsid w:val="00CF71A1"/>
    <w:rsid w:val="00CF720A"/>
    <w:rsid w:val="00CF738E"/>
    <w:rsid w:val="00D017EF"/>
    <w:rsid w:val="00D0218E"/>
    <w:rsid w:val="00D0335A"/>
    <w:rsid w:val="00D03A14"/>
    <w:rsid w:val="00D03D9E"/>
    <w:rsid w:val="00D04361"/>
    <w:rsid w:val="00D054A5"/>
    <w:rsid w:val="00D06D52"/>
    <w:rsid w:val="00D07C1B"/>
    <w:rsid w:val="00D10E59"/>
    <w:rsid w:val="00D11388"/>
    <w:rsid w:val="00D114FE"/>
    <w:rsid w:val="00D119E9"/>
    <w:rsid w:val="00D128C2"/>
    <w:rsid w:val="00D12DD0"/>
    <w:rsid w:val="00D130BD"/>
    <w:rsid w:val="00D14213"/>
    <w:rsid w:val="00D152B6"/>
    <w:rsid w:val="00D15A77"/>
    <w:rsid w:val="00D16382"/>
    <w:rsid w:val="00D164EE"/>
    <w:rsid w:val="00D17121"/>
    <w:rsid w:val="00D207D7"/>
    <w:rsid w:val="00D208CE"/>
    <w:rsid w:val="00D20FA1"/>
    <w:rsid w:val="00D20FDB"/>
    <w:rsid w:val="00D211F9"/>
    <w:rsid w:val="00D2170E"/>
    <w:rsid w:val="00D221D9"/>
    <w:rsid w:val="00D22C65"/>
    <w:rsid w:val="00D242A3"/>
    <w:rsid w:val="00D24822"/>
    <w:rsid w:val="00D24BD4"/>
    <w:rsid w:val="00D266CC"/>
    <w:rsid w:val="00D26D42"/>
    <w:rsid w:val="00D2706C"/>
    <w:rsid w:val="00D27FEB"/>
    <w:rsid w:val="00D305CE"/>
    <w:rsid w:val="00D30608"/>
    <w:rsid w:val="00D3072B"/>
    <w:rsid w:val="00D3144A"/>
    <w:rsid w:val="00D31AD6"/>
    <w:rsid w:val="00D32527"/>
    <w:rsid w:val="00D32739"/>
    <w:rsid w:val="00D33D9B"/>
    <w:rsid w:val="00D34377"/>
    <w:rsid w:val="00D34446"/>
    <w:rsid w:val="00D345E0"/>
    <w:rsid w:val="00D3674B"/>
    <w:rsid w:val="00D408AA"/>
    <w:rsid w:val="00D42597"/>
    <w:rsid w:val="00D42A60"/>
    <w:rsid w:val="00D42EF2"/>
    <w:rsid w:val="00D431B4"/>
    <w:rsid w:val="00D442BB"/>
    <w:rsid w:val="00D44794"/>
    <w:rsid w:val="00D458F1"/>
    <w:rsid w:val="00D46D01"/>
    <w:rsid w:val="00D4749D"/>
    <w:rsid w:val="00D47D79"/>
    <w:rsid w:val="00D47DE7"/>
    <w:rsid w:val="00D51275"/>
    <w:rsid w:val="00D51B00"/>
    <w:rsid w:val="00D51FDF"/>
    <w:rsid w:val="00D52D4B"/>
    <w:rsid w:val="00D53131"/>
    <w:rsid w:val="00D54E3A"/>
    <w:rsid w:val="00D551F6"/>
    <w:rsid w:val="00D556D5"/>
    <w:rsid w:val="00D56095"/>
    <w:rsid w:val="00D57609"/>
    <w:rsid w:val="00D6043A"/>
    <w:rsid w:val="00D625A5"/>
    <w:rsid w:val="00D637FE"/>
    <w:rsid w:val="00D63A12"/>
    <w:rsid w:val="00D64123"/>
    <w:rsid w:val="00D6457B"/>
    <w:rsid w:val="00D649B1"/>
    <w:rsid w:val="00D65C60"/>
    <w:rsid w:val="00D65D68"/>
    <w:rsid w:val="00D6695E"/>
    <w:rsid w:val="00D670A1"/>
    <w:rsid w:val="00D67681"/>
    <w:rsid w:val="00D70424"/>
    <w:rsid w:val="00D70B9B"/>
    <w:rsid w:val="00D70F09"/>
    <w:rsid w:val="00D71798"/>
    <w:rsid w:val="00D7181C"/>
    <w:rsid w:val="00D72A09"/>
    <w:rsid w:val="00D7409B"/>
    <w:rsid w:val="00D751D0"/>
    <w:rsid w:val="00D759D2"/>
    <w:rsid w:val="00D75B0C"/>
    <w:rsid w:val="00D7636F"/>
    <w:rsid w:val="00D77DA8"/>
    <w:rsid w:val="00D80336"/>
    <w:rsid w:val="00D805F3"/>
    <w:rsid w:val="00D808E4"/>
    <w:rsid w:val="00D81584"/>
    <w:rsid w:val="00D864B2"/>
    <w:rsid w:val="00D864E2"/>
    <w:rsid w:val="00D8765E"/>
    <w:rsid w:val="00D87A19"/>
    <w:rsid w:val="00D87C1F"/>
    <w:rsid w:val="00D87C85"/>
    <w:rsid w:val="00D90066"/>
    <w:rsid w:val="00D9109B"/>
    <w:rsid w:val="00D91458"/>
    <w:rsid w:val="00D918F9"/>
    <w:rsid w:val="00D91FC2"/>
    <w:rsid w:val="00D922F8"/>
    <w:rsid w:val="00D922FA"/>
    <w:rsid w:val="00D9266F"/>
    <w:rsid w:val="00D926CA"/>
    <w:rsid w:val="00D93FFA"/>
    <w:rsid w:val="00D9467B"/>
    <w:rsid w:val="00D94CF1"/>
    <w:rsid w:val="00D95C47"/>
    <w:rsid w:val="00D97A05"/>
    <w:rsid w:val="00DA0AE5"/>
    <w:rsid w:val="00DA21D6"/>
    <w:rsid w:val="00DA2FA7"/>
    <w:rsid w:val="00DA3276"/>
    <w:rsid w:val="00DA36DD"/>
    <w:rsid w:val="00DA3BB8"/>
    <w:rsid w:val="00DA3C70"/>
    <w:rsid w:val="00DA426C"/>
    <w:rsid w:val="00DA52D4"/>
    <w:rsid w:val="00DA5593"/>
    <w:rsid w:val="00DA716D"/>
    <w:rsid w:val="00DB0CF7"/>
    <w:rsid w:val="00DB15FC"/>
    <w:rsid w:val="00DB1EE3"/>
    <w:rsid w:val="00DB488F"/>
    <w:rsid w:val="00DB5F73"/>
    <w:rsid w:val="00DB69C8"/>
    <w:rsid w:val="00DB72DB"/>
    <w:rsid w:val="00DB7702"/>
    <w:rsid w:val="00DB7D6E"/>
    <w:rsid w:val="00DB7D7F"/>
    <w:rsid w:val="00DC00E0"/>
    <w:rsid w:val="00DC0503"/>
    <w:rsid w:val="00DC132C"/>
    <w:rsid w:val="00DC151E"/>
    <w:rsid w:val="00DC1F62"/>
    <w:rsid w:val="00DC4DF8"/>
    <w:rsid w:val="00DC586C"/>
    <w:rsid w:val="00DC5AC4"/>
    <w:rsid w:val="00DC5B42"/>
    <w:rsid w:val="00DC6391"/>
    <w:rsid w:val="00DC6611"/>
    <w:rsid w:val="00DC6B7C"/>
    <w:rsid w:val="00DC6E10"/>
    <w:rsid w:val="00DD0EFD"/>
    <w:rsid w:val="00DD151D"/>
    <w:rsid w:val="00DD1701"/>
    <w:rsid w:val="00DD1760"/>
    <w:rsid w:val="00DD304E"/>
    <w:rsid w:val="00DD3657"/>
    <w:rsid w:val="00DD57B8"/>
    <w:rsid w:val="00DD631B"/>
    <w:rsid w:val="00DD6E73"/>
    <w:rsid w:val="00DD6F67"/>
    <w:rsid w:val="00DD7AB1"/>
    <w:rsid w:val="00DD7BC8"/>
    <w:rsid w:val="00DD7E2A"/>
    <w:rsid w:val="00DE0292"/>
    <w:rsid w:val="00DE0C1E"/>
    <w:rsid w:val="00DE1C82"/>
    <w:rsid w:val="00DE2906"/>
    <w:rsid w:val="00DE2F84"/>
    <w:rsid w:val="00DE38F9"/>
    <w:rsid w:val="00DE50BC"/>
    <w:rsid w:val="00DE57D1"/>
    <w:rsid w:val="00DE62DA"/>
    <w:rsid w:val="00DE6EE4"/>
    <w:rsid w:val="00DE753B"/>
    <w:rsid w:val="00DE7AD8"/>
    <w:rsid w:val="00DF00DC"/>
    <w:rsid w:val="00DF0462"/>
    <w:rsid w:val="00DF0821"/>
    <w:rsid w:val="00DF0B7A"/>
    <w:rsid w:val="00DF10B4"/>
    <w:rsid w:val="00DF1A16"/>
    <w:rsid w:val="00DF28ED"/>
    <w:rsid w:val="00DF2D74"/>
    <w:rsid w:val="00DF33DC"/>
    <w:rsid w:val="00DF432D"/>
    <w:rsid w:val="00DF4DA4"/>
    <w:rsid w:val="00DF58CD"/>
    <w:rsid w:val="00DF6D72"/>
    <w:rsid w:val="00DF6E68"/>
    <w:rsid w:val="00DF74EB"/>
    <w:rsid w:val="00DF7663"/>
    <w:rsid w:val="00DF79AC"/>
    <w:rsid w:val="00DF7AA2"/>
    <w:rsid w:val="00DF7C43"/>
    <w:rsid w:val="00E0029A"/>
    <w:rsid w:val="00E0055B"/>
    <w:rsid w:val="00E012B0"/>
    <w:rsid w:val="00E01358"/>
    <w:rsid w:val="00E01AD2"/>
    <w:rsid w:val="00E01DDC"/>
    <w:rsid w:val="00E01E26"/>
    <w:rsid w:val="00E01E9D"/>
    <w:rsid w:val="00E02461"/>
    <w:rsid w:val="00E02C07"/>
    <w:rsid w:val="00E02EAA"/>
    <w:rsid w:val="00E03D0B"/>
    <w:rsid w:val="00E04CCD"/>
    <w:rsid w:val="00E056B5"/>
    <w:rsid w:val="00E0570B"/>
    <w:rsid w:val="00E0593F"/>
    <w:rsid w:val="00E05E7E"/>
    <w:rsid w:val="00E0640F"/>
    <w:rsid w:val="00E0672D"/>
    <w:rsid w:val="00E071A8"/>
    <w:rsid w:val="00E101FE"/>
    <w:rsid w:val="00E105CD"/>
    <w:rsid w:val="00E109EA"/>
    <w:rsid w:val="00E10AC6"/>
    <w:rsid w:val="00E13B64"/>
    <w:rsid w:val="00E14A0B"/>
    <w:rsid w:val="00E15487"/>
    <w:rsid w:val="00E161DF"/>
    <w:rsid w:val="00E1623E"/>
    <w:rsid w:val="00E16AA2"/>
    <w:rsid w:val="00E1750A"/>
    <w:rsid w:val="00E179AE"/>
    <w:rsid w:val="00E17EB3"/>
    <w:rsid w:val="00E20164"/>
    <w:rsid w:val="00E2124C"/>
    <w:rsid w:val="00E21E0B"/>
    <w:rsid w:val="00E22920"/>
    <w:rsid w:val="00E24758"/>
    <w:rsid w:val="00E25288"/>
    <w:rsid w:val="00E26C9D"/>
    <w:rsid w:val="00E2758F"/>
    <w:rsid w:val="00E30F37"/>
    <w:rsid w:val="00E312C3"/>
    <w:rsid w:val="00E3140A"/>
    <w:rsid w:val="00E316CA"/>
    <w:rsid w:val="00E32016"/>
    <w:rsid w:val="00E3245B"/>
    <w:rsid w:val="00E32671"/>
    <w:rsid w:val="00E32CDC"/>
    <w:rsid w:val="00E33174"/>
    <w:rsid w:val="00E33AA4"/>
    <w:rsid w:val="00E33E59"/>
    <w:rsid w:val="00E33E8A"/>
    <w:rsid w:val="00E35EBF"/>
    <w:rsid w:val="00E36C25"/>
    <w:rsid w:val="00E37598"/>
    <w:rsid w:val="00E3793C"/>
    <w:rsid w:val="00E400AC"/>
    <w:rsid w:val="00E4094B"/>
    <w:rsid w:val="00E40BC0"/>
    <w:rsid w:val="00E40DA3"/>
    <w:rsid w:val="00E415EE"/>
    <w:rsid w:val="00E41621"/>
    <w:rsid w:val="00E427DF"/>
    <w:rsid w:val="00E42D66"/>
    <w:rsid w:val="00E4333D"/>
    <w:rsid w:val="00E446C7"/>
    <w:rsid w:val="00E448A2"/>
    <w:rsid w:val="00E44AF8"/>
    <w:rsid w:val="00E44C27"/>
    <w:rsid w:val="00E453C9"/>
    <w:rsid w:val="00E45AAE"/>
    <w:rsid w:val="00E47684"/>
    <w:rsid w:val="00E47E6C"/>
    <w:rsid w:val="00E505EC"/>
    <w:rsid w:val="00E52180"/>
    <w:rsid w:val="00E523AF"/>
    <w:rsid w:val="00E52ADA"/>
    <w:rsid w:val="00E52F14"/>
    <w:rsid w:val="00E5519C"/>
    <w:rsid w:val="00E5535A"/>
    <w:rsid w:val="00E55A2C"/>
    <w:rsid w:val="00E55D27"/>
    <w:rsid w:val="00E5615C"/>
    <w:rsid w:val="00E565D7"/>
    <w:rsid w:val="00E578A1"/>
    <w:rsid w:val="00E57DB0"/>
    <w:rsid w:val="00E6091D"/>
    <w:rsid w:val="00E61011"/>
    <w:rsid w:val="00E61067"/>
    <w:rsid w:val="00E62619"/>
    <w:rsid w:val="00E62867"/>
    <w:rsid w:val="00E62CE8"/>
    <w:rsid w:val="00E62EED"/>
    <w:rsid w:val="00E63B71"/>
    <w:rsid w:val="00E63C45"/>
    <w:rsid w:val="00E64AFF"/>
    <w:rsid w:val="00E64B7C"/>
    <w:rsid w:val="00E64FE5"/>
    <w:rsid w:val="00E661F1"/>
    <w:rsid w:val="00E66510"/>
    <w:rsid w:val="00E707E3"/>
    <w:rsid w:val="00E711D6"/>
    <w:rsid w:val="00E723E2"/>
    <w:rsid w:val="00E751CD"/>
    <w:rsid w:val="00E75609"/>
    <w:rsid w:val="00E769DE"/>
    <w:rsid w:val="00E7777A"/>
    <w:rsid w:val="00E77BF4"/>
    <w:rsid w:val="00E80A01"/>
    <w:rsid w:val="00E80B88"/>
    <w:rsid w:val="00E81CA1"/>
    <w:rsid w:val="00E837AC"/>
    <w:rsid w:val="00E84612"/>
    <w:rsid w:val="00E84A85"/>
    <w:rsid w:val="00E84F0A"/>
    <w:rsid w:val="00E855CB"/>
    <w:rsid w:val="00E8571B"/>
    <w:rsid w:val="00E85CD1"/>
    <w:rsid w:val="00E862F3"/>
    <w:rsid w:val="00E87A33"/>
    <w:rsid w:val="00E9093B"/>
    <w:rsid w:val="00E90D53"/>
    <w:rsid w:val="00E911B4"/>
    <w:rsid w:val="00E919E3"/>
    <w:rsid w:val="00E9306F"/>
    <w:rsid w:val="00E94939"/>
    <w:rsid w:val="00E94C41"/>
    <w:rsid w:val="00E9552E"/>
    <w:rsid w:val="00EA01AE"/>
    <w:rsid w:val="00EA2605"/>
    <w:rsid w:val="00EA294D"/>
    <w:rsid w:val="00EA4339"/>
    <w:rsid w:val="00EA5504"/>
    <w:rsid w:val="00EA55D1"/>
    <w:rsid w:val="00EA56FC"/>
    <w:rsid w:val="00EA749E"/>
    <w:rsid w:val="00EB045B"/>
    <w:rsid w:val="00EB0B68"/>
    <w:rsid w:val="00EB1498"/>
    <w:rsid w:val="00EB2543"/>
    <w:rsid w:val="00EB36F7"/>
    <w:rsid w:val="00EB3A66"/>
    <w:rsid w:val="00EB4258"/>
    <w:rsid w:val="00EB46D8"/>
    <w:rsid w:val="00EB5EC0"/>
    <w:rsid w:val="00EB72F5"/>
    <w:rsid w:val="00EB76ED"/>
    <w:rsid w:val="00EC003D"/>
    <w:rsid w:val="00EC04A2"/>
    <w:rsid w:val="00EC0629"/>
    <w:rsid w:val="00EC14E4"/>
    <w:rsid w:val="00EC14EB"/>
    <w:rsid w:val="00EC18BC"/>
    <w:rsid w:val="00EC19B3"/>
    <w:rsid w:val="00EC1AB3"/>
    <w:rsid w:val="00EC384B"/>
    <w:rsid w:val="00EC40E9"/>
    <w:rsid w:val="00EC54D3"/>
    <w:rsid w:val="00EC597E"/>
    <w:rsid w:val="00EC607E"/>
    <w:rsid w:val="00EC64D6"/>
    <w:rsid w:val="00EC6959"/>
    <w:rsid w:val="00EC7A67"/>
    <w:rsid w:val="00EC7EE0"/>
    <w:rsid w:val="00ED0D0A"/>
    <w:rsid w:val="00ED13B3"/>
    <w:rsid w:val="00ED2C66"/>
    <w:rsid w:val="00ED3617"/>
    <w:rsid w:val="00ED41D0"/>
    <w:rsid w:val="00ED517A"/>
    <w:rsid w:val="00ED6B5E"/>
    <w:rsid w:val="00ED6ED9"/>
    <w:rsid w:val="00ED73FC"/>
    <w:rsid w:val="00ED781E"/>
    <w:rsid w:val="00EE015F"/>
    <w:rsid w:val="00EE0E87"/>
    <w:rsid w:val="00EE215F"/>
    <w:rsid w:val="00EE265B"/>
    <w:rsid w:val="00EE2727"/>
    <w:rsid w:val="00EE37E4"/>
    <w:rsid w:val="00EE4E31"/>
    <w:rsid w:val="00EE56FF"/>
    <w:rsid w:val="00EE5A97"/>
    <w:rsid w:val="00EE63DB"/>
    <w:rsid w:val="00EE6542"/>
    <w:rsid w:val="00EE67F1"/>
    <w:rsid w:val="00EE6876"/>
    <w:rsid w:val="00EE6974"/>
    <w:rsid w:val="00EE7BE5"/>
    <w:rsid w:val="00EE7DA4"/>
    <w:rsid w:val="00EF15FE"/>
    <w:rsid w:val="00EF161B"/>
    <w:rsid w:val="00EF2279"/>
    <w:rsid w:val="00EF418E"/>
    <w:rsid w:val="00EF4451"/>
    <w:rsid w:val="00EF4BC4"/>
    <w:rsid w:val="00EF4C7A"/>
    <w:rsid w:val="00EF57B8"/>
    <w:rsid w:val="00EF6983"/>
    <w:rsid w:val="00EF7AAF"/>
    <w:rsid w:val="00F01359"/>
    <w:rsid w:val="00F03439"/>
    <w:rsid w:val="00F06F84"/>
    <w:rsid w:val="00F075E2"/>
    <w:rsid w:val="00F10DBB"/>
    <w:rsid w:val="00F11044"/>
    <w:rsid w:val="00F11053"/>
    <w:rsid w:val="00F12A3B"/>
    <w:rsid w:val="00F13E2E"/>
    <w:rsid w:val="00F142D5"/>
    <w:rsid w:val="00F15466"/>
    <w:rsid w:val="00F1688F"/>
    <w:rsid w:val="00F169EC"/>
    <w:rsid w:val="00F203CC"/>
    <w:rsid w:val="00F21A44"/>
    <w:rsid w:val="00F22FF1"/>
    <w:rsid w:val="00F23A42"/>
    <w:rsid w:val="00F23A6D"/>
    <w:rsid w:val="00F245F5"/>
    <w:rsid w:val="00F26C84"/>
    <w:rsid w:val="00F26CFD"/>
    <w:rsid w:val="00F26D8F"/>
    <w:rsid w:val="00F26F33"/>
    <w:rsid w:val="00F277AE"/>
    <w:rsid w:val="00F3037F"/>
    <w:rsid w:val="00F31D1E"/>
    <w:rsid w:val="00F32484"/>
    <w:rsid w:val="00F32CDC"/>
    <w:rsid w:val="00F33B53"/>
    <w:rsid w:val="00F35C91"/>
    <w:rsid w:val="00F3637F"/>
    <w:rsid w:val="00F3748A"/>
    <w:rsid w:val="00F37D1C"/>
    <w:rsid w:val="00F40834"/>
    <w:rsid w:val="00F412B7"/>
    <w:rsid w:val="00F4159C"/>
    <w:rsid w:val="00F41B08"/>
    <w:rsid w:val="00F43054"/>
    <w:rsid w:val="00F45351"/>
    <w:rsid w:val="00F4569A"/>
    <w:rsid w:val="00F45849"/>
    <w:rsid w:val="00F50EAC"/>
    <w:rsid w:val="00F512FF"/>
    <w:rsid w:val="00F5226A"/>
    <w:rsid w:val="00F52D8C"/>
    <w:rsid w:val="00F52E7E"/>
    <w:rsid w:val="00F54D83"/>
    <w:rsid w:val="00F5512D"/>
    <w:rsid w:val="00F57427"/>
    <w:rsid w:val="00F57DF2"/>
    <w:rsid w:val="00F60EF3"/>
    <w:rsid w:val="00F60F66"/>
    <w:rsid w:val="00F614D9"/>
    <w:rsid w:val="00F6208F"/>
    <w:rsid w:val="00F622AC"/>
    <w:rsid w:val="00F62A0B"/>
    <w:rsid w:val="00F63255"/>
    <w:rsid w:val="00F6448B"/>
    <w:rsid w:val="00F645F9"/>
    <w:rsid w:val="00F64E1C"/>
    <w:rsid w:val="00F66349"/>
    <w:rsid w:val="00F66CA1"/>
    <w:rsid w:val="00F6709C"/>
    <w:rsid w:val="00F670B8"/>
    <w:rsid w:val="00F670E8"/>
    <w:rsid w:val="00F67E65"/>
    <w:rsid w:val="00F7021E"/>
    <w:rsid w:val="00F70B76"/>
    <w:rsid w:val="00F71237"/>
    <w:rsid w:val="00F7152A"/>
    <w:rsid w:val="00F73B30"/>
    <w:rsid w:val="00F7692B"/>
    <w:rsid w:val="00F76F6B"/>
    <w:rsid w:val="00F777A3"/>
    <w:rsid w:val="00F80526"/>
    <w:rsid w:val="00F8159E"/>
    <w:rsid w:val="00F81762"/>
    <w:rsid w:val="00F8186E"/>
    <w:rsid w:val="00F821EE"/>
    <w:rsid w:val="00F82AF2"/>
    <w:rsid w:val="00F83BF9"/>
    <w:rsid w:val="00F83D7E"/>
    <w:rsid w:val="00F83D9E"/>
    <w:rsid w:val="00F8407E"/>
    <w:rsid w:val="00F849A1"/>
    <w:rsid w:val="00F855CD"/>
    <w:rsid w:val="00F864DB"/>
    <w:rsid w:val="00F87723"/>
    <w:rsid w:val="00F91920"/>
    <w:rsid w:val="00F9261F"/>
    <w:rsid w:val="00F93C66"/>
    <w:rsid w:val="00F94D37"/>
    <w:rsid w:val="00F955B2"/>
    <w:rsid w:val="00F9667F"/>
    <w:rsid w:val="00FA040A"/>
    <w:rsid w:val="00FA12C8"/>
    <w:rsid w:val="00FA14A6"/>
    <w:rsid w:val="00FA211E"/>
    <w:rsid w:val="00FA252F"/>
    <w:rsid w:val="00FA3562"/>
    <w:rsid w:val="00FA5E77"/>
    <w:rsid w:val="00FA5FE2"/>
    <w:rsid w:val="00FA6659"/>
    <w:rsid w:val="00FA6D6F"/>
    <w:rsid w:val="00FA6F13"/>
    <w:rsid w:val="00FA7629"/>
    <w:rsid w:val="00FB00CE"/>
    <w:rsid w:val="00FB0C48"/>
    <w:rsid w:val="00FB197D"/>
    <w:rsid w:val="00FB1C6E"/>
    <w:rsid w:val="00FB3C63"/>
    <w:rsid w:val="00FB48FE"/>
    <w:rsid w:val="00FB4A7E"/>
    <w:rsid w:val="00FB4A8E"/>
    <w:rsid w:val="00FB4E7D"/>
    <w:rsid w:val="00FB51F5"/>
    <w:rsid w:val="00FB62AB"/>
    <w:rsid w:val="00FC063C"/>
    <w:rsid w:val="00FC0FB6"/>
    <w:rsid w:val="00FC2142"/>
    <w:rsid w:val="00FC249F"/>
    <w:rsid w:val="00FC2A16"/>
    <w:rsid w:val="00FC2A8B"/>
    <w:rsid w:val="00FC2B59"/>
    <w:rsid w:val="00FC425E"/>
    <w:rsid w:val="00FC4F28"/>
    <w:rsid w:val="00FC5612"/>
    <w:rsid w:val="00FC596B"/>
    <w:rsid w:val="00FC75BA"/>
    <w:rsid w:val="00FD0342"/>
    <w:rsid w:val="00FD159F"/>
    <w:rsid w:val="00FD28BF"/>
    <w:rsid w:val="00FD36AB"/>
    <w:rsid w:val="00FD37AF"/>
    <w:rsid w:val="00FD5BE6"/>
    <w:rsid w:val="00FD64AD"/>
    <w:rsid w:val="00FD651B"/>
    <w:rsid w:val="00FD6593"/>
    <w:rsid w:val="00FD7923"/>
    <w:rsid w:val="00FD7CA0"/>
    <w:rsid w:val="00FE063E"/>
    <w:rsid w:val="00FE1A7E"/>
    <w:rsid w:val="00FE245F"/>
    <w:rsid w:val="00FE3423"/>
    <w:rsid w:val="00FE467D"/>
    <w:rsid w:val="00FE4B0D"/>
    <w:rsid w:val="00FE5538"/>
    <w:rsid w:val="00FE5601"/>
    <w:rsid w:val="00FE612D"/>
    <w:rsid w:val="00FE6150"/>
    <w:rsid w:val="00FE697A"/>
    <w:rsid w:val="00FE7900"/>
    <w:rsid w:val="00FE7DBB"/>
    <w:rsid w:val="00FF04F5"/>
    <w:rsid w:val="00FF21CB"/>
    <w:rsid w:val="00FF3941"/>
    <w:rsid w:val="00FF3B52"/>
    <w:rsid w:val="00FF410B"/>
    <w:rsid w:val="00FF528B"/>
    <w:rsid w:val="00FF547F"/>
    <w:rsid w:val="00FF5632"/>
    <w:rsid w:val="00FF5ED8"/>
    <w:rsid w:val="00FF73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0DCD5"/>
  <w15:docId w15:val="{D82D953E-5E3A-4EAC-9764-3E501281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784A"/>
  </w:style>
  <w:style w:type="paragraph" w:styleId="Nadpis2">
    <w:name w:val="heading 2"/>
    <w:basedOn w:val="Normln"/>
    <w:next w:val="Normln"/>
    <w:link w:val="Nadpis2Char"/>
    <w:uiPriority w:val="9"/>
    <w:semiHidden/>
    <w:unhideWhenUsed/>
    <w:qFormat/>
    <w:rsid w:val="00F4083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F40834"/>
    <w:pPr>
      <w:keepNext/>
      <w:keepLines/>
      <w:spacing w:before="200" w:after="0"/>
      <w:outlineLvl w:val="2"/>
    </w:pPr>
    <w:rPr>
      <w:rFonts w:asciiTheme="majorHAnsi" w:eastAsiaTheme="majorEastAsia" w:hAnsiTheme="majorHAnsi" w:cstheme="majorBidi"/>
      <w:b/>
      <w:bCs/>
      <w:color w:val="5B9BD5" w:themeColor="accent1"/>
    </w:rPr>
  </w:style>
  <w:style w:type="paragraph" w:styleId="Nadpis5">
    <w:name w:val="heading 5"/>
    <w:basedOn w:val="Normln"/>
    <w:next w:val="Normln"/>
    <w:link w:val="Nadpis5Char"/>
    <w:uiPriority w:val="9"/>
    <w:semiHidden/>
    <w:unhideWhenUsed/>
    <w:qFormat/>
    <w:rsid w:val="007C169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025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556"/>
  </w:style>
  <w:style w:type="paragraph" w:styleId="Zpat">
    <w:name w:val="footer"/>
    <w:basedOn w:val="Normln"/>
    <w:link w:val="ZpatChar"/>
    <w:uiPriority w:val="99"/>
    <w:unhideWhenUsed/>
    <w:rsid w:val="00002556"/>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556"/>
  </w:style>
  <w:style w:type="paragraph" w:styleId="Odstavecseseznamem">
    <w:name w:val="List Paragraph"/>
    <w:basedOn w:val="Normln"/>
    <w:link w:val="OdstavecseseznamemChar"/>
    <w:qFormat/>
    <w:rsid w:val="00002556"/>
    <w:pPr>
      <w:ind w:left="720"/>
      <w:contextualSpacing/>
    </w:pPr>
  </w:style>
  <w:style w:type="table" w:styleId="Mkatabulky">
    <w:name w:val="Table Grid"/>
    <w:basedOn w:val="Normlntabulka"/>
    <w:uiPriority w:val="59"/>
    <w:rsid w:val="00C22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420FC6"/>
    <w:rPr>
      <w:color w:val="0563C1" w:themeColor="hyperlink"/>
      <w:u w:val="single"/>
    </w:rPr>
  </w:style>
  <w:style w:type="paragraph" w:styleId="Obsah1">
    <w:name w:val="toc 1"/>
    <w:basedOn w:val="Normln"/>
    <w:next w:val="Normln"/>
    <w:autoRedefine/>
    <w:uiPriority w:val="39"/>
    <w:unhideWhenUsed/>
    <w:rsid w:val="00DE6EE4"/>
    <w:pPr>
      <w:keepLines/>
      <w:tabs>
        <w:tab w:val="left" w:pos="567"/>
        <w:tab w:val="right" w:leader="dot" w:pos="9060"/>
      </w:tabs>
      <w:spacing w:after="0"/>
      <w:ind w:left="567" w:hanging="567"/>
      <w:jc w:val="both"/>
    </w:pPr>
    <w:rPr>
      <w:rFonts w:asciiTheme="majorHAnsi" w:hAnsiTheme="majorHAnsi" w:cstheme="majorHAnsi"/>
      <w:caps/>
      <w:noProof/>
      <w:sz w:val="20"/>
      <w:szCs w:val="20"/>
    </w:rPr>
  </w:style>
  <w:style w:type="paragraph" w:styleId="Obsah2">
    <w:name w:val="toc 2"/>
    <w:basedOn w:val="Normln"/>
    <w:next w:val="Normln"/>
    <w:autoRedefine/>
    <w:uiPriority w:val="39"/>
    <w:unhideWhenUsed/>
    <w:rsid w:val="006F109C"/>
    <w:pPr>
      <w:keepLines/>
      <w:tabs>
        <w:tab w:val="left" w:pos="851"/>
        <w:tab w:val="right" w:leader="dot" w:pos="9060"/>
      </w:tabs>
      <w:spacing w:after="0"/>
      <w:ind w:left="851" w:hanging="567"/>
    </w:pPr>
    <w:rPr>
      <w:rFonts w:asciiTheme="majorHAnsi" w:hAnsiTheme="majorHAnsi" w:cstheme="majorHAnsi"/>
      <w:b/>
      <w:bCs/>
      <w:noProof/>
      <w:sz w:val="20"/>
      <w:szCs w:val="20"/>
    </w:rPr>
  </w:style>
  <w:style w:type="paragraph" w:styleId="Obsah3">
    <w:name w:val="toc 3"/>
    <w:basedOn w:val="Normln"/>
    <w:next w:val="Normln"/>
    <w:autoRedefine/>
    <w:uiPriority w:val="39"/>
    <w:unhideWhenUsed/>
    <w:rsid w:val="007D5ED6"/>
    <w:pPr>
      <w:tabs>
        <w:tab w:val="left" w:pos="851"/>
        <w:tab w:val="left" w:pos="1276"/>
        <w:tab w:val="right" w:leader="dot" w:pos="9060"/>
      </w:tabs>
      <w:spacing w:after="0"/>
      <w:ind w:left="1276" w:hanging="709"/>
    </w:pPr>
    <w:rPr>
      <w:rFonts w:ascii="Calibri" w:hAnsi="Calibri"/>
      <w:noProof/>
      <w:sz w:val="20"/>
      <w:szCs w:val="20"/>
    </w:rPr>
  </w:style>
  <w:style w:type="paragraph" w:customStyle="1" w:styleId="Vyhodnocensouladu">
    <w:name w:val="Vyhodnocení souladu"/>
    <w:basedOn w:val="Normln"/>
    <w:link w:val="VyhodnocensouladuChar"/>
    <w:qFormat/>
    <w:rsid w:val="007A73E8"/>
    <w:pPr>
      <w:pBdr>
        <w:left w:val="single" w:sz="12" w:space="4" w:color="D0CECE" w:themeColor="background2" w:themeShade="E6"/>
      </w:pBdr>
      <w:spacing w:after="0"/>
      <w:ind w:left="567"/>
      <w:jc w:val="both"/>
      <w:outlineLvl w:val="1"/>
    </w:pPr>
    <w:rPr>
      <w:rFonts w:ascii="Calibri" w:hAnsi="Calibri"/>
      <w:sz w:val="20"/>
      <w:szCs w:val="20"/>
    </w:rPr>
  </w:style>
  <w:style w:type="character" w:customStyle="1" w:styleId="VyhodnocensouladuChar">
    <w:name w:val="Vyhodnocení souladu Char"/>
    <w:basedOn w:val="Standardnpsmoodstavce"/>
    <w:link w:val="Vyhodnocensouladu"/>
    <w:rsid w:val="007A73E8"/>
    <w:rPr>
      <w:rFonts w:ascii="Calibri" w:hAnsi="Calibri"/>
      <w:sz w:val="20"/>
      <w:szCs w:val="20"/>
    </w:rPr>
  </w:style>
  <w:style w:type="paragraph" w:customStyle="1" w:styleId="Textpsmene">
    <w:name w:val="Text písmene"/>
    <w:basedOn w:val="Normln"/>
    <w:link w:val="TextpsmeneChar"/>
    <w:rsid w:val="00023596"/>
    <w:pPr>
      <w:tabs>
        <w:tab w:val="num" w:pos="0"/>
      </w:tabs>
      <w:suppressAutoHyphens/>
      <w:spacing w:after="0" w:line="240" w:lineRule="auto"/>
      <w:jc w:val="both"/>
      <w:outlineLvl w:val="7"/>
    </w:pPr>
    <w:rPr>
      <w:rFonts w:ascii="Times New Roman" w:eastAsia="Times New Roman" w:hAnsi="Times New Roman" w:cs="Times New Roman"/>
      <w:sz w:val="24"/>
      <w:szCs w:val="20"/>
      <w:lang w:eastAsia="ar-SA"/>
    </w:rPr>
  </w:style>
  <w:style w:type="character" w:customStyle="1" w:styleId="TextpsmeneChar">
    <w:name w:val="Text písmene Char"/>
    <w:link w:val="Textpsmene"/>
    <w:rsid w:val="00023596"/>
    <w:rPr>
      <w:rFonts w:ascii="Times New Roman" w:eastAsia="Times New Roman" w:hAnsi="Times New Roman" w:cs="Times New Roman"/>
      <w:sz w:val="24"/>
      <w:szCs w:val="20"/>
      <w:lang w:eastAsia="ar-SA"/>
    </w:rPr>
  </w:style>
  <w:style w:type="paragraph" w:customStyle="1" w:styleId="vrok0">
    <w:name w:val="výrok"/>
    <w:basedOn w:val="Normln"/>
    <w:next w:val="Normln"/>
    <w:link w:val="vrokChar"/>
    <w:qFormat/>
    <w:rsid w:val="00023596"/>
    <w:pPr>
      <w:numPr>
        <w:numId w:val="20"/>
      </w:numPr>
      <w:suppressAutoHyphens/>
      <w:spacing w:before="120" w:after="120" w:line="240" w:lineRule="auto"/>
      <w:jc w:val="both"/>
    </w:pPr>
    <w:rPr>
      <w:rFonts w:ascii="Calibri" w:eastAsia="Times New Roman" w:hAnsi="Calibri" w:cs="Times New Roman"/>
      <w:sz w:val="18"/>
      <w:szCs w:val="20"/>
      <w:lang w:eastAsia="ar-SA"/>
    </w:rPr>
  </w:style>
  <w:style w:type="paragraph" w:customStyle="1" w:styleId="Mra-Vyjden">
    <w:name w:val="Míra - Vyjádření"/>
    <w:aliases w:val="reakce,apod."/>
    <w:basedOn w:val="Normln"/>
    <w:link w:val="Mra-VyjdenChar"/>
    <w:qFormat/>
    <w:rsid w:val="00023596"/>
    <w:pPr>
      <w:pBdr>
        <w:left w:val="single" w:sz="12" w:space="4" w:color="BFBFBF"/>
      </w:pBdr>
      <w:autoSpaceDE w:val="0"/>
      <w:autoSpaceDN w:val="0"/>
      <w:adjustRightInd w:val="0"/>
      <w:spacing w:before="120" w:after="0" w:line="240" w:lineRule="auto"/>
      <w:ind w:left="709"/>
      <w:jc w:val="both"/>
    </w:pPr>
    <w:rPr>
      <w:rFonts w:ascii="Calibri" w:eastAsia="Times New Roman" w:hAnsi="Calibri" w:cs="Times New Roman"/>
      <w:color w:val="FF0000"/>
      <w:sz w:val="18"/>
      <w:szCs w:val="18"/>
    </w:rPr>
  </w:style>
  <w:style w:type="paragraph" w:customStyle="1" w:styleId="Mra2-reakceern">
    <w:name w:val="Míra 2 - reakce černě"/>
    <w:basedOn w:val="Zkladntext2"/>
    <w:link w:val="Mra2-reakceernChar"/>
    <w:qFormat/>
    <w:rsid w:val="00023596"/>
    <w:pPr>
      <w:pBdr>
        <w:left w:val="single" w:sz="12" w:space="4" w:color="BFBFBF"/>
      </w:pBdr>
      <w:suppressAutoHyphens/>
      <w:spacing w:after="0" w:line="240" w:lineRule="auto"/>
      <w:ind w:left="709"/>
      <w:jc w:val="both"/>
    </w:pPr>
    <w:rPr>
      <w:rFonts w:ascii="Calibri" w:eastAsia="Times New Roman" w:hAnsi="Calibri" w:cs="Times New Roman"/>
      <w:bCs/>
      <w:iCs/>
      <w:color w:val="000000"/>
      <w:sz w:val="18"/>
      <w:szCs w:val="18"/>
      <w:lang w:eastAsia="ar-SA"/>
    </w:rPr>
  </w:style>
  <w:style w:type="character" w:customStyle="1" w:styleId="Mra-VyjdenChar">
    <w:name w:val="Míra - Vyjádření Char"/>
    <w:aliases w:val="reakce Char,apod. Char"/>
    <w:link w:val="Mra-Vyjden"/>
    <w:rsid w:val="00023596"/>
    <w:rPr>
      <w:rFonts w:ascii="Calibri" w:eastAsia="Times New Roman" w:hAnsi="Calibri" w:cs="Times New Roman"/>
      <w:color w:val="FF0000"/>
      <w:sz w:val="18"/>
      <w:szCs w:val="18"/>
    </w:rPr>
  </w:style>
  <w:style w:type="character" w:customStyle="1" w:styleId="Mra2-reakceernChar">
    <w:name w:val="Míra 2 - reakce černě Char"/>
    <w:link w:val="Mra2-reakceern"/>
    <w:rsid w:val="00023596"/>
    <w:rPr>
      <w:rFonts w:ascii="Calibri" w:eastAsia="Times New Roman" w:hAnsi="Calibri" w:cs="Times New Roman"/>
      <w:bCs/>
      <w:iCs/>
      <w:color w:val="000000"/>
      <w:sz w:val="18"/>
      <w:szCs w:val="18"/>
      <w:lang w:eastAsia="ar-SA"/>
    </w:rPr>
  </w:style>
  <w:style w:type="paragraph" w:styleId="Zkladntext2">
    <w:name w:val="Body Text 2"/>
    <w:basedOn w:val="Normln"/>
    <w:link w:val="Zkladntext2Char"/>
    <w:uiPriority w:val="99"/>
    <w:unhideWhenUsed/>
    <w:rsid w:val="00023596"/>
    <w:pPr>
      <w:spacing w:after="120" w:line="480" w:lineRule="auto"/>
    </w:pPr>
  </w:style>
  <w:style w:type="character" w:customStyle="1" w:styleId="Zkladntext2Char">
    <w:name w:val="Základní text 2 Char"/>
    <w:basedOn w:val="Standardnpsmoodstavce"/>
    <w:link w:val="Zkladntext2"/>
    <w:uiPriority w:val="99"/>
    <w:rsid w:val="00023596"/>
  </w:style>
  <w:style w:type="character" w:customStyle="1" w:styleId="vrokChar">
    <w:name w:val="výrok Char"/>
    <w:link w:val="vrok0"/>
    <w:rsid w:val="00D51275"/>
    <w:rPr>
      <w:rFonts w:ascii="Calibri" w:eastAsia="Times New Roman" w:hAnsi="Calibri" w:cs="Times New Roman"/>
      <w:sz w:val="18"/>
      <w:szCs w:val="20"/>
      <w:lang w:eastAsia="ar-SA"/>
    </w:rPr>
  </w:style>
  <w:style w:type="paragraph" w:styleId="Textbubliny">
    <w:name w:val="Balloon Text"/>
    <w:basedOn w:val="Normln"/>
    <w:link w:val="TextbublinyChar"/>
    <w:uiPriority w:val="99"/>
    <w:semiHidden/>
    <w:unhideWhenUsed/>
    <w:rsid w:val="008F511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F5117"/>
    <w:rPr>
      <w:rFonts w:ascii="Tahoma" w:hAnsi="Tahoma" w:cs="Tahoma"/>
      <w:sz w:val="16"/>
      <w:szCs w:val="16"/>
    </w:rPr>
  </w:style>
  <w:style w:type="paragraph" w:styleId="Obsah4">
    <w:name w:val="toc 4"/>
    <w:basedOn w:val="Normln"/>
    <w:next w:val="Normln"/>
    <w:autoRedefine/>
    <w:uiPriority w:val="39"/>
    <w:unhideWhenUsed/>
    <w:rsid w:val="00EB4258"/>
    <w:pPr>
      <w:tabs>
        <w:tab w:val="left" w:pos="1540"/>
        <w:tab w:val="right" w:leader="dot" w:pos="9060"/>
      </w:tabs>
      <w:spacing w:after="0"/>
      <w:ind w:left="2127" w:hanging="851"/>
    </w:pPr>
    <w:rPr>
      <w:sz w:val="20"/>
      <w:szCs w:val="20"/>
    </w:rPr>
  </w:style>
  <w:style w:type="paragraph" w:styleId="Obsah5">
    <w:name w:val="toc 5"/>
    <w:basedOn w:val="Normln"/>
    <w:next w:val="Normln"/>
    <w:autoRedefine/>
    <w:uiPriority w:val="39"/>
    <w:unhideWhenUsed/>
    <w:rsid w:val="00F1688F"/>
    <w:pPr>
      <w:spacing w:after="0"/>
      <w:ind w:left="660"/>
    </w:pPr>
    <w:rPr>
      <w:sz w:val="20"/>
      <w:szCs w:val="20"/>
    </w:rPr>
  </w:style>
  <w:style w:type="paragraph" w:styleId="Obsah6">
    <w:name w:val="toc 6"/>
    <w:basedOn w:val="Normln"/>
    <w:next w:val="Normln"/>
    <w:autoRedefine/>
    <w:uiPriority w:val="39"/>
    <w:unhideWhenUsed/>
    <w:rsid w:val="00F1688F"/>
    <w:pPr>
      <w:spacing w:after="0"/>
      <w:ind w:left="880"/>
    </w:pPr>
    <w:rPr>
      <w:sz w:val="20"/>
      <w:szCs w:val="20"/>
    </w:rPr>
  </w:style>
  <w:style w:type="paragraph" w:styleId="Obsah7">
    <w:name w:val="toc 7"/>
    <w:basedOn w:val="Normln"/>
    <w:next w:val="Normln"/>
    <w:autoRedefine/>
    <w:uiPriority w:val="39"/>
    <w:unhideWhenUsed/>
    <w:rsid w:val="00F1688F"/>
    <w:pPr>
      <w:spacing w:after="0"/>
      <w:ind w:left="1100"/>
    </w:pPr>
    <w:rPr>
      <w:sz w:val="20"/>
      <w:szCs w:val="20"/>
    </w:rPr>
  </w:style>
  <w:style w:type="paragraph" w:styleId="Obsah8">
    <w:name w:val="toc 8"/>
    <w:basedOn w:val="Normln"/>
    <w:next w:val="Normln"/>
    <w:autoRedefine/>
    <w:uiPriority w:val="39"/>
    <w:unhideWhenUsed/>
    <w:rsid w:val="00F1688F"/>
    <w:pPr>
      <w:spacing w:after="0"/>
      <w:ind w:left="1320"/>
    </w:pPr>
    <w:rPr>
      <w:sz w:val="20"/>
      <w:szCs w:val="20"/>
    </w:rPr>
  </w:style>
  <w:style w:type="paragraph" w:styleId="Obsah9">
    <w:name w:val="toc 9"/>
    <w:basedOn w:val="Normln"/>
    <w:next w:val="Normln"/>
    <w:autoRedefine/>
    <w:uiPriority w:val="39"/>
    <w:unhideWhenUsed/>
    <w:rsid w:val="00F1688F"/>
    <w:pPr>
      <w:spacing w:after="0"/>
      <w:ind w:left="1540"/>
    </w:pPr>
    <w:rPr>
      <w:sz w:val="20"/>
      <w:szCs w:val="20"/>
    </w:rPr>
  </w:style>
  <w:style w:type="character" w:styleId="Zstupntext">
    <w:name w:val="Placeholder Text"/>
    <w:basedOn w:val="Standardnpsmoodstavce"/>
    <w:uiPriority w:val="99"/>
    <w:semiHidden/>
    <w:rsid w:val="00825500"/>
    <w:rPr>
      <w:color w:val="808080"/>
    </w:rPr>
  </w:style>
  <w:style w:type="paragraph" w:customStyle="1" w:styleId="Default">
    <w:name w:val="Default"/>
    <w:rsid w:val="008E7169"/>
    <w:pPr>
      <w:autoSpaceDE w:val="0"/>
      <w:autoSpaceDN w:val="0"/>
      <w:adjustRightInd w:val="0"/>
      <w:spacing w:after="0" w:line="240" w:lineRule="auto"/>
    </w:pPr>
    <w:rPr>
      <w:rFonts w:ascii="Calibri" w:hAnsi="Calibri" w:cs="Calibri"/>
      <w:color w:val="000000"/>
      <w:sz w:val="24"/>
      <w:szCs w:val="24"/>
    </w:rPr>
  </w:style>
  <w:style w:type="paragraph" w:styleId="Textpoznpodarou">
    <w:name w:val="footnote text"/>
    <w:basedOn w:val="Normln"/>
    <w:link w:val="TextpoznpodarouChar"/>
    <w:uiPriority w:val="99"/>
    <w:semiHidden/>
    <w:unhideWhenUsed/>
    <w:rsid w:val="008C192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C192E"/>
    <w:rPr>
      <w:sz w:val="20"/>
      <w:szCs w:val="20"/>
    </w:rPr>
  </w:style>
  <w:style w:type="character" w:styleId="Znakapoznpodarou">
    <w:name w:val="footnote reference"/>
    <w:basedOn w:val="Standardnpsmoodstavce"/>
    <w:uiPriority w:val="99"/>
    <w:semiHidden/>
    <w:unhideWhenUsed/>
    <w:rsid w:val="008C192E"/>
    <w:rPr>
      <w:vertAlign w:val="superscript"/>
    </w:rPr>
  </w:style>
  <w:style w:type="paragraph" w:customStyle="1" w:styleId="vrokpododstavec">
    <w:name w:val="výrok_pododstavec"/>
    <w:basedOn w:val="Normln"/>
    <w:next w:val="Normln"/>
    <w:link w:val="vrokpododstavecChar"/>
    <w:qFormat/>
    <w:rsid w:val="009137C1"/>
    <w:pPr>
      <w:numPr>
        <w:numId w:val="21"/>
      </w:numPr>
      <w:suppressAutoHyphens/>
      <w:spacing w:before="60" w:after="60" w:line="240" w:lineRule="auto"/>
      <w:outlineLvl w:val="0"/>
    </w:pPr>
    <w:rPr>
      <w:rFonts w:ascii="Calibri" w:eastAsia="Times New Roman" w:hAnsi="Calibri" w:cs="Times New Roman"/>
      <w:sz w:val="18"/>
      <w:szCs w:val="24"/>
      <w:lang w:eastAsia="ar-SA"/>
    </w:rPr>
  </w:style>
  <w:style w:type="character" w:customStyle="1" w:styleId="vrokpododstavecChar">
    <w:name w:val="výrok_pododstavec Char"/>
    <w:link w:val="vrokpododstavec"/>
    <w:rsid w:val="009137C1"/>
    <w:rPr>
      <w:rFonts w:ascii="Calibri" w:eastAsia="Times New Roman" w:hAnsi="Calibri" w:cs="Times New Roman"/>
      <w:sz w:val="18"/>
      <w:szCs w:val="24"/>
      <w:lang w:eastAsia="ar-SA"/>
    </w:rPr>
  </w:style>
  <w:style w:type="paragraph" w:customStyle="1" w:styleId="podminkyc">
    <w:name w:val="podminky_c"/>
    <w:basedOn w:val="Normln"/>
    <w:link w:val="podminkycChar"/>
    <w:qFormat/>
    <w:rsid w:val="00E01E26"/>
    <w:pPr>
      <w:numPr>
        <w:numId w:val="42"/>
      </w:numPr>
      <w:suppressAutoHyphens/>
      <w:spacing w:before="120" w:after="120" w:line="240" w:lineRule="auto"/>
      <w:jc w:val="both"/>
    </w:pPr>
    <w:rPr>
      <w:rFonts w:ascii="Calibri" w:eastAsia="Times New Roman" w:hAnsi="Calibri" w:cs="Arial"/>
      <w:bCs/>
      <w:sz w:val="18"/>
      <w:szCs w:val="20"/>
      <w:lang w:eastAsia="cs-CZ"/>
    </w:rPr>
  </w:style>
  <w:style w:type="character" w:customStyle="1" w:styleId="podminkycChar">
    <w:name w:val="podminky_c Char"/>
    <w:basedOn w:val="Standardnpsmoodstavce"/>
    <w:link w:val="podminkyc"/>
    <w:rsid w:val="00E01E26"/>
    <w:rPr>
      <w:rFonts w:ascii="Calibri" w:eastAsia="Times New Roman" w:hAnsi="Calibri" w:cs="Arial"/>
      <w:bCs/>
      <w:sz w:val="18"/>
      <w:szCs w:val="20"/>
      <w:lang w:eastAsia="cs-CZ"/>
    </w:rPr>
  </w:style>
  <w:style w:type="paragraph" w:customStyle="1" w:styleId="Styl4">
    <w:name w:val="Styl4"/>
    <w:basedOn w:val="Odstavecseseznamem"/>
    <w:link w:val="Styl4Char"/>
    <w:qFormat/>
    <w:rsid w:val="00B119A7"/>
    <w:pPr>
      <w:numPr>
        <w:numId w:val="50"/>
      </w:numPr>
      <w:suppressAutoHyphens/>
      <w:spacing w:after="0" w:line="240" w:lineRule="auto"/>
      <w:jc w:val="both"/>
    </w:pPr>
    <w:rPr>
      <w:rFonts w:eastAsia="Times New Roman" w:cs="Times New Roman"/>
      <w:b/>
      <w:sz w:val="18"/>
      <w:szCs w:val="24"/>
      <w:lang w:eastAsia="ar-SA"/>
    </w:rPr>
  </w:style>
  <w:style w:type="character" w:customStyle="1" w:styleId="Styl4Char">
    <w:name w:val="Styl4 Char"/>
    <w:basedOn w:val="Standardnpsmoodstavce"/>
    <w:link w:val="Styl4"/>
    <w:rsid w:val="00B119A7"/>
    <w:rPr>
      <w:rFonts w:eastAsia="Times New Roman" w:cs="Times New Roman"/>
      <w:b/>
      <w:sz w:val="18"/>
      <w:szCs w:val="24"/>
      <w:lang w:eastAsia="ar-SA"/>
    </w:rPr>
  </w:style>
  <w:style w:type="paragraph" w:customStyle="1" w:styleId="podminkyvyuziti">
    <w:name w:val="podminky_vyuziti"/>
    <w:basedOn w:val="Normln"/>
    <w:link w:val="podminkyvyuzitiChar"/>
    <w:qFormat/>
    <w:rsid w:val="00B119A7"/>
    <w:pPr>
      <w:numPr>
        <w:numId w:val="52"/>
      </w:numPr>
      <w:suppressAutoHyphens/>
      <w:spacing w:before="120" w:after="120" w:line="240" w:lineRule="auto"/>
      <w:jc w:val="both"/>
    </w:pPr>
    <w:rPr>
      <w:rFonts w:ascii="Calibri" w:eastAsia="Times New Roman" w:hAnsi="Calibri" w:cs="Arial"/>
      <w:bCs/>
      <w:sz w:val="18"/>
      <w:szCs w:val="20"/>
      <w:lang w:eastAsia="cs-CZ"/>
    </w:rPr>
  </w:style>
  <w:style w:type="paragraph" w:customStyle="1" w:styleId="nazvyvyuziti">
    <w:name w:val="nazvy_vyuziti"/>
    <w:basedOn w:val="Normln"/>
    <w:link w:val="nazvyvyuzitiChar"/>
    <w:qFormat/>
    <w:rsid w:val="00B119A7"/>
    <w:pPr>
      <w:numPr>
        <w:numId w:val="51"/>
      </w:numPr>
      <w:suppressAutoHyphens/>
      <w:spacing w:before="120" w:after="120" w:line="240" w:lineRule="auto"/>
      <w:jc w:val="both"/>
    </w:pPr>
    <w:rPr>
      <w:rFonts w:ascii="Calibri" w:eastAsia="Times New Roman" w:hAnsi="Calibri" w:cs="Arial"/>
      <w:b/>
      <w:bCs/>
      <w:sz w:val="18"/>
      <w:szCs w:val="20"/>
      <w:u w:val="single"/>
      <w:lang w:eastAsia="cs-CZ"/>
    </w:rPr>
  </w:style>
  <w:style w:type="character" w:customStyle="1" w:styleId="podminkyvyuzitiChar">
    <w:name w:val="podminky_vyuziti Char"/>
    <w:basedOn w:val="Standardnpsmoodstavce"/>
    <w:link w:val="podminkyvyuziti"/>
    <w:rsid w:val="00B119A7"/>
    <w:rPr>
      <w:rFonts w:ascii="Calibri" w:eastAsia="Times New Roman" w:hAnsi="Calibri" w:cs="Arial"/>
      <w:bCs/>
      <w:sz w:val="18"/>
      <w:szCs w:val="20"/>
      <w:lang w:eastAsia="cs-CZ"/>
    </w:rPr>
  </w:style>
  <w:style w:type="character" w:customStyle="1" w:styleId="nazvyvyuzitiChar">
    <w:name w:val="nazvy_vyuziti Char"/>
    <w:basedOn w:val="Standardnpsmoodstavce"/>
    <w:link w:val="nazvyvyuziti"/>
    <w:rsid w:val="00B119A7"/>
    <w:rPr>
      <w:rFonts w:ascii="Calibri" w:eastAsia="Times New Roman" w:hAnsi="Calibri" w:cs="Arial"/>
      <w:b/>
      <w:bCs/>
      <w:sz w:val="18"/>
      <w:szCs w:val="20"/>
      <w:u w:val="single"/>
      <w:lang w:eastAsia="cs-CZ"/>
    </w:rPr>
  </w:style>
  <w:style w:type="paragraph" w:customStyle="1" w:styleId="podminkyb">
    <w:name w:val="podminky_b"/>
    <w:basedOn w:val="Normln"/>
    <w:link w:val="podminkybChar"/>
    <w:qFormat/>
    <w:rsid w:val="00B119A7"/>
    <w:pPr>
      <w:numPr>
        <w:numId w:val="53"/>
      </w:numPr>
      <w:suppressAutoHyphens/>
      <w:spacing w:before="120" w:after="120" w:line="240" w:lineRule="auto"/>
      <w:jc w:val="both"/>
    </w:pPr>
    <w:rPr>
      <w:rFonts w:ascii="Calibri" w:eastAsia="Times New Roman" w:hAnsi="Calibri" w:cs="Arial"/>
      <w:bCs/>
      <w:sz w:val="18"/>
      <w:szCs w:val="20"/>
      <w:lang w:eastAsia="cs-CZ"/>
    </w:rPr>
  </w:style>
  <w:style w:type="character" w:customStyle="1" w:styleId="podminkybChar">
    <w:name w:val="podminky_b Char"/>
    <w:basedOn w:val="Standardnpsmoodstavce"/>
    <w:link w:val="podminkyb"/>
    <w:rsid w:val="00B119A7"/>
    <w:rPr>
      <w:rFonts w:ascii="Calibri" w:eastAsia="Times New Roman" w:hAnsi="Calibri" w:cs="Arial"/>
      <w:bCs/>
      <w:sz w:val="18"/>
      <w:szCs w:val="20"/>
      <w:lang w:eastAsia="cs-CZ"/>
    </w:rPr>
  </w:style>
  <w:style w:type="paragraph" w:customStyle="1" w:styleId="podminkyd">
    <w:name w:val="podminky_d"/>
    <w:basedOn w:val="Normln"/>
    <w:link w:val="podminkydChar"/>
    <w:qFormat/>
    <w:rsid w:val="00B119A7"/>
    <w:pPr>
      <w:numPr>
        <w:numId w:val="54"/>
      </w:numPr>
      <w:suppressAutoHyphens/>
      <w:spacing w:before="120" w:after="120" w:line="240" w:lineRule="auto"/>
      <w:jc w:val="both"/>
    </w:pPr>
    <w:rPr>
      <w:rFonts w:ascii="Calibri" w:eastAsia="Times New Roman" w:hAnsi="Calibri" w:cs="Arial"/>
      <w:bCs/>
      <w:sz w:val="18"/>
      <w:szCs w:val="20"/>
      <w:lang w:eastAsia="cs-CZ"/>
    </w:rPr>
  </w:style>
  <w:style w:type="paragraph" w:customStyle="1" w:styleId="podminkye">
    <w:name w:val="podminky_e"/>
    <w:basedOn w:val="Normln"/>
    <w:link w:val="podminkyeChar"/>
    <w:qFormat/>
    <w:rsid w:val="00B119A7"/>
    <w:pPr>
      <w:numPr>
        <w:numId w:val="55"/>
      </w:numPr>
      <w:suppressAutoHyphens/>
      <w:spacing w:before="120" w:after="120" w:line="240" w:lineRule="auto"/>
      <w:jc w:val="both"/>
    </w:pPr>
    <w:rPr>
      <w:rFonts w:ascii="Calibri" w:eastAsia="Times New Roman" w:hAnsi="Calibri" w:cs="Arial"/>
      <w:bCs/>
      <w:sz w:val="18"/>
      <w:szCs w:val="20"/>
      <w:lang w:eastAsia="cs-CZ"/>
    </w:rPr>
  </w:style>
  <w:style w:type="character" w:customStyle="1" w:styleId="podminkydChar">
    <w:name w:val="podminky_d Char"/>
    <w:basedOn w:val="Standardnpsmoodstavce"/>
    <w:link w:val="podminkyd"/>
    <w:rsid w:val="00B119A7"/>
    <w:rPr>
      <w:rFonts w:ascii="Calibri" w:eastAsia="Times New Roman" w:hAnsi="Calibri" w:cs="Arial"/>
      <w:bCs/>
      <w:sz w:val="18"/>
      <w:szCs w:val="20"/>
      <w:lang w:eastAsia="cs-CZ"/>
    </w:rPr>
  </w:style>
  <w:style w:type="character" w:customStyle="1" w:styleId="podminkyeChar">
    <w:name w:val="podminky_e Char"/>
    <w:basedOn w:val="Standardnpsmoodstavce"/>
    <w:link w:val="podminkye"/>
    <w:rsid w:val="00B119A7"/>
    <w:rPr>
      <w:rFonts w:ascii="Calibri" w:eastAsia="Times New Roman" w:hAnsi="Calibri" w:cs="Arial"/>
      <w:bCs/>
      <w:sz w:val="18"/>
      <w:szCs w:val="20"/>
      <w:lang w:eastAsia="cs-CZ"/>
    </w:rPr>
  </w:style>
  <w:style w:type="paragraph" w:customStyle="1" w:styleId="Norml">
    <w:name w:val="Normál"/>
    <w:basedOn w:val="Normln"/>
    <w:link w:val="NormlChar"/>
    <w:qFormat/>
    <w:rsid w:val="006645B5"/>
    <w:pPr>
      <w:suppressAutoHyphens/>
      <w:spacing w:before="120" w:after="120" w:line="240" w:lineRule="auto"/>
      <w:ind w:firstLine="720"/>
      <w:jc w:val="both"/>
    </w:pPr>
    <w:rPr>
      <w:rFonts w:ascii="Calibri" w:eastAsia="Times New Roman" w:hAnsi="Calibri" w:cs="Arial"/>
      <w:bCs/>
      <w:sz w:val="18"/>
      <w:szCs w:val="20"/>
      <w:lang w:eastAsia="cs-CZ"/>
    </w:rPr>
  </w:style>
  <w:style w:type="character" w:customStyle="1" w:styleId="NormlChar">
    <w:name w:val="Normál Char"/>
    <w:basedOn w:val="Standardnpsmoodstavce"/>
    <w:link w:val="Norml"/>
    <w:rsid w:val="006645B5"/>
    <w:rPr>
      <w:rFonts w:ascii="Calibri" w:eastAsia="Times New Roman" w:hAnsi="Calibri" w:cs="Arial"/>
      <w:bCs/>
      <w:sz w:val="18"/>
      <w:szCs w:val="20"/>
      <w:lang w:eastAsia="cs-CZ"/>
    </w:rPr>
  </w:style>
  <w:style w:type="paragraph" w:styleId="Bezmezer">
    <w:name w:val="No Spacing"/>
    <w:basedOn w:val="Normln"/>
    <w:link w:val="BezmezerChar"/>
    <w:uiPriority w:val="1"/>
    <w:qFormat/>
    <w:rsid w:val="00252D88"/>
    <w:pPr>
      <w:spacing w:after="0" w:line="240" w:lineRule="auto"/>
      <w:jc w:val="both"/>
    </w:pPr>
    <w:rPr>
      <w:rFonts w:eastAsiaTheme="majorEastAsia" w:cstheme="majorBidi"/>
      <w:sz w:val="18"/>
      <w:lang w:val="en-US" w:bidi="en-US"/>
    </w:rPr>
  </w:style>
  <w:style w:type="character" w:customStyle="1" w:styleId="BezmezerChar">
    <w:name w:val="Bez mezer Char"/>
    <w:basedOn w:val="Standardnpsmoodstavce"/>
    <w:link w:val="Bezmezer"/>
    <w:uiPriority w:val="1"/>
    <w:rsid w:val="00252D88"/>
    <w:rPr>
      <w:rFonts w:eastAsiaTheme="majorEastAsia" w:cstheme="majorBidi"/>
      <w:sz w:val="18"/>
      <w:lang w:val="en-US" w:bidi="en-US"/>
    </w:rPr>
  </w:style>
  <w:style w:type="paragraph" w:customStyle="1" w:styleId="Atext">
    <w:name w:val="A_text"/>
    <w:basedOn w:val="Zkladntext2"/>
    <w:qFormat/>
    <w:rsid w:val="008C5CB0"/>
    <w:pPr>
      <w:suppressAutoHyphens/>
      <w:spacing w:before="120" w:line="240" w:lineRule="auto"/>
      <w:ind w:firstLine="709"/>
      <w:jc w:val="both"/>
    </w:pPr>
    <w:rPr>
      <w:rFonts w:ascii="Calibri" w:eastAsia="Times New Roman" w:hAnsi="Calibri" w:cs="Times New Roman"/>
      <w:bCs/>
      <w:iCs/>
      <w:sz w:val="18"/>
      <w:szCs w:val="20"/>
      <w:lang w:eastAsia="ar-SA"/>
    </w:rPr>
  </w:style>
  <w:style w:type="paragraph" w:customStyle="1" w:styleId="Anadpispodtren">
    <w:name w:val="A_nadpis podtržený"/>
    <w:basedOn w:val="Normln"/>
    <w:link w:val="AnadpispodtrenChar"/>
    <w:qFormat/>
    <w:rsid w:val="008C5CB0"/>
    <w:pPr>
      <w:keepNext/>
      <w:suppressAutoHyphens/>
      <w:spacing w:before="120" w:after="120" w:line="240" w:lineRule="auto"/>
      <w:jc w:val="both"/>
    </w:pPr>
    <w:rPr>
      <w:rFonts w:ascii="Calibri" w:eastAsia="Times New Roman" w:hAnsi="Calibri" w:cs="Times New Roman"/>
      <w:sz w:val="18"/>
      <w:szCs w:val="20"/>
      <w:u w:val="single"/>
      <w:lang w:eastAsia="ar-SA"/>
    </w:rPr>
  </w:style>
  <w:style w:type="character" w:customStyle="1" w:styleId="AnadpispodtrenChar">
    <w:name w:val="A_nadpis podtržený Char"/>
    <w:link w:val="Anadpispodtren"/>
    <w:rsid w:val="008C5CB0"/>
    <w:rPr>
      <w:rFonts w:ascii="Calibri" w:eastAsia="Times New Roman" w:hAnsi="Calibri" w:cs="Times New Roman"/>
      <w:sz w:val="18"/>
      <w:szCs w:val="20"/>
      <w:u w:val="single"/>
      <w:lang w:eastAsia="ar-SA"/>
    </w:rPr>
  </w:style>
  <w:style w:type="paragraph" w:customStyle="1" w:styleId="Import1">
    <w:name w:val="Import 1"/>
    <w:basedOn w:val="Normln"/>
    <w:rsid w:val="008C5CB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28" w:lineRule="auto"/>
    </w:pPr>
    <w:rPr>
      <w:rFonts w:ascii="Arial" w:eastAsia="Times New Roman" w:hAnsi="Arial" w:cs="Times New Roman"/>
      <w:sz w:val="24"/>
      <w:szCs w:val="20"/>
      <w:lang w:eastAsia="ar-SA"/>
    </w:rPr>
  </w:style>
  <w:style w:type="character" w:customStyle="1" w:styleId="OdstavecseseznamemChar">
    <w:name w:val="Odstavec se seznamem Char"/>
    <w:link w:val="Odstavecseseznamem"/>
    <w:rsid w:val="00315222"/>
  </w:style>
  <w:style w:type="paragraph" w:styleId="Zkladntext">
    <w:name w:val="Body Text"/>
    <w:basedOn w:val="Normln"/>
    <w:link w:val="ZkladntextChar"/>
    <w:rsid w:val="00365276"/>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365276"/>
    <w:rPr>
      <w:rFonts w:ascii="Times New Roman" w:eastAsia="Times New Roman" w:hAnsi="Times New Roman" w:cs="Times New Roman"/>
      <w:sz w:val="24"/>
      <w:szCs w:val="24"/>
      <w:lang w:eastAsia="ar-SA"/>
    </w:rPr>
  </w:style>
  <w:style w:type="paragraph" w:customStyle="1" w:styleId="WW-Zkladntextodsazen31">
    <w:name w:val="WW-Základní text odsazený 31"/>
    <w:basedOn w:val="Normln"/>
    <w:rsid w:val="00365276"/>
    <w:pPr>
      <w:suppressAutoHyphens/>
      <w:spacing w:before="120" w:after="0" w:line="240" w:lineRule="auto"/>
      <w:ind w:firstLine="708"/>
      <w:jc w:val="both"/>
    </w:pPr>
    <w:rPr>
      <w:rFonts w:ascii="Arial" w:eastAsia="Times New Roman" w:hAnsi="Arial" w:cs="Times New Roman"/>
      <w:sz w:val="20"/>
      <w:szCs w:val="20"/>
      <w:lang w:eastAsia="ar-SA"/>
    </w:rPr>
  </w:style>
  <w:style w:type="paragraph" w:customStyle="1" w:styleId="Anadpistun">
    <w:name w:val="A_nadpis tučný"/>
    <w:basedOn w:val="Normln"/>
    <w:link w:val="AnadpistunChar"/>
    <w:qFormat/>
    <w:rsid w:val="00365276"/>
    <w:pPr>
      <w:keepNext/>
      <w:keepLines/>
      <w:suppressAutoHyphens/>
      <w:spacing w:before="120" w:after="120" w:line="240" w:lineRule="auto"/>
      <w:jc w:val="both"/>
    </w:pPr>
    <w:rPr>
      <w:rFonts w:ascii="Calibri" w:eastAsia="Times New Roman" w:hAnsi="Calibri" w:cs="Times New Roman"/>
      <w:b/>
      <w:sz w:val="18"/>
      <w:szCs w:val="20"/>
      <w:lang w:eastAsia="ar-SA"/>
    </w:rPr>
  </w:style>
  <w:style w:type="character" w:customStyle="1" w:styleId="AnadpistunChar">
    <w:name w:val="A_nadpis tučný Char"/>
    <w:link w:val="Anadpistun"/>
    <w:rsid w:val="00365276"/>
    <w:rPr>
      <w:rFonts w:ascii="Calibri" w:eastAsia="Times New Roman" w:hAnsi="Calibri" w:cs="Times New Roman"/>
      <w:b/>
      <w:sz w:val="18"/>
      <w:szCs w:val="20"/>
      <w:lang w:eastAsia="ar-SA"/>
    </w:rPr>
  </w:style>
  <w:style w:type="character" w:customStyle="1" w:styleId="ReakceChar">
    <w:name w:val="Reakce Char"/>
    <w:link w:val="Reakce"/>
    <w:locked/>
    <w:rsid w:val="00C40BA9"/>
    <w:rPr>
      <w:rFonts w:ascii="Calibri" w:hAnsi="Calibri"/>
      <w:sz w:val="18"/>
      <w:szCs w:val="18"/>
      <w:lang w:eastAsia="ar-SA"/>
    </w:rPr>
  </w:style>
  <w:style w:type="paragraph" w:customStyle="1" w:styleId="Reakce">
    <w:name w:val="Reakce"/>
    <w:basedOn w:val="Normln"/>
    <w:link w:val="ReakceChar"/>
    <w:qFormat/>
    <w:rsid w:val="00C40BA9"/>
    <w:pPr>
      <w:pBdr>
        <w:left w:val="single" w:sz="12" w:space="4" w:color="BFBFBF"/>
      </w:pBdr>
      <w:autoSpaceDE w:val="0"/>
      <w:autoSpaceDN w:val="0"/>
      <w:adjustRightInd w:val="0"/>
      <w:spacing w:before="60" w:after="0" w:line="240" w:lineRule="auto"/>
      <w:jc w:val="both"/>
    </w:pPr>
    <w:rPr>
      <w:rFonts w:ascii="Calibri" w:hAnsi="Calibri"/>
      <w:sz w:val="18"/>
      <w:szCs w:val="18"/>
      <w:lang w:eastAsia="ar-SA"/>
    </w:rPr>
  </w:style>
  <w:style w:type="character" w:customStyle="1" w:styleId="WW8Num9z0">
    <w:name w:val="WW8Num9z0"/>
    <w:rsid w:val="00984216"/>
    <w:rPr>
      <w:rFonts w:ascii="Wingdings" w:hAnsi="Wingdings"/>
    </w:rPr>
  </w:style>
  <w:style w:type="character" w:styleId="Odkaznakoment">
    <w:name w:val="annotation reference"/>
    <w:basedOn w:val="Standardnpsmoodstavce"/>
    <w:uiPriority w:val="99"/>
    <w:semiHidden/>
    <w:unhideWhenUsed/>
    <w:rsid w:val="00F93C66"/>
    <w:rPr>
      <w:sz w:val="16"/>
      <w:szCs w:val="16"/>
    </w:rPr>
  </w:style>
  <w:style w:type="paragraph" w:styleId="Textkomente">
    <w:name w:val="annotation text"/>
    <w:basedOn w:val="Normln"/>
    <w:link w:val="TextkomenteChar"/>
    <w:uiPriority w:val="99"/>
    <w:semiHidden/>
    <w:unhideWhenUsed/>
    <w:rsid w:val="00F93C66"/>
    <w:pPr>
      <w:spacing w:line="240" w:lineRule="auto"/>
    </w:pPr>
    <w:rPr>
      <w:sz w:val="20"/>
      <w:szCs w:val="20"/>
    </w:rPr>
  </w:style>
  <w:style w:type="character" w:customStyle="1" w:styleId="TextkomenteChar">
    <w:name w:val="Text komentáře Char"/>
    <w:basedOn w:val="Standardnpsmoodstavce"/>
    <w:link w:val="Textkomente"/>
    <w:uiPriority w:val="99"/>
    <w:semiHidden/>
    <w:rsid w:val="00F93C66"/>
    <w:rPr>
      <w:sz w:val="20"/>
      <w:szCs w:val="20"/>
    </w:rPr>
  </w:style>
  <w:style w:type="paragraph" w:styleId="Pedmtkomente">
    <w:name w:val="annotation subject"/>
    <w:basedOn w:val="Textkomente"/>
    <w:next w:val="Textkomente"/>
    <w:link w:val="PedmtkomenteChar"/>
    <w:uiPriority w:val="99"/>
    <w:semiHidden/>
    <w:unhideWhenUsed/>
    <w:rsid w:val="00F93C66"/>
    <w:rPr>
      <w:b/>
      <w:bCs/>
    </w:rPr>
  </w:style>
  <w:style w:type="character" w:customStyle="1" w:styleId="PedmtkomenteChar">
    <w:name w:val="Předmět komentáře Char"/>
    <w:basedOn w:val="TextkomenteChar"/>
    <w:link w:val="Pedmtkomente"/>
    <w:uiPriority w:val="99"/>
    <w:semiHidden/>
    <w:rsid w:val="00F93C66"/>
    <w:rPr>
      <w:b/>
      <w:bCs/>
      <w:sz w:val="20"/>
      <w:szCs w:val="20"/>
    </w:rPr>
  </w:style>
  <w:style w:type="paragraph" w:customStyle="1" w:styleId="Vrok">
    <w:name w:val="Výrok"/>
    <w:basedOn w:val="Styl4"/>
    <w:link w:val="VrokChar0"/>
    <w:qFormat/>
    <w:rsid w:val="004E7F31"/>
    <w:pPr>
      <w:numPr>
        <w:numId w:val="3"/>
      </w:numPr>
      <w:spacing w:before="120" w:after="120"/>
      <w:contextualSpacing w:val="0"/>
    </w:pPr>
  </w:style>
  <w:style w:type="character" w:customStyle="1" w:styleId="VrokChar0">
    <w:name w:val="Výrok Char"/>
    <w:basedOn w:val="Standardnpsmoodstavce"/>
    <w:link w:val="Vrok"/>
    <w:rsid w:val="004E7F31"/>
    <w:rPr>
      <w:rFonts w:eastAsia="Times New Roman" w:cs="Times New Roman"/>
      <w:b/>
      <w:sz w:val="18"/>
      <w:szCs w:val="24"/>
      <w:lang w:eastAsia="ar-SA"/>
    </w:rPr>
  </w:style>
  <w:style w:type="paragraph" w:customStyle="1" w:styleId="pismennyseznam2">
    <w:name w:val="pismenny_seznam_2"/>
    <w:basedOn w:val="Normln"/>
    <w:link w:val="pismennyseznam2Char"/>
    <w:qFormat/>
    <w:rsid w:val="004E7F31"/>
    <w:pPr>
      <w:numPr>
        <w:numId w:val="72"/>
      </w:numPr>
      <w:suppressAutoHyphens/>
      <w:spacing w:before="120" w:after="120" w:line="240" w:lineRule="auto"/>
      <w:jc w:val="both"/>
    </w:pPr>
    <w:rPr>
      <w:rFonts w:ascii="Calibri" w:eastAsia="Times New Roman" w:hAnsi="Calibri" w:cs="Arial"/>
      <w:bCs/>
      <w:sz w:val="18"/>
      <w:szCs w:val="20"/>
      <w:lang w:eastAsia="cs-CZ"/>
    </w:rPr>
  </w:style>
  <w:style w:type="character" w:customStyle="1" w:styleId="pismennyseznam2Char">
    <w:name w:val="pismenny_seznam_2 Char"/>
    <w:basedOn w:val="Standardnpsmoodstavce"/>
    <w:link w:val="pismennyseznam2"/>
    <w:rsid w:val="004E7F31"/>
    <w:rPr>
      <w:rFonts w:ascii="Calibri" w:eastAsia="Times New Roman" w:hAnsi="Calibri" w:cs="Arial"/>
      <w:bCs/>
      <w:sz w:val="18"/>
      <w:szCs w:val="20"/>
      <w:lang w:eastAsia="cs-CZ"/>
    </w:rPr>
  </w:style>
  <w:style w:type="paragraph" w:customStyle="1" w:styleId="pismennyseznam1">
    <w:name w:val="pismenny_seznam_1"/>
    <w:basedOn w:val="Norml"/>
    <w:link w:val="pismennyseznam1Char"/>
    <w:qFormat/>
    <w:rsid w:val="003A6D64"/>
    <w:pPr>
      <w:numPr>
        <w:numId w:val="90"/>
      </w:numPr>
    </w:pPr>
  </w:style>
  <w:style w:type="character" w:customStyle="1" w:styleId="pismennyseznam1Char">
    <w:name w:val="pismenny_seznam_1 Char"/>
    <w:basedOn w:val="NormlChar"/>
    <w:link w:val="pismennyseznam1"/>
    <w:rsid w:val="003A6D64"/>
    <w:rPr>
      <w:rFonts w:ascii="Calibri" w:eastAsia="Times New Roman" w:hAnsi="Calibri" w:cs="Arial"/>
      <w:bCs/>
      <w:sz w:val="18"/>
      <w:szCs w:val="20"/>
      <w:lang w:eastAsia="cs-CZ"/>
    </w:rPr>
  </w:style>
  <w:style w:type="paragraph" w:customStyle="1" w:styleId="pismennyseznam3">
    <w:name w:val="pismenny_seznam_3"/>
    <w:basedOn w:val="Odstavecseseznamem"/>
    <w:link w:val="pismennyseznam3Char"/>
    <w:qFormat/>
    <w:rsid w:val="00F11044"/>
    <w:pPr>
      <w:numPr>
        <w:numId w:val="92"/>
      </w:numPr>
      <w:suppressAutoHyphens/>
      <w:spacing w:after="0" w:line="240" w:lineRule="auto"/>
      <w:jc w:val="both"/>
    </w:pPr>
    <w:rPr>
      <w:rFonts w:eastAsia="Times New Roman" w:cs="Times New Roman"/>
      <w:b/>
      <w:sz w:val="18"/>
      <w:szCs w:val="24"/>
      <w:lang w:eastAsia="ar-SA"/>
    </w:rPr>
  </w:style>
  <w:style w:type="character" w:customStyle="1" w:styleId="pismennyseznam3Char">
    <w:name w:val="pismenny_seznam_3 Char"/>
    <w:basedOn w:val="Standardnpsmoodstavce"/>
    <w:link w:val="pismennyseznam3"/>
    <w:rsid w:val="00F11044"/>
    <w:rPr>
      <w:rFonts w:eastAsia="Times New Roman" w:cs="Times New Roman"/>
      <w:b/>
      <w:sz w:val="18"/>
      <w:szCs w:val="24"/>
      <w:lang w:eastAsia="ar-SA"/>
    </w:rPr>
  </w:style>
  <w:style w:type="paragraph" w:customStyle="1" w:styleId="Styl5">
    <w:name w:val="Styl5"/>
    <w:basedOn w:val="Nadpis3"/>
    <w:link w:val="Styl5Char"/>
    <w:qFormat/>
    <w:rsid w:val="00F40834"/>
    <w:pPr>
      <w:keepLines w:val="0"/>
      <w:numPr>
        <w:ilvl w:val="2"/>
        <w:numId w:val="93"/>
      </w:numPr>
      <w:suppressAutoHyphens/>
      <w:spacing w:before="60" w:line="240" w:lineRule="auto"/>
      <w:jc w:val="both"/>
    </w:pPr>
    <w:rPr>
      <w:rFonts w:ascii="Calibri" w:eastAsia="Times New Roman" w:hAnsi="Calibri" w:cs="Times New Roman"/>
      <w:snapToGrid w:val="0"/>
      <w:color w:val="auto"/>
      <w:sz w:val="21"/>
      <w:szCs w:val="26"/>
      <w:lang w:eastAsia="ar-SA"/>
    </w:rPr>
  </w:style>
  <w:style w:type="paragraph" w:customStyle="1" w:styleId="Styl8">
    <w:name w:val="Styl8"/>
    <w:basedOn w:val="Nadpis2"/>
    <w:qFormat/>
    <w:rsid w:val="00F40834"/>
    <w:pPr>
      <w:keepLines w:val="0"/>
      <w:widowControl w:val="0"/>
      <w:numPr>
        <w:ilvl w:val="1"/>
        <w:numId w:val="93"/>
      </w:numPr>
      <w:suppressAutoHyphens/>
      <w:snapToGrid w:val="0"/>
      <w:spacing w:before="240" w:after="120" w:line="240" w:lineRule="auto"/>
      <w:ind w:left="1440" w:hanging="360"/>
      <w:jc w:val="both"/>
    </w:pPr>
    <w:rPr>
      <w:rFonts w:ascii="Calibri" w:eastAsia="Times New Roman" w:hAnsi="Calibri" w:cs="Times New Roman"/>
      <w:bCs w:val="0"/>
      <w:color w:val="auto"/>
      <w:sz w:val="24"/>
      <w:szCs w:val="20"/>
      <w:lang w:eastAsia="ar-SA"/>
    </w:rPr>
  </w:style>
  <w:style w:type="character" w:customStyle="1" w:styleId="Styl5Char">
    <w:name w:val="Styl5 Char"/>
    <w:basedOn w:val="Standardnpsmoodstavce"/>
    <w:link w:val="Styl5"/>
    <w:rsid w:val="00F40834"/>
    <w:rPr>
      <w:rFonts w:ascii="Calibri" w:eastAsia="Times New Roman" w:hAnsi="Calibri" w:cs="Times New Roman"/>
      <w:b/>
      <w:bCs/>
      <w:snapToGrid w:val="0"/>
      <w:sz w:val="21"/>
      <w:szCs w:val="26"/>
      <w:lang w:eastAsia="ar-SA"/>
    </w:rPr>
  </w:style>
  <w:style w:type="character" w:customStyle="1" w:styleId="Nadpis3Char">
    <w:name w:val="Nadpis 3 Char"/>
    <w:basedOn w:val="Standardnpsmoodstavce"/>
    <w:link w:val="Nadpis3"/>
    <w:uiPriority w:val="9"/>
    <w:semiHidden/>
    <w:rsid w:val="00F40834"/>
    <w:rPr>
      <w:rFonts w:asciiTheme="majorHAnsi" w:eastAsiaTheme="majorEastAsia" w:hAnsiTheme="majorHAnsi" w:cstheme="majorBidi"/>
      <w:b/>
      <w:bCs/>
      <w:color w:val="5B9BD5" w:themeColor="accent1"/>
    </w:rPr>
  </w:style>
  <w:style w:type="character" w:customStyle="1" w:styleId="Nadpis2Char">
    <w:name w:val="Nadpis 2 Char"/>
    <w:basedOn w:val="Standardnpsmoodstavce"/>
    <w:link w:val="Nadpis2"/>
    <w:uiPriority w:val="9"/>
    <w:semiHidden/>
    <w:rsid w:val="00F40834"/>
    <w:rPr>
      <w:rFonts w:asciiTheme="majorHAnsi" w:eastAsiaTheme="majorEastAsia" w:hAnsiTheme="majorHAnsi" w:cstheme="majorBidi"/>
      <w:b/>
      <w:bCs/>
      <w:color w:val="5B9BD5" w:themeColor="accent1"/>
      <w:sz w:val="26"/>
      <w:szCs w:val="26"/>
    </w:rPr>
  </w:style>
  <w:style w:type="paragraph" w:customStyle="1" w:styleId="pismennystyl5">
    <w:name w:val="pismenny_styl_5"/>
    <w:basedOn w:val="Styl4"/>
    <w:link w:val="pismennystyl5Char"/>
    <w:qFormat/>
    <w:rsid w:val="00DA3BB8"/>
    <w:pPr>
      <w:numPr>
        <w:numId w:val="133"/>
      </w:numPr>
    </w:pPr>
    <w:rPr>
      <w:b w:val="0"/>
    </w:rPr>
  </w:style>
  <w:style w:type="character" w:customStyle="1" w:styleId="pismennystyl5Char">
    <w:name w:val="pismenny_styl_5 Char"/>
    <w:basedOn w:val="Styl4Char"/>
    <w:link w:val="pismennystyl5"/>
    <w:rsid w:val="00DA3BB8"/>
    <w:rPr>
      <w:rFonts w:eastAsia="Times New Roman" w:cs="Times New Roman"/>
      <w:b w:val="0"/>
      <w:sz w:val="18"/>
      <w:szCs w:val="24"/>
      <w:lang w:eastAsia="ar-SA"/>
    </w:rPr>
  </w:style>
  <w:style w:type="paragraph" w:customStyle="1" w:styleId="Styl15">
    <w:name w:val="Styl15"/>
    <w:basedOn w:val="Normln"/>
    <w:link w:val="Styl15Char"/>
    <w:qFormat/>
    <w:rsid w:val="00350F04"/>
    <w:pPr>
      <w:numPr>
        <w:numId w:val="94"/>
      </w:numPr>
      <w:suppressAutoHyphens/>
      <w:spacing w:before="120" w:after="120" w:line="240" w:lineRule="auto"/>
      <w:jc w:val="both"/>
    </w:pPr>
    <w:rPr>
      <w:rFonts w:ascii="Calibri" w:eastAsia="Times New Roman" w:hAnsi="Calibri" w:cs="Arial"/>
      <w:b/>
      <w:bCs/>
      <w:i/>
      <w:sz w:val="18"/>
      <w:szCs w:val="20"/>
      <w:lang w:eastAsia="cs-CZ"/>
    </w:rPr>
  </w:style>
  <w:style w:type="character" w:customStyle="1" w:styleId="Styl15Char">
    <w:name w:val="Styl15 Char"/>
    <w:basedOn w:val="Standardnpsmoodstavce"/>
    <w:link w:val="Styl15"/>
    <w:rsid w:val="00350F04"/>
    <w:rPr>
      <w:rFonts w:ascii="Calibri" w:eastAsia="Times New Roman" w:hAnsi="Calibri" w:cs="Arial"/>
      <w:b/>
      <w:bCs/>
      <w:i/>
      <w:sz w:val="18"/>
      <w:szCs w:val="20"/>
      <w:lang w:eastAsia="cs-CZ"/>
    </w:rPr>
  </w:style>
  <w:style w:type="paragraph" w:customStyle="1" w:styleId="Norml2">
    <w:name w:val="Normál2"/>
    <w:basedOn w:val="Normln"/>
    <w:link w:val="Norml2Char"/>
    <w:qFormat/>
    <w:rsid w:val="00350F04"/>
    <w:pPr>
      <w:suppressAutoHyphens/>
      <w:spacing w:before="120" w:after="120" w:line="240" w:lineRule="auto"/>
      <w:jc w:val="both"/>
    </w:pPr>
    <w:rPr>
      <w:rFonts w:ascii="Calibri" w:eastAsia="Times New Roman" w:hAnsi="Calibri" w:cs="Arial"/>
      <w:bCs/>
      <w:sz w:val="18"/>
      <w:szCs w:val="20"/>
      <w:lang w:eastAsia="cs-CZ"/>
    </w:rPr>
  </w:style>
  <w:style w:type="character" w:customStyle="1" w:styleId="Norml2Char">
    <w:name w:val="Normál2 Char"/>
    <w:basedOn w:val="Standardnpsmoodstavce"/>
    <w:link w:val="Norml2"/>
    <w:rsid w:val="00350F04"/>
    <w:rPr>
      <w:rFonts w:ascii="Calibri" w:eastAsia="Times New Roman" w:hAnsi="Calibri" w:cs="Arial"/>
      <w:bCs/>
      <w:sz w:val="18"/>
      <w:szCs w:val="20"/>
      <w:lang w:eastAsia="cs-CZ"/>
    </w:rPr>
  </w:style>
  <w:style w:type="character" w:customStyle="1" w:styleId="Nadpis5Char">
    <w:name w:val="Nadpis 5 Char"/>
    <w:basedOn w:val="Standardnpsmoodstavce"/>
    <w:link w:val="Nadpis5"/>
    <w:uiPriority w:val="9"/>
    <w:semiHidden/>
    <w:rsid w:val="007C1698"/>
    <w:rPr>
      <w:rFonts w:asciiTheme="majorHAnsi" w:eastAsiaTheme="majorEastAsia" w:hAnsiTheme="majorHAnsi" w:cstheme="majorBidi"/>
      <w:color w:val="1F4D78" w:themeColor="accent1" w:themeShade="7F"/>
    </w:rPr>
  </w:style>
  <w:style w:type="paragraph" w:styleId="Zkladntextodsazen">
    <w:name w:val="Body Text Indent"/>
    <w:basedOn w:val="Normln"/>
    <w:link w:val="ZkladntextodsazenChar"/>
    <w:uiPriority w:val="99"/>
    <w:semiHidden/>
    <w:unhideWhenUsed/>
    <w:rsid w:val="00611005"/>
    <w:pPr>
      <w:spacing w:after="120"/>
      <w:ind w:left="283"/>
    </w:pPr>
  </w:style>
  <w:style w:type="character" w:customStyle="1" w:styleId="ZkladntextodsazenChar">
    <w:name w:val="Základní text odsazený Char"/>
    <w:basedOn w:val="Standardnpsmoodstavce"/>
    <w:link w:val="Zkladntextodsazen"/>
    <w:rsid w:val="00611005"/>
  </w:style>
  <w:style w:type="paragraph" w:customStyle="1" w:styleId="podmnka">
    <w:name w:val="podmínka"/>
    <w:basedOn w:val="pismennystyl5"/>
    <w:link w:val="podmnkaChar"/>
    <w:qFormat/>
    <w:rsid w:val="00D46D01"/>
    <w:pPr>
      <w:ind w:left="323" w:hanging="323"/>
      <w:jc w:val="left"/>
    </w:pPr>
    <w:rPr>
      <w:rFonts w:asciiTheme="majorHAnsi" w:hAnsiTheme="majorHAnsi" w:cstheme="majorHAnsi"/>
      <w:szCs w:val="18"/>
    </w:rPr>
  </w:style>
  <w:style w:type="character" w:customStyle="1" w:styleId="podmnkaChar">
    <w:name w:val="podmínka Char"/>
    <w:basedOn w:val="pismennystyl5Char"/>
    <w:link w:val="podmnka"/>
    <w:rsid w:val="00D46D01"/>
    <w:rPr>
      <w:rFonts w:asciiTheme="majorHAnsi" w:eastAsia="Times New Roman" w:hAnsiTheme="majorHAnsi" w:cstheme="majorHAnsi"/>
      <w:b w:val="0"/>
      <w:sz w:val="18"/>
      <w:szCs w:val="18"/>
      <w:lang w:eastAsia="ar-SA"/>
    </w:rPr>
  </w:style>
  <w:style w:type="paragraph" w:customStyle="1" w:styleId="1KAPITOLA">
    <w:name w:val="1 KAPITOLA"/>
    <w:basedOn w:val="Odstavecseseznamem"/>
    <w:qFormat/>
    <w:rsid w:val="008970B7"/>
    <w:pPr>
      <w:keepNext/>
      <w:keepLines/>
      <w:pBdr>
        <w:top w:val="single" w:sz="8" w:space="1" w:color="auto"/>
        <w:left w:val="single" w:sz="8" w:space="4" w:color="auto"/>
        <w:bottom w:val="single" w:sz="8" w:space="1" w:color="auto"/>
        <w:right w:val="single" w:sz="8" w:space="4" w:color="auto"/>
      </w:pBdr>
      <w:shd w:val="clear" w:color="auto" w:fill="F2F2F2" w:themeFill="background1" w:themeFillShade="F2"/>
      <w:spacing w:before="200" w:after="200" w:line="240" w:lineRule="auto"/>
      <w:ind w:left="567" w:hanging="567"/>
      <w:contextualSpacing w:val="0"/>
      <w:jc w:val="both"/>
      <w:outlineLvl w:val="0"/>
    </w:pPr>
    <w:rPr>
      <w:rFonts w:cstheme="minorHAnsi"/>
      <w:b/>
      <w:sz w:val="24"/>
      <w:szCs w:val="28"/>
    </w:rPr>
  </w:style>
  <w:style w:type="paragraph" w:customStyle="1" w:styleId="11Kapitola">
    <w:name w:val="1.1 Kapitola"/>
    <w:basedOn w:val="Odstavecseseznamem"/>
    <w:link w:val="11KapitolaChar"/>
    <w:qFormat/>
    <w:rsid w:val="008970B7"/>
    <w:pPr>
      <w:keepNext/>
      <w:keepLines/>
      <w:spacing w:before="160" w:after="120" w:line="240" w:lineRule="auto"/>
      <w:ind w:left="567" w:hanging="567"/>
      <w:contextualSpacing w:val="0"/>
      <w:outlineLvl w:val="1"/>
    </w:pPr>
    <w:rPr>
      <w:rFonts w:cstheme="minorHAnsi"/>
      <w:b/>
      <w:szCs w:val="20"/>
    </w:rPr>
  </w:style>
  <w:style w:type="paragraph" w:customStyle="1" w:styleId="111Kapitola">
    <w:name w:val="1.1.1 Kapitola"/>
    <w:basedOn w:val="Odstavecseseznamem"/>
    <w:link w:val="111KapitolaChar"/>
    <w:qFormat/>
    <w:rsid w:val="008970B7"/>
    <w:pPr>
      <w:keepNext/>
      <w:keepLines/>
      <w:spacing w:before="120" w:after="120" w:line="240" w:lineRule="auto"/>
      <w:ind w:left="567" w:hanging="567"/>
      <w:contextualSpacing w:val="0"/>
      <w:outlineLvl w:val="2"/>
    </w:pPr>
    <w:rPr>
      <w:rFonts w:cstheme="minorHAnsi"/>
      <w:b/>
      <w:sz w:val="20"/>
      <w:szCs w:val="20"/>
    </w:rPr>
  </w:style>
  <w:style w:type="character" w:customStyle="1" w:styleId="111KapitolaChar">
    <w:name w:val="1.1.1 Kapitola Char"/>
    <w:basedOn w:val="OdstavecseseznamemChar"/>
    <w:link w:val="111Kapitola"/>
    <w:rsid w:val="008970B7"/>
    <w:rPr>
      <w:rFonts w:cstheme="minorHAnsi"/>
      <w:b/>
      <w:sz w:val="20"/>
      <w:szCs w:val="20"/>
    </w:rPr>
  </w:style>
  <w:style w:type="paragraph" w:customStyle="1" w:styleId="Avrokslovan">
    <w:name w:val="A_výrok číslovaný"/>
    <w:basedOn w:val="Odstavecseseznamem"/>
    <w:link w:val="AvrokslovanChar"/>
    <w:qFormat/>
    <w:rsid w:val="008970B7"/>
    <w:pPr>
      <w:spacing w:before="120" w:after="120" w:line="240" w:lineRule="auto"/>
      <w:ind w:left="567" w:hanging="567"/>
      <w:contextualSpacing w:val="0"/>
      <w:jc w:val="both"/>
    </w:pPr>
    <w:rPr>
      <w:rFonts w:cstheme="minorHAnsi"/>
      <w:b/>
      <w:sz w:val="18"/>
      <w:szCs w:val="20"/>
    </w:rPr>
  </w:style>
  <w:style w:type="character" w:customStyle="1" w:styleId="AvrokslovanChar">
    <w:name w:val="A_výrok číslovaný Char"/>
    <w:basedOn w:val="OdstavecseseznamemChar"/>
    <w:link w:val="Avrokslovan"/>
    <w:rsid w:val="008970B7"/>
    <w:rPr>
      <w:rFonts w:cstheme="minorHAnsi"/>
      <w:b/>
      <w:sz w:val="18"/>
      <w:szCs w:val="20"/>
    </w:rPr>
  </w:style>
  <w:style w:type="character" w:customStyle="1" w:styleId="11KapitolaChar">
    <w:name w:val="1.1 Kapitola Char"/>
    <w:basedOn w:val="OdstavecseseznamemChar"/>
    <w:link w:val="11Kapitola"/>
    <w:rsid w:val="0045356B"/>
    <w:rPr>
      <w:rFonts w:cstheme="minorHAnsi"/>
      <w:b/>
      <w:szCs w:val="20"/>
    </w:rPr>
  </w:style>
  <w:style w:type="paragraph" w:styleId="Revize">
    <w:name w:val="Revision"/>
    <w:hidden/>
    <w:uiPriority w:val="99"/>
    <w:semiHidden/>
    <w:rsid w:val="00592F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9236">
      <w:bodyDiv w:val="1"/>
      <w:marLeft w:val="0"/>
      <w:marRight w:val="0"/>
      <w:marTop w:val="0"/>
      <w:marBottom w:val="0"/>
      <w:divBdr>
        <w:top w:val="none" w:sz="0" w:space="0" w:color="auto"/>
        <w:left w:val="none" w:sz="0" w:space="0" w:color="auto"/>
        <w:bottom w:val="none" w:sz="0" w:space="0" w:color="auto"/>
        <w:right w:val="none" w:sz="0" w:space="0" w:color="auto"/>
      </w:divBdr>
    </w:div>
    <w:div w:id="58329559">
      <w:bodyDiv w:val="1"/>
      <w:marLeft w:val="0"/>
      <w:marRight w:val="0"/>
      <w:marTop w:val="0"/>
      <w:marBottom w:val="0"/>
      <w:divBdr>
        <w:top w:val="none" w:sz="0" w:space="0" w:color="auto"/>
        <w:left w:val="none" w:sz="0" w:space="0" w:color="auto"/>
        <w:bottom w:val="none" w:sz="0" w:space="0" w:color="auto"/>
        <w:right w:val="none" w:sz="0" w:space="0" w:color="auto"/>
      </w:divBdr>
    </w:div>
    <w:div w:id="100537174">
      <w:bodyDiv w:val="1"/>
      <w:marLeft w:val="0"/>
      <w:marRight w:val="0"/>
      <w:marTop w:val="0"/>
      <w:marBottom w:val="0"/>
      <w:divBdr>
        <w:top w:val="none" w:sz="0" w:space="0" w:color="auto"/>
        <w:left w:val="none" w:sz="0" w:space="0" w:color="auto"/>
        <w:bottom w:val="none" w:sz="0" w:space="0" w:color="auto"/>
        <w:right w:val="none" w:sz="0" w:space="0" w:color="auto"/>
      </w:divBdr>
    </w:div>
    <w:div w:id="106854826">
      <w:bodyDiv w:val="1"/>
      <w:marLeft w:val="0"/>
      <w:marRight w:val="0"/>
      <w:marTop w:val="0"/>
      <w:marBottom w:val="0"/>
      <w:divBdr>
        <w:top w:val="none" w:sz="0" w:space="0" w:color="auto"/>
        <w:left w:val="none" w:sz="0" w:space="0" w:color="auto"/>
        <w:bottom w:val="none" w:sz="0" w:space="0" w:color="auto"/>
        <w:right w:val="none" w:sz="0" w:space="0" w:color="auto"/>
      </w:divBdr>
    </w:div>
    <w:div w:id="173881795">
      <w:bodyDiv w:val="1"/>
      <w:marLeft w:val="0"/>
      <w:marRight w:val="0"/>
      <w:marTop w:val="0"/>
      <w:marBottom w:val="0"/>
      <w:divBdr>
        <w:top w:val="none" w:sz="0" w:space="0" w:color="auto"/>
        <w:left w:val="none" w:sz="0" w:space="0" w:color="auto"/>
        <w:bottom w:val="none" w:sz="0" w:space="0" w:color="auto"/>
        <w:right w:val="none" w:sz="0" w:space="0" w:color="auto"/>
      </w:divBdr>
    </w:div>
    <w:div w:id="202330161">
      <w:bodyDiv w:val="1"/>
      <w:marLeft w:val="0"/>
      <w:marRight w:val="0"/>
      <w:marTop w:val="0"/>
      <w:marBottom w:val="0"/>
      <w:divBdr>
        <w:top w:val="none" w:sz="0" w:space="0" w:color="auto"/>
        <w:left w:val="none" w:sz="0" w:space="0" w:color="auto"/>
        <w:bottom w:val="none" w:sz="0" w:space="0" w:color="auto"/>
        <w:right w:val="none" w:sz="0" w:space="0" w:color="auto"/>
      </w:divBdr>
    </w:div>
    <w:div w:id="218370741">
      <w:bodyDiv w:val="1"/>
      <w:marLeft w:val="0"/>
      <w:marRight w:val="0"/>
      <w:marTop w:val="0"/>
      <w:marBottom w:val="0"/>
      <w:divBdr>
        <w:top w:val="none" w:sz="0" w:space="0" w:color="auto"/>
        <w:left w:val="none" w:sz="0" w:space="0" w:color="auto"/>
        <w:bottom w:val="none" w:sz="0" w:space="0" w:color="auto"/>
        <w:right w:val="none" w:sz="0" w:space="0" w:color="auto"/>
      </w:divBdr>
    </w:div>
    <w:div w:id="271860493">
      <w:bodyDiv w:val="1"/>
      <w:marLeft w:val="0"/>
      <w:marRight w:val="0"/>
      <w:marTop w:val="0"/>
      <w:marBottom w:val="0"/>
      <w:divBdr>
        <w:top w:val="none" w:sz="0" w:space="0" w:color="auto"/>
        <w:left w:val="none" w:sz="0" w:space="0" w:color="auto"/>
        <w:bottom w:val="none" w:sz="0" w:space="0" w:color="auto"/>
        <w:right w:val="none" w:sz="0" w:space="0" w:color="auto"/>
      </w:divBdr>
    </w:div>
    <w:div w:id="286084735">
      <w:bodyDiv w:val="1"/>
      <w:marLeft w:val="0"/>
      <w:marRight w:val="0"/>
      <w:marTop w:val="0"/>
      <w:marBottom w:val="0"/>
      <w:divBdr>
        <w:top w:val="none" w:sz="0" w:space="0" w:color="auto"/>
        <w:left w:val="none" w:sz="0" w:space="0" w:color="auto"/>
        <w:bottom w:val="none" w:sz="0" w:space="0" w:color="auto"/>
        <w:right w:val="none" w:sz="0" w:space="0" w:color="auto"/>
      </w:divBdr>
    </w:div>
    <w:div w:id="306205599">
      <w:bodyDiv w:val="1"/>
      <w:marLeft w:val="0"/>
      <w:marRight w:val="0"/>
      <w:marTop w:val="0"/>
      <w:marBottom w:val="0"/>
      <w:divBdr>
        <w:top w:val="none" w:sz="0" w:space="0" w:color="auto"/>
        <w:left w:val="none" w:sz="0" w:space="0" w:color="auto"/>
        <w:bottom w:val="none" w:sz="0" w:space="0" w:color="auto"/>
        <w:right w:val="none" w:sz="0" w:space="0" w:color="auto"/>
      </w:divBdr>
    </w:div>
    <w:div w:id="315308433">
      <w:bodyDiv w:val="1"/>
      <w:marLeft w:val="0"/>
      <w:marRight w:val="0"/>
      <w:marTop w:val="0"/>
      <w:marBottom w:val="0"/>
      <w:divBdr>
        <w:top w:val="none" w:sz="0" w:space="0" w:color="auto"/>
        <w:left w:val="none" w:sz="0" w:space="0" w:color="auto"/>
        <w:bottom w:val="none" w:sz="0" w:space="0" w:color="auto"/>
        <w:right w:val="none" w:sz="0" w:space="0" w:color="auto"/>
      </w:divBdr>
    </w:div>
    <w:div w:id="374474550">
      <w:bodyDiv w:val="1"/>
      <w:marLeft w:val="0"/>
      <w:marRight w:val="0"/>
      <w:marTop w:val="0"/>
      <w:marBottom w:val="0"/>
      <w:divBdr>
        <w:top w:val="none" w:sz="0" w:space="0" w:color="auto"/>
        <w:left w:val="none" w:sz="0" w:space="0" w:color="auto"/>
        <w:bottom w:val="none" w:sz="0" w:space="0" w:color="auto"/>
        <w:right w:val="none" w:sz="0" w:space="0" w:color="auto"/>
      </w:divBdr>
    </w:div>
    <w:div w:id="428476890">
      <w:bodyDiv w:val="1"/>
      <w:marLeft w:val="0"/>
      <w:marRight w:val="0"/>
      <w:marTop w:val="0"/>
      <w:marBottom w:val="0"/>
      <w:divBdr>
        <w:top w:val="none" w:sz="0" w:space="0" w:color="auto"/>
        <w:left w:val="none" w:sz="0" w:space="0" w:color="auto"/>
        <w:bottom w:val="none" w:sz="0" w:space="0" w:color="auto"/>
        <w:right w:val="none" w:sz="0" w:space="0" w:color="auto"/>
      </w:divBdr>
    </w:div>
    <w:div w:id="517427493">
      <w:bodyDiv w:val="1"/>
      <w:marLeft w:val="0"/>
      <w:marRight w:val="0"/>
      <w:marTop w:val="0"/>
      <w:marBottom w:val="0"/>
      <w:divBdr>
        <w:top w:val="none" w:sz="0" w:space="0" w:color="auto"/>
        <w:left w:val="none" w:sz="0" w:space="0" w:color="auto"/>
        <w:bottom w:val="none" w:sz="0" w:space="0" w:color="auto"/>
        <w:right w:val="none" w:sz="0" w:space="0" w:color="auto"/>
      </w:divBdr>
    </w:div>
    <w:div w:id="518007949">
      <w:bodyDiv w:val="1"/>
      <w:marLeft w:val="0"/>
      <w:marRight w:val="0"/>
      <w:marTop w:val="0"/>
      <w:marBottom w:val="0"/>
      <w:divBdr>
        <w:top w:val="none" w:sz="0" w:space="0" w:color="auto"/>
        <w:left w:val="none" w:sz="0" w:space="0" w:color="auto"/>
        <w:bottom w:val="none" w:sz="0" w:space="0" w:color="auto"/>
        <w:right w:val="none" w:sz="0" w:space="0" w:color="auto"/>
      </w:divBdr>
    </w:div>
    <w:div w:id="545603374">
      <w:bodyDiv w:val="1"/>
      <w:marLeft w:val="0"/>
      <w:marRight w:val="0"/>
      <w:marTop w:val="0"/>
      <w:marBottom w:val="0"/>
      <w:divBdr>
        <w:top w:val="none" w:sz="0" w:space="0" w:color="auto"/>
        <w:left w:val="none" w:sz="0" w:space="0" w:color="auto"/>
        <w:bottom w:val="none" w:sz="0" w:space="0" w:color="auto"/>
        <w:right w:val="none" w:sz="0" w:space="0" w:color="auto"/>
      </w:divBdr>
    </w:div>
    <w:div w:id="598296536">
      <w:bodyDiv w:val="1"/>
      <w:marLeft w:val="0"/>
      <w:marRight w:val="0"/>
      <w:marTop w:val="0"/>
      <w:marBottom w:val="0"/>
      <w:divBdr>
        <w:top w:val="none" w:sz="0" w:space="0" w:color="auto"/>
        <w:left w:val="none" w:sz="0" w:space="0" w:color="auto"/>
        <w:bottom w:val="none" w:sz="0" w:space="0" w:color="auto"/>
        <w:right w:val="none" w:sz="0" w:space="0" w:color="auto"/>
      </w:divBdr>
    </w:div>
    <w:div w:id="634527702">
      <w:bodyDiv w:val="1"/>
      <w:marLeft w:val="0"/>
      <w:marRight w:val="0"/>
      <w:marTop w:val="0"/>
      <w:marBottom w:val="0"/>
      <w:divBdr>
        <w:top w:val="none" w:sz="0" w:space="0" w:color="auto"/>
        <w:left w:val="none" w:sz="0" w:space="0" w:color="auto"/>
        <w:bottom w:val="none" w:sz="0" w:space="0" w:color="auto"/>
        <w:right w:val="none" w:sz="0" w:space="0" w:color="auto"/>
      </w:divBdr>
    </w:div>
    <w:div w:id="661662359">
      <w:bodyDiv w:val="1"/>
      <w:marLeft w:val="0"/>
      <w:marRight w:val="0"/>
      <w:marTop w:val="0"/>
      <w:marBottom w:val="0"/>
      <w:divBdr>
        <w:top w:val="none" w:sz="0" w:space="0" w:color="auto"/>
        <w:left w:val="none" w:sz="0" w:space="0" w:color="auto"/>
        <w:bottom w:val="none" w:sz="0" w:space="0" w:color="auto"/>
        <w:right w:val="none" w:sz="0" w:space="0" w:color="auto"/>
      </w:divBdr>
    </w:div>
    <w:div w:id="676924528">
      <w:bodyDiv w:val="1"/>
      <w:marLeft w:val="0"/>
      <w:marRight w:val="0"/>
      <w:marTop w:val="0"/>
      <w:marBottom w:val="0"/>
      <w:divBdr>
        <w:top w:val="none" w:sz="0" w:space="0" w:color="auto"/>
        <w:left w:val="none" w:sz="0" w:space="0" w:color="auto"/>
        <w:bottom w:val="none" w:sz="0" w:space="0" w:color="auto"/>
        <w:right w:val="none" w:sz="0" w:space="0" w:color="auto"/>
      </w:divBdr>
    </w:div>
    <w:div w:id="681277039">
      <w:bodyDiv w:val="1"/>
      <w:marLeft w:val="0"/>
      <w:marRight w:val="0"/>
      <w:marTop w:val="0"/>
      <w:marBottom w:val="0"/>
      <w:divBdr>
        <w:top w:val="none" w:sz="0" w:space="0" w:color="auto"/>
        <w:left w:val="none" w:sz="0" w:space="0" w:color="auto"/>
        <w:bottom w:val="none" w:sz="0" w:space="0" w:color="auto"/>
        <w:right w:val="none" w:sz="0" w:space="0" w:color="auto"/>
      </w:divBdr>
    </w:div>
    <w:div w:id="693729711">
      <w:bodyDiv w:val="1"/>
      <w:marLeft w:val="0"/>
      <w:marRight w:val="0"/>
      <w:marTop w:val="0"/>
      <w:marBottom w:val="0"/>
      <w:divBdr>
        <w:top w:val="none" w:sz="0" w:space="0" w:color="auto"/>
        <w:left w:val="none" w:sz="0" w:space="0" w:color="auto"/>
        <w:bottom w:val="none" w:sz="0" w:space="0" w:color="auto"/>
        <w:right w:val="none" w:sz="0" w:space="0" w:color="auto"/>
      </w:divBdr>
    </w:div>
    <w:div w:id="706760794">
      <w:bodyDiv w:val="1"/>
      <w:marLeft w:val="0"/>
      <w:marRight w:val="0"/>
      <w:marTop w:val="0"/>
      <w:marBottom w:val="0"/>
      <w:divBdr>
        <w:top w:val="none" w:sz="0" w:space="0" w:color="auto"/>
        <w:left w:val="none" w:sz="0" w:space="0" w:color="auto"/>
        <w:bottom w:val="none" w:sz="0" w:space="0" w:color="auto"/>
        <w:right w:val="none" w:sz="0" w:space="0" w:color="auto"/>
      </w:divBdr>
    </w:div>
    <w:div w:id="737634858">
      <w:bodyDiv w:val="1"/>
      <w:marLeft w:val="0"/>
      <w:marRight w:val="0"/>
      <w:marTop w:val="0"/>
      <w:marBottom w:val="0"/>
      <w:divBdr>
        <w:top w:val="none" w:sz="0" w:space="0" w:color="auto"/>
        <w:left w:val="none" w:sz="0" w:space="0" w:color="auto"/>
        <w:bottom w:val="none" w:sz="0" w:space="0" w:color="auto"/>
        <w:right w:val="none" w:sz="0" w:space="0" w:color="auto"/>
      </w:divBdr>
    </w:div>
    <w:div w:id="744306902">
      <w:bodyDiv w:val="1"/>
      <w:marLeft w:val="0"/>
      <w:marRight w:val="0"/>
      <w:marTop w:val="0"/>
      <w:marBottom w:val="0"/>
      <w:divBdr>
        <w:top w:val="none" w:sz="0" w:space="0" w:color="auto"/>
        <w:left w:val="none" w:sz="0" w:space="0" w:color="auto"/>
        <w:bottom w:val="none" w:sz="0" w:space="0" w:color="auto"/>
        <w:right w:val="none" w:sz="0" w:space="0" w:color="auto"/>
      </w:divBdr>
    </w:div>
    <w:div w:id="823082615">
      <w:bodyDiv w:val="1"/>
      <w:marLeft w:val="0"/>
      <w:marRight w:val="0"/>
      <w:marTop w:val="0"/>
      <w:marBottom w:val="0"/>
      <w:divBdr>
        <w:top w:val="none" w:sz="0" w:space="0" w:color="auto"/>
        <w:left w:val="none" w:sz="0" w:space="0" w:color="auto"/>
        <w:bottom w:val="none" w:sz="0" w:space="0" w:color="auto"/>
        <w:right w:val="none" w:sz="0" w:space="0" w:color="auto"/>
      </w:divBdr>
    </w:div>
    <w:div w:id="928083221">
      <w:bodyDiv w:val="1"/>
      <w:marLeft w:val="0"/>
      <w:marRight w:val="0"/>
      <w:marTop w:val="0"/>
      <w:marBottom w:val="0"/>
      <w:divBdr>
        <w:top w:val="none" w:sz="0" w:space="0" w:color="auto"/>
        <w:left w:val="none" w:sz="0" w:space="0" w:color="auto"/>
        <w:bottom w:val="none" w:sz="0" w:space="0" w:color="auto"/>
        <w:right w:val="none" w:sz="0" w:space="0" w:color="auto"/>
      </w:divBdr>
    </w:div>
    <w:div w:id="1005789384">
      <w:bodyDiv w:val="1"/>
      <w:marLeft w:val="0"/>
      <w:marRight w:val="0"/>
      <w:marTop w:val="0"/>
      <w:marBottom w:val="0"/>
      <w:divBdr>
        <w:top w:val="none" w:sz="0" w:space="0" w:color="auto"/>
        <w:left w:val="none" w:sz="0" w:space="0" w:color="auto"/>
        <w:bottom w:val="none" w:sz="0" w:space="0" w:color="auto"/>
        <w:right w:val="none" w:sz="0" w:space="0" w:color="auto"/>
      </w:divBdr>
    </w:div>
    <w:div w:id="1011372829">
      <w:bodyDiv w:val="1"/>
      <w:marLeft w:val="0"/>
      <w:marRight w:val="0"/>
      <w:marTop w:val="0"/>
      <w:marBottom w:val="0"/>
      <w:divBdr>
        <w:top w:val="none" w:sz="0" w:space="0" w:color="auto"/>
        <w:left w:val="none" w:sz="0" w:space="0" w:color="auto"/>
        <w:bottom w:val="none" w:sz="0" w:space="0" w:color="auto"/>
        <w:right w:val="none" w:sz="0" w:space="0" w:color="auto"/>
      </w:divBdr>
    </w:div>
    <w:div w:id="1043138128">
      <w:bodyDiv w:val="1"/>
      <w:marLeft w:val="0"/>
      <w:marRight w:val="0"/>
      <w:marTop w:val="0"/>
      <w:marBottom w:val="0"/>
      <w:divBdr>
        <w:top w:val="none" w:sz="0" w:space="0" w:color="auto"/>
        <w:left w:val="none" w:sz="0" w:space="0" w:color="auto"/>
        <w:bottom w:val="none" w:sz="0" w:space="0" w:color="auto"/>
        <w:right w:val="none" w:sz="0" w:space="0" w:color="auto"/>
      </w:divBdr>
    </w:div>
    <w:div w:id="1074622041">
      <w:bodyDiv w:val="1"/>
      <w:marLeft w:val="0"/>
      <w:marRight w:val="0"/>
      <w:marTop w:val="0"/>
      <w:marBottom w:val="0"/>
      <w:divBdr>
        <w:top w:val="none" w:sz="0" w:space="0" w:color="auto"/>
        <w:left w:val="none" w:sz="0" w:space="0" w:color="auto"/>
        <w:bottom w:val="none" w:sz="0" w:space="0" w:color="auto"/>
        <w:right w:val="none" w:sz="0" w:space="0" w:color="auto"/>
      </w:divBdr>
    </w:div>
    <w:div w:id="1136487847">
      <w:bodyDiv w:val="1"/>
      <w:marLeft w:val="0"/>
      <w:marRight w:val="0"/>
      <w:marTop w:val="0"/>
      <w:marBottom w:val="0"/>
      <w:divBdr>
        <w:top w:val="none" w:sz="0" w:space="0" w:color="auto"/>
        <w:left w:val="none" w:sz="0" w:space="0" w:color="auto"/>
        <w:bottom w:val="none" w:sz="0" w:space="0" w:color="auto"/>
        <w:right w:val="none" w:sz="0" w:space="0" w:color="auto"/>
      </w:divBdr>
    </w:div>
    <w:div w:id="1242833853">
      <w:bodyDiv w:val="1"/>
      <w:marLeft w:val="0"/>
      <w:marRight w:val="0"/>
      <w:marTop w:val="0"/>
      <w:marBottom w:val="0"/>
      <w:divBdr>
        <w:top w:val="none" w:sz="0" w:space="0" w:color="auto"/>
        <w:left w:val="none" w:sz="0" w:space="0" w:color="auto"/>
        <w:bottom w:val="none" w:sz="0" w:space="0" w:color="auto"/>
        <w:right w:val="none" w:sz="0" w:space="0" w:color="auto"/>
      </w:divBdr>
    </w:div>
    <w:div w:id="1258754973">
      <w:bodyDiv w:val="1"/>
      <w:marLeft w:val="0"/>
      <w:marRight w:val="0"/>
      <w:marTop w:val="0"/>
      <w:marBottom w:val="0"/>
      <w:divBdr>
        <w:top w:val="none" w:sz="0" w:space="0" w:color="auto"/>
        <w:left w:val="none" w:sz="0" w:space="0" w:color="auto"/>
        <w:bottom w:val="none" w:sz="0" w:space="0" w:color="auto"/>
        <w:right w:val="none" w:sz="0" w:space="0" w:color="auto"/>
      </w:divBdr>
    </w:div>
    <w:div w:id="1298150040">
      <w:bodyDiv w:val="1"/>
      <w:marLeft w:val="0"/>
      <w:marRight w:val="0"/>
      <w:marTop w:val="0"/>
      <w:marBottom w:val="0"/>
      <w:divBdr>
        <w:top w:val="none" w:sz="0" w:space="0" w:color="auto"/>
        <w:left w:val="none" w:sz="0" w:space="0" w:color="auto"/>
        <w:bottom w:val="none" w:sz="0" w:space="0" w:color="auto"/>
        <w:right w:val="none" w:sz="0" w:space="0" w:color="auto"/>
      </w:divBdr>
    </w:div>
    <w:div w:id="1332565545">
      <w:bodyDiv w:val="1"/>
      <w:marLeft w:val="0"/>
      <w:marRight w:val="0"/>
      <w:marTop w:val="0"/>
      <w:marBottom w:val="0"/>
      <w:divBdr>
        <w:top w:val="none" w:sz="0" w:space="0" w:color="auto"/>
        <w:left w:val="none" w:sz="0" w:space="0" w:color="auto"/>
        <w:bottom w:val="none" w:sz="0" w:space="0" w:color="auto"/>
        <w:right w:val="none" w:sz="0" w:space="0" w:color="auto"/>
      </w:divBdr>
    </w:div>
    <w:div w:id="1343632734">
      <w:bodyDiv w:val="1"/>
      <w:marLeft w:val="0"/>
      <w:marRight w:val="0"/>
      <w:marTop w:val="0"/>
      <w:marBottom w:val="0"/>
      <w:divBdr>
        <w:top w:val="none" w:sz="0" w:space="0" w:color="auto"/>
        <w:left w:val="none" w:sz="0" w:space="0" w:color="auto"/>
        <w:bottom w:val="none" w:sz="0" w:space="0" w:color="auto"/>
        <w:right w:val="none" w:sz="0" w:space="0" w:color="auto"/>
      </w:divBdr>
    </w:div>
    <w:div w:id="1395933821">
      <w:bodyDiv w:val="1"/>
      <w:marLeft w:val="0"/>
      <w:marRight w:val="0"/>
      <w:marTop w:val="0"/>
      <w:marBottom w:val="0"/>
      <w:divBdr>
        <w:top w:val="none" w:sz="0" w:space="0" w:color="auto"/>
        <w:left w:val="none" w:sz="0" w:space="0" w:color="auto"/>
        <w:bottom w:val="none" w:sz="0" w:space="0" w:color="auto"/>
        <w:right w:val="none" w:sz="0" w:space="0" w:color="auto"/>
      </w:divBdr>
    </w:div>
    <w:div w:id="1403796995">
      <w:bodyDiv w:val="1"/>
      <w:marLeft w:val="0"/>
      <w:marRight w:val="0"/>
      <w:marTop w:val="0"/>
      <w:marBottom w:val="0"/>
      <w:divBdr>
        <w:top w:val="none" w:sz="0" w:space="0" w:color="auto"/>
        <w:left w:val="none" w:sz="0" w:space="0" w:color="auto"/>
        <w:bottom w:val="none" w:sz="0" w:space="0" w:color="auto"/>
        <w:right w:val="none" w:sz="0" w:space="0" w:color="auto"/>
      </w:divBdr>
    </w:div>
    <w:div w:id="1498840780">
      <w:bodyDiv w:val="1"/>
      <w:marLeft w:val="0"/>
      <w:marRight w:val="0"/>
      <w:marTop w:val="0"/>
      <w:marBottom w:val="0"/>
      <w:divBdr>
        <w:top w:val="none" w:sz="0" w:space="0" w:color="auto"/>
        <w:left w:val="none" w:sz="0" w:space="0" w:color="auto"/>
        <w:bottom w:val="none" w:sz="0" w:space="0" w:color="auto"/>
        <w:right w:val="none" w:sz="0" w:space="0" w:color="auto"/>
      </w:divBdr>
    </w:div>
    <w:div w:id="1523275324">
      <w:bodyDiv w:val="1"/>
      <w:marLeft w:val="0"/>
      <w:marRight w:val="0"/>
      <w:marTop w:val="0"/>
      <w:marBottom w:val="0"/>
      <w:divBdr>
        <w:top w:val="none" w:sz="0" w:space="0" w:color="auto"/>
        <w:left w:val="none" w:sz="0" w:space="0" w:color="auto"/>
        <w:bottom w:val="none" w:sz="0" w:space="0" w:color="auto"/>
        <w:right w:val="none" w:sz="0" w:space="0" w:color="auto"/>
      </w:divBdr>
    </w:div>
    <w:div w:id="1544948642">
      <w:bodyDiv w:val="1"/>
      <w:marLeft w:val="0"/>
      <w:marRight w:val="0"/>
      <w:marTop w:val="0"/>
      <w:marBottom w:val="0"/>
      <w:divBdr>
        <w:top w:val="none" w:sz="0" w:space="0" w:color="auto"/>
        <w:left w:val="none" w:sz="0" w:space="0" w:color="auto"/>
        <w:bottom w:val="none" w:sz="0" w:space="0" w:color="auto"/>
        <w:right w:val="none" w:sz="0" w:space="0" w:color="auto"/>
      </w:divBdr>
    </w:div>
    <w:div w:id="1618560788">
      <w:bodyDiv w:val="1"/>
      <w:marLeft w:val="0"/>
      <w:marRight w:val="0"/>
      <w:marTop w:val="0"/>
      <w:marBottom w:val="0"/>
      <w:divBdr>
        <w:top w:val="none" w:sz="0" w:space="0" w:color="auto"/>
        <w:left w:val="none" w:sz="0" w:space="0" w:color="auto"/>
        <w:bottom w:val="none" w:sz="0" w:space="0" w:color="auto"/>
        <w:right w:val="none" w:sz="0" w:space="0" w:color="auto"/>
      </w:divBdr>
    </w:div>
    <w:div w:id="1726493197">
      <w:bodyDiv w:val="1"/>
      <w:marLeft w:val="0"/>
      <w:marRight w:val="0"/>
      <w:marTop w:val="0"/>
      <w:marBottom w:val="0"/>
      <w:divBdr>
        <w:top w:val="none" w:sz="0" w:space="0" w:color="auto"/>
        <w:left w:val="none" w:sz="0" w:space="0" w:color="auto"/>
        <w:bottom w:val="none" w:sz="0" w:space="0" w:color="auto"/>
        <w:right w:val="none" w:sz="0" w:space="0" w:color="auto"/>
      </w:divBdr>
    </w:div>
    <w:div w:id="1736198603">
      <w:bodyDiv w:val="1"/>
      <w:marLeft w:val="0"/>
      <w:marRight w:val="0"/>
      <w:marTop w:val="0"/>
      <w:marBottom w:val="0"/>
      <w:divBdr>
        <w:top w:val="none" w:sz="0" w:space="0" w:color="auto"/>
        <w:left w:val="none" w:sz="0" w:space="0" w:color="auto"/>
        <w:bottom w:val="none" w:sz="0" w:space="0" w:color="auto"/>
        <w:right w:val="none" w:sz="0" w:space="0" w:color="auto"/>
      </w:divBdr>
    </w:div>
    <w:div w:id="1751926565">
      <w:bodyDiv w:val="1"/>
      <w:marLeft w:val="0"/>
      <w:marRight w:val="0"/>
      <w:marTop w:val="0"/>
      <w:marBottom w:val="0"/>
      <w:divBdr>
        <w:top w:val="none" w:sz="0" w:space="0" w:color="auto"/>
        <w:left w:val="none" w:sz="0" w:space="0" w:color="auto"/>
        <w:bottom w:val="none" w:sz="0" w:space="0" w:color="auto"/>
        <w:right w:val="none" w:sz="0" w:space="0" w:color="auto"/>
      </w:divBdr>
    </w:div>
    <w:div w:id="1768384362">
      <w:bodyDiv w:val="1"/>
      <w:marLeft w:val="0"/>
      <w:marRight w:val="0"/>
      <w:marTop w:val="0"/>
      <w:marBottom w:val="0"/>
      <w:divBdr>
        <w:top w:val="none" w:sz="0" w:space="0" w:color="auto"/>
        <w:left w:val="none" w:sz="0" w:space="0" w:color="auto"/>
        <w:bottom w:val="none" w:sz="0" w:space="0" w:color="auto"/>
        <w:right w:val="none" w:sz="0" w:space="0" w:color="auto"/>
      </w:divBdr>
    </w:div>
    <w:div w:id="1804230484">
      <w:bodyDiv w:val="1"/>
      <w:marLeft w:val="0"/>
      <w:marRight w:val="0"/>
      <w:marTop w:val="0"/>
      <w:marBottom w:val="0"/>
      <w:divBdr>
        <w:top w:val="none" w:sz="0" w:space="0" w:color="auto"/>
        <w:left w:val="none" w:sz="0" w:space="0" w:color="auto"/>
        <w:bottom w:val="none" w:sz="0" w:space="0" w:color="auto"/>
        <w:right w:val="none" w:sz="0" w:space="0" w:color="auto"/>
      </w:divBdr>
    </w:div>
    <w:div w:id="1807359191">
      <w:bodyDiv w:val="1"/>
      <w:marLeft w:val="0"/>
      <w:marRight w:val="0"/>
      <w:marTop w:val="0"/>
      <w:marBottom w:val="0"/>
      <w:divBdr>
        <w:top w:val="none" w:sz="0" w:space="0" w:color="auto"/>
        <w:left w:val="none" w:sz="0" w:space="0" w:color="auto"/>
        <w:bottom w:val="none" w:sz="0" w:space="0" w:color="auto"/>
        <w:right w:val="none" w:sz="0" w:space="0" w:color="auto"/>
      </w:divBdr>
    </w:div>
    <w:div w:id="1833636866">
      <w:bodyDiv w:val="1"/>
      <w:marLeft w:val="0"/>
      <w:marRight w:val="0"/>
      <w:marTop w:val="0"/>
      <w:marBottom w:val="0"/>
      <w:divBdr>
        <w:top w:val="none" w:sz="0" w:space="0" w:color="auto"/>
        <w:left w:val="none" w:sz="0" w:space="0" w:color="auto"/>
        <w:bottom w:val="none" w:sz="0" w:space="0" w:color="auto"/>
        <w:right w:val="none" w:sz="0" w:space="0" w:color="auto"/>
      </w:divBdr>
    </w:div>
    <w:div w:id="1911035699">
      <w:bodyDiv w:val="1"/>
      <w:marLeft w:val="0"/>
      <w:marRight w:val="0"/>
      <w:marTop w:val="0"/>
      <w:marBottom w:val="0"/>
      <w:divBdr>
        <w:top w:val="none" w:sz="0" w:space="0" w:color="auto"/>
        <w:left w:val="none" w:sz="0" w:space="0" w:color="auto"/>
        <w:bottom w:val="none" w:sz="0" w:space="0" w:color="auto"/>
        <w:right w:val="none" w:sz="0" w:space="0" w:color="auto"/>
      </w:divBdr>
    </w:div>
    <w:div w:id="1965111554">
      <w:bodyDiv w:val="1"/>
      <w:marLeft w:val="0"/>
      <w:marRight w:val="0"/>
      <w:marTop w:val="0"/>
      <w:marBottom w:val="0"/>
      <w:divBdr>
        <w:top w:val="none" w:sz="0" w:space="0" w:color="auto"/>
        <w:left w:val="none" w:sz="0" w:space="0" w:color="auto"/>
        <w:bottom w:val="none" w:sz="0" w:space="0" w:color="auto"/>
        <w:right w:val="none" w:sz="0" w:space="0" w:color="auto"/>
      </w:divBdr>
    </w:div>
    <w:div w:id="1997033086">
      <w:bodyDiv w:val="1"/>
      <w:marLeft w:val="0"/>
      <w:marRight w:val="0"/>
      <w:marTop w:val="0"/>
      <w:marBottom w:val="0"/>
      <w:divBdr>
        <w:top w:val="none" w:sz="0" w:space="0" w:color="auto"/>
        <w:left w:val="none" w:sz="0" w:space="0" w:color="auto"/>
        <w:bottom w:val="none" w:sz="0" w:space="0" w:color="auto"/>
        <w:right w:val="none" w:sz="0" w:space="0" w:color="auto"/>
      </w:divBdr>
    </w:div>
    <w:div w:id="1999459337">
      <w:bodyDiv w:val="1"/>
      <w:marLeft w:val="0"/>
      <w:marRight w:val="0"/>
      <w:marTop w:val="0"/>
      <w:marBottom w:val="0"/>
      <w:divBdr>
        <w:top w:val="none" w:sz="0" w:space="0" w:color="auto"/>
        <w:left w:val="none" w:sz="0" w:space="0" w:color="auto"/>
        <w:bottom w:val="none" w:sz="0" w:space="0" w:color="auto"/>
        <w:right w:val="none" w:sz="0" w:space="0" w:color="auto"/>
      </w:divBdr>
    </w:div>
    <w:div w:id="2006471946">
      <w:bodyDiv w:val="1"/>
      <w:marLeft w:val="0"/>
      <w:marRight w:val="0"/>
      <w:marTop w:val="0"/>
      <w:marBottom w:val="0"/>
      <w:divBdr>
        <w:top w:val="none" w:sz="0" w:space="0" w:color="auto"/>
        <w:left w:val="none" w:sz="0" w:space="0" w:color="auto"/>
        <w:bottom w:val="none" w:sz="0" w:space="0" w:color="auto"/>
        <w:right w:val="none" w:sz="0" w:space="0" w:color="auto"/>
      </w:divBdr>
    </w:div>
    <w:div w:id="2046367418">
      <w:bodyDiv w:val="1"/>
      <w:marLeft w:val="0"/>
      <w:marRight w:val="0"/>
      <w:marTop w:val="0"/>
      <w:marBottom w:val="0"/>
      <w:divBdr>
        <w:top w:val="none" w:sz="0" w:space="0" w:color="auto"/>
        <w:left w:val="none" w:sz="0" w:space="0" w:color="auto"/>
        <w:bottom w:val="none" w:sz="0" w:space="0" w:color="auto"/>
        <w:right w:val="none" w:sz="0" w:space="0" w:color="auto"/>
      </w:divBdr>
    </w:div>
    <w:div w:id="2094006733">
      <w:bodyDiv w:val="1"/>
      <w:marLeft w:val="0"/>
      <w:marRight w:val="0"/>
      <w:marTop w:val="0"/>
      <w:marBottom w:val="0"/>
      <w:divBdr>
        <w:top w:val="none" w:sz="0" w:space="0" w:color="auto"/>
        <w:left w:val="none" w:sz="0" w:space="0" w:color="auto"/>
        <w:bottom w:val="none" w:sz="0" w:space="0" w:color="auto"/>
        <w:right w:val="none" w:sz="0" w:space="0" w:color="auto"/>
      </w:divBdr>
    </w:div>
    <w:div w:id="2107531544">
      <w:bodyDiv w:val="1"/>
      <w:marLeft w:val="0"/>
      <w:marRight w:val="0"/>
      <w:marTop w:val="0"/>
      <w:marBottom w:val="0"/>
      <w:divBdr>
        <w:top w:val="none" w:sz="0" w:space="0" w:color="auto"/>
        <w:left w:val="none" w:sz="0" w:space="0" w:color="auto"/>
        <w:bottom w:val="none" w:sz="0" w:space="0" w:color="auto"/>
        <w:right w:val="none" w:sz="0" w:space="0" w:color="auto"/>
      </w:divBdr>
    </w:div>
    <w:div w:id="2113429288">
      <w:bodyDiv w:val="1"/>
      <w:marLeft w:val="0"/>
      <w:marRight w:val="0"/>
      <w:marTop w:val="0"/>
      <w:marBottom w:val="0"/>
      <w:divBdr>
        <w:top w:val="none" w:sz="0" w:space="0" w:color="auto"/>
        <w:left w:val="none" w:sz="0" w:space="0" w:color="auto"/>
        <w:bottom w:val="none" w:sz="0" w:space="0" w:color="auto"/>
        <w:right w:val="none" w:sz="0" w:space="0" w:color="auto"/>
      </w:divBdr>
    </w:div>
    <w:div w:id="21173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889CA-50E4-4621-ADE7-8388F03E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2887</TotalTime>
  <Pages>1</Pages>
  <Words>19871</Words>
  <Characters>117242</Characters>
  <Application>Microsoft Office Word</Application>
  <DocSecurity>0</DocSecurity>
  <Lines>977</Lines>
  <Paragraphs>273</Paragraphs>
  <ScaleCrop>false</ScaleCrop>
  <HeadingPairs>
    <vt:vector size="2" baseType="variant">
      <vt:variant>
        <vt:lpstr>Název</vt:lpstr>
      </vt:variant>
      <vt:variant>
        <vt:i4>1</vt:i4>
      </vt:variant>
    </vt:vector>
  </HeadingPairs>
  <TitlesOfParts>
    <vt:vector size="1" baseType="lpstr">
      <vt:lpstr>Územní plán Kostomlaty nad Labem - Návrh pro opakované veřejné projednání</vt:lpstr>
    </vt:vector>
  </TitlesOfParts>
  <Company>Hewlett-Packard Company</Company>
  <LinksUpToDate>false</LinksUpToDate>
  <CharactersWithSpaces>136840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Územní plán Kostomlaty nad Labem</dc:title>
  <dc:creator>ŽALUDA, projektová kancelář</dc:creator>
  <cp:lastModifiedBy>Miroslav Vrtiška</cp:lastModifiedBy>
  <cp:revision>25</cp:revision>
  <cp:lastPrinted>2025-07-29T08:49:00Z</cp:lastPrinted>
  <dcterms:created xsi:type="dcterms:W3CDTF">2023-11-07T15:24:00Z</dcterms:created>
  <dcterms:modified xsi:type="dcterms:W3CDTF">2025-07-29T08:52:00Z</dcterms:modified>
</cp:coreProperties>
</file>